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9E462C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9E462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E462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22A7CD" w14:textId="77777777" w:rsidR="00440F12" w:rsidRDefault="00440F12" w:rsidP="00440F12">
      <w:pPr>
        <w:rPr>
          <w:szCs w:val="22"/>
        </w:rPr>
      </w:pPr>
      <w:r>
        <w:rPr>
          <w:b/>
          <w:szCs w:val="22"/>
        </w:rPr>
        <w:t xml:space="preserve">PHARMAVAC PHA </w:t>
      </w:r>
      <w:r>
        <w:rPr>
          <w:szCs w:val="22"/>
        </w:rPr>
        <w:t>injekční emulze pro holuby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E462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76B29E" w14:textId="5E02DDC5" w:rsidR="00440F12" w:rsidRDefault="00440F12" w:rsidP="00440F12">
      <w:pPr>
        <w:tabs>
          <w:tab w:val="clear" w:pos="567"/>
        </w:tabs>
        <w:spacing w:line="240" w:lineRule="auto"/>
        <w:rPr>
          <w:szCs w:val="22"/>
        </w:rPr>
      </w:pPr>
      <w:r w:rsidRPr="00A15158">
        <w:rPr>
          <w:szCs w:val="22"/>
        </w:rPr>
        <w:t xml:space="preserve">Každá </w:t>
      </w:r>
      <w:r>
        <w:rPr>
          <w:szCs w:val="22"/>
        </w:rPr>
        <w:t xml:space="preserve">0,3 ml </w:t>
      </w:r>
      <w:r w:rsidRPr="00A15158">
        <w:rPr>
          <w:szCs w:val="22"/>
        </w:rPr>
        <w:t>dávka obsahuje</w:t>
      </w:r>
      <w:r w:rsidR="00950EF0">
        <w:rPr>
          <w:szCs w:val="22"/>
        </w:rPr>
        <w:t>:</w:t>
      </w:r>
    </w:p>
    <w:p w14:paraId="2F02B4B2" w14:textId="77777777" w:rsidR="009320A5" w:rsidRPr="00950EF0" w:rsidRDefault="009320A5" w:rsidP="00440F12">
      <w:pPr>
        <w:tabs>
          <w:tab w:val="clear" w:pos="567"/>
        </w:tabs>
        <w:spacing w:line="240" w:lineRule="auto"/>
        <w:rPr>
          <w:szCs w:val="22"/>
        </w:rPr>
      </w:pPr>
    </w:p>
    <w:p w14:paraId="52AF3F66" w14:textId="292DD0BD" w:rsidR="00440F12" w:rsidRDefault="00440F12" w:rsidP="00440F12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6A176F59" w14:textId="77777777" w:rsidR="003E3733" w:rsidRPr="00B41D57" w:rsidRDefault="003E3733" w:rsidP="003E3733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szCs w:val="22"/>
        </w:rPr>
        <w:t>Paramyxovirus</w:t>
      </w:r>
      <w:proofErr w:type="spellEnd"/>
      <w:r>
        <w:rPr>
          <w:szCs w:val="22"/>
        </w:rPr>
        <w:t xml:space="preserve"> 1 </w:t>
      </w:r>
      <w:proofErr w:type="spellStart"/>
      <w:r>
        <w:rPr>
          <w:szCs w:val="22"/>
        </w:rPr>
        <w:t>columbae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inactivatum</w:t>
      </w:r>
      <w:proofErr w:type="spellEnd"/>
      <w:r>
        <w:rPr>
          <w:szCs w:val="22"/>
        </w:rPr>
        <w:t xml:space="preserve"> (PPMV 1), kmen 988M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≥ 6,9 log2 HI*    </w:t>
      </w:r>
    </w:p>
    <w:p w14:paraId="20178B1E" w14:textId="77777777" w:rsidR="003E3733" w:rsidRDefault="003E3733" w:rsidP="003E3733">
      <w:pPr>
        <w:tabs>
          <w:tab w:val="left" w:pos="1701"/>
        </w:tabs>
        <w:rPr>
          <w:iCs/>
          <w:color w:val="FF0000"/>
          <w:szCs w:val="22"/>
        </w:rPr>
      </w:pPr>
      <w:proofErr w:type="spellStart"/>
      <w:r>
        <w:rPr>
          <w:iCs/>
          <w:szCs w:val="22"/>
        </w:rPr>
        <w:t>Herpesvirus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columbae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inactivatum</w:t>
      </w:r>
      <w:proofErr w:type="spellEnd"/>
      <w:r>
        <w:rPr>
          <w:iCs/>
          <w:szCs w:val="22"/>
        </w:rPr>
        <w:t xml:space="preserve"> (PHV), kmen V298/70</w:t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  <w:t xml:space="preserve">≥ 38,1 EU**           </w:t>
      </w:r>
    </w:p>
    <w:p w14:paraId="4240B2F3" w14:textId="52483557" w:rsidR="003E3733" w:rsidRDefault="003E3733" w:rsidP="003E3733">
      <w:pPr>
        <w:tabs>
          <w:tab w:val="left" w:pos="1701"/>
        </w:tabs>
        <w:rPr>
          <w:iCs/>
          <w:color w:val="FF0000"/>
          <w:szCs w:val="22"/>
        </w:rPr>
      </w:pPr>
      <w:proofErr w:type="spellStart"/>
      <w:r>
        <w:rPr>
          <w:iCs/>
          <w:szCs w:val="22"/>
        </w:rPr>
        <w:t>Aviadenovirus</w:t>
      </w:r>
      <w:proofErr w:type="spellEnd"/>
      <w:r>
        <w:rPr>
          <w:iCs/>
          <w:szCs w:val="22"/>
        </w:rPr>
        <w:t xml:space="preserve"> E </w:t>
      </w:r>
      <w:proofErr w:type="spellStart"/>
      <w:r>
        <w:rPr>
          <w:iCs/>
          <w:szCs w:val="22"/>
        </w:rPr>
        <w:t>inactivatum</w:t>
      </w:r>
      <w:proofErr w:type="spellEnd"/>
      <w:r>
        <w:rPr>
          <w:iCs/>
          <w:szCs w:val="22"/>
        </w:rPr>
        <w:t>, sérotyp 8 (FAdV-8), kmen M2/E</w:t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  <w:t xml:space="preserve">≥ 24,7 EU**        </w:t>
      </w:r>
    </w:p>
    <w:p w14:paraId="5DADA81E" w14:textId="77777777" w:rsidR="003E3733" w:rsidRDefault="003E3733" w:rsidP="00440F12">
      <w:pPr>
        <w:tabs>
          <w:tab w:val="clear" w:pos="567"/>
        </w:tabs>
        <w:spacing w:line="240" w:lineRule="auto"/>
        <w:rPr>
          <w:b/>
          <w:szCs w:val="22"/>
        </w:rPr>
      </w:pPr>
    </w:p>
    <w:p w14:paraId="79AD9BA9" w14:textId="5FFA60F3" w:rsidR="00440F12" w:rsidRDefault="00440F12" w:rsidP="00440F12">
      <w:pPr>
        <w:tabs>
          <w:tab w:val="left" w:pos="1701"/>
        </w:tabs>
        <w:rPr>
          <w:iCs/>
          <w:szCs w:val="22"/>
        </w:rPr>
      </w:pPr>
      <w:r>
        <w:rPr>
          <w:iCs/>
          <w:szCs w:val="22"/>
        </w:rPr>
        <w:t>*Inhibice hemaglutinace u kuřat</w:t>
      </w:r>
    </w:p>
    <w:p w14:paraId="1439AE4A" w14:textId="77777777" w:rsidR="00440F12" w:rsidRDefault="00440F12" w:rsidP="00440F12">
      <w:pPr>
        <w:tabs>
          <w:tab w:val="left" w:pos="1701"/>
        </w:tabs>
        <w:rPr>
          <w:iCs/>
          <w:szCs w:val="22"/>
        </w:rPr>
      </w:pPr>
      <w:r>
        <w:rPr>
          <w:iCs/>
          <w:szCs w:val="22"/>
        </w:rPr>
        <w:t>** ELISA jednotky u kuřat</w:t>
      </w:r>
    </w:p>
    <w:p w14:paraId="03E010B2" w14:textId="77777777" w:rsidR="00440F12" w:rsidRPr="00B41D57" w:rsidRDefault="00440F12" w:rsidP="00440F1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ED3EE7" w14:textId="77777777" w:rsidR="00440F12" w:rsidRDefault="00440F12" w:rsidP="00440F12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Adjuvans:</w:t>
      </w:r>
    </w:p>
    <w:p w14:paraId="77336902" w14:textId="77777777" w:rsidR="001D6C08" w:rsidRDefault="001D6C08" w:rsidP="001D6C08">
      <w:pPr>
        <w:rPr>
          <w:szCs w:val="22"/>
        </w:rPr>
      </w:pPr>
      <w:r>
        <w:rPr>
          <w:szCs w:val="22"/>
        </w:rPr>
        <w:t>Tekutý parafin                             156,9 mg</w:t>
      </w:r>
    </w:p>
    <w:p w14:paraId="0A5061D3" w14:textId="25B468D3" w:rsidR="001D6C08" w:rsidRDefault="001D6C08" w:rsidP="001D6C08">
      <w:pPr>
        <w:rPr>
          <w:szCs w:val="22"/>
        </w:rPr>
      </w:pPr>
      <w:proofErr w:type="spellStart"/>
      <w:r>
        <w:rPr>
          <w:szCs w:val="22"/>
        </w:rPr>
        <w:t>Sorbitan</w:t>
      </w:r>
      <w:proofErr w:type="spellEnd"/>
      <w:r w:rsidR="003E3733">
        <w:rPr>
          <w:szCs w:val="22"/>
        </w:rPr>
        <w:t>-</w:t>
      </w:r>
      <w:r>
        <w:rPr>
          <w:szCs w:val="22"/>
        </w:rPr>
        <w:t>oleát                                15,8 mg</w:t>
      </w:r>
    </w:p>
    <w:p w14:paraId="48C584F0" w14:textId="77777777" w:rsidR="001D6C08" w:rsidRPr="00B41D57" w:rsidRDefault="001D6C08" w:rsidP="001D6C08">
      <w:pPr>
        <w:rPr>
          <w:szCs w:val="22"/>
        </w:rPr>
      </w:pPr>
      <w:proofErr w:type="spellStart"/>
      <w:r>
        <w:rPr>
          <w:szCs w:val="22"/>
        </w:rPr>
        <w:t>Polysorbát</w:t>
      </w:r>
      <w:proofErr w:type="spellEnd"/>
      <w:r>
        <w:rPr>
          <w:szCs w:val="22"/>
        </w:rPr>
        <w:t xml:space="preserve"> 80                                  5,7 mg</w:t>
      </w:r>
    </w:p>
    <w:p w14:paraId="359CD3C8" w14:textId="77777777" w:rsidR="00440F12" w:rsidRPr="00B41D57" w:rsidRDefault="00440F12" w:rsidP="00440F12">
      <w:pPr>
        <w:tabs>
          <w:tab w:val="clear" w:pos="567"/>
        </w:tabs>
        <w:spacing w:line="240" w:lineRule="auto"/>
        <w:rPr>
          <w:szCs w:val="22"/>
        </w:rPr>
      </w:pPr>
    </w:p>
    <w:p w14:paraId="5C7572E6" w14:textId="77777777" w:rsidR="00440F12" w:rsidRPr="00B41D57" w:rsidRDefault="00440F12" w:rsidP="00440F1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20C5DA31" w14:textId="77777777" w:rsidR="00440F12" w:rsidRPr="00B41D57" w:rsidRDefault="00440F12" w:rsidP="00440F1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440F12" w14:paraId="70348FE8" w14:textId="77777777" w:rsidTr="003A3779">
        <w:tc>
          <w:tcPr>
            <w:tcW w:w="4527" w:type="dxa"/>
            <w:shd w:val="clear" w:color="auto" w:fill="auto"/>
            <w:vAlign w:val="center"/>
          </w:tcPr>
          <w:p w14:paraId="61504E35" w14:textId="77777777" w:rsidR="00440F12" w:rsidRPr="00B41D57" w:rsidRDefault="00440F12" w:rsidP="003A3779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0D5413C" w14:textId="77777777" w:rsidR="00440F12" w:rsidRPr="00B41D57" w:rsidRDefault="00440F12" w:rsidP="003A3779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440F12" w14:paraId="7933A454" w14:textId="77777777" w:rsidTr="003A3779">
        <w:tc>
          <w:tcPr>
            <w:tcW w:w="4527" w:type="dxa"/>
            <w:shd w:val="clear" w:color="auto" w:fill="auto"/>
            <w:vAlign w:val="center"/>
          </w:tcPr>
          <w:p w14:paraId="2B81B3D0" w14:textId="77777777" w:rsidR="00440F12" w:rsidRPr="00B41D57" w:rsidRDefault="00440F12" w:rsidP="003A3779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Formaldehyd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9DC0835" w14:textId="77777777" w:rsidR="00440F12" w:rsidRPr="00B41D57" w:rsidRDefault="00440F12" w:rsidP="003A3779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max. 0,060 mg</w:t>
            </w:r>
          </w:p>
        </w:tc>
      </w:tr>
      <w:tr w:rsidR="00440F12" w14:paraId="4B2BA2FF" w14:textId="77777777" w:rsidTr="003A3779">
        <w:tc>
          <w:tcPr>
            <w:tcW w:w="4527" w:type="dxa"/>
            <w:shd w:val="clear" w:color="auto" w:fill="auto"/>
            <w:vAlign w:val="center"/>
          </w:tcPr>
          <w:p w14:paraId="4D342ADE" w14:textId="77777777" w:rsidR="00440F12" w:rsidRPr="00B41D57" w:rsidRDefault="00440F12" w:rsidP="003A3779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Thiomersal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655D6654" w14:textId="77777777" w:rsidR="00440F12" w:rsidRPr="00B41D57" w:rsidRDefault="00440F12" w:rsidP="003A3779">
            <w:pPr>
              <w:spacing w:before="60" w:after="60"/>
              <w:rPr>
                <w:iCs/>
                <w:szCs w:val="22"/>
              </w:rPr>
            </w:pPr>
            <w:r w:rsidRPr="00B8604F">
              <w:rPr>
                <w:iCs/>
                <w:szCs w:val="22"/>
              </w:rPr>
              <w:t>max. 0,0</w:t>
            </w:r>
            <w:r>
              <w:rPr>
                <w:iCs/>
                <w:szCs w:val="22"/>
              </w:rPr>
              <w:t>36</w:t>
            </w:r>
            <w:r w:rsidRPr="00B8604F">
              <w:rPr>
                <w:iCs/>
                <w:szCs w:val="22"/>
              </w:rPr>
              <w:t xml:space="preserve"> mg</w:t>
            </w:r>
          </w:p>
        </w:tc>
      </w:tr>
      <w:tr w:rsidR="00440F12" w14:paraId="7E83FE87" w14:textId="77777777" w:rsidTr="003A3779">
        <w:tc>
          <w:tcPr>
            <w:tcW w:w="4527" w:type="dxa"/>
            <w:shd w:val="clear" w:color="auto" w:fill="auto"/>
            <w:vAlign w:val="center"/>
          </w:tcPr>
          <w:p w14:paraId="6418DB7D" w14:textId="4A60D389" w:rsidR="00440F12" w:rsidRPr="00B41D57" w:rsidRDefault="00D25A0E" w:rsidP="003A3779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Tlumivý fosfátový roztok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8A935DC" w14:textId="77777777" w:rsidR="00440F12" w:rsidRPr="00B41D57" w:rsidRDefault="00440F12" w:rsidP="003A3779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8C8776E" w14:textId="77777777" w:rsidR="00440F12" w:rsidRDefault="00440F12" w:rsidP="00440F12">
      <w:pPr>
        <w:tabs>
          <w:tab w:val="clear" w:pos="567"/>
        </w:tabs>
        <w:spacing w:line="240" w:lineRule="auto"/>
        <w:rPr>
          <w:szCs w:val="22"/>
        </w:rPr>
      </w:pPr>
    </w:p>
    <w:p w14:paraId="2D9A9080" w14:textId="77777777" w:rsidR="00440F12" w:rsidRDefault="00440F12" w:rsidP="00440F12">
      <w:pPr>
        <w:rPr>
          <w:szCs w:val="22"/>
        </w:rPr>
      </w:pPr>
      <w:r>
        <w:rPr>
          <w:szCs w:val="22"/>
        </w:rPr>
        <w:t xml:space="preserve">Bílá emulze se snadno </w:t>
      </w:r>
      <w:proofErr w:type="spellStart"/>
      <w:r>
        <w:rPr>
          <w:szCs w:val="22"/>
        </w:rPr>
        <w:t>roztřepatelným</w:t>
      </w:r>
      <w:proofErr w:type="spellEnd"/>
      <w:r>
        <w:rPr>
          <w:szCs w:val="22"/>
        </w:rPr>
        <w:t xml:space="preserve"> sedimentem.</w:t>
      </w:r>
    </w:p>
    <w:p w14:paraId="048115B0" w14:textId="77777777" w:rsidR="00440F12" w:rsidRPr="00B41D57" w:rsidRDefault="00440F1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E462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12D49C" w14:textId="7F9FF965" w:rsidR="007847F8" w:rsidRPr="00B41D57" w:rsidRDefault="007847F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Holub</w:t>
      </w:r>
      <w:r w:rsidR="00EB70A4">
        <w:rPr>
          <w:szCs w:val="22"/>
        </w:rPr>
        <w:t>i</w:t>
      </w:r>
      <w:r>
        <w:rPr>
          <w:szCs w:val="22"/>
        </w:rPr>
        <w:t>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Default="009E462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179FB53E" w14:textId="77777777" w:rsidR="007847F8" w:rsidRPr="00B41D57" w:rsidRDefault="007847F8" w:rsidP="00B13B6D">
      <w:pPr>
        <w:pStyle w:val="Style1"/>
      </w:pPr>
    </w:p>
    <w:p w14:paraId="27444B91" w14:textId="77777777" w:rsidR="007847F8" w:rsidRDefault="007847F8" w:rsidP="007847F8">
      <w:pPr>
        <w:rPr>
          <w:szCs w:val="22"/>
        </w:rPr>
      </w:pPr>
      <w:bookmarkStart w:id="0" w:name="_Hlk202346205"/>
      <w:r>
        <w:rPr>
          <w:szCs w:val="22"/>
        </w:rPr>
        <w:t>Na aktivní imunizaci holubů od 4. týdne věku:</w:t>
      </w:r>
    </w:p>
    <w:p w14:paraId="0213B8B2" w14:textId="376483A1" w:rsidR="007847F8" w:rsidRDefault="007847F8" w:rsidP="003761EA">
      <w:pPr>
        <w:ind w:left="567" w:hanging="567"/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</w:r>
      <w:r w:rsidR="00D25A0E">
        <w:rPr>
          <w:szCs w:val="22"/>
        </w:rPr>
        <w:t>k</w:t>
      </w:r>
      <w:r>
        <w:rPr>
          <w:szCs w:val="22"/>
        </w:rPr>
        <w:t xml:space="preserve"> redukci mortality a frekvence a závažnosti klinických příznaků způsobených </w:t>
      </w:r>
      <w:proofErr w:type="spellStart"/>
      <w:r>
        <w:rPr>
          <w:szCs w:val="22"/>
        </w:rPr>
        <w:t>paramyxovirem</w:t>
      </w:r>
      <w:proofErr w:type="spellEnd"/>
      <w:r>
        <w:rPr>
          <w:szCs w:val="22"/>
        </w:rPr>
        <w:t xml:space="preserve"> 1 (PMV 1)</w:t>
      </w:r>
    </w:p>
    <w:p w14:paraId="49A12EEC" w14:textId="63ADBC0A" w:rsidR="007847F8" w:rsidRDefault="007847F8" w:rsidP="003761EA">
      <w:pPr>
        <w:ind w:left="567" w:hanging="567"/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</w:r>
      <w:r w:rsidR="00D25A0E">
        <w:rPr>
          <w:szCs w:val="22"/>
        </w:rPr>
        <w:t>k</w:t>
      </w:r>
      <w:r>
        <w:rPr>
          <w:szCs w:val="22"/>
        </w:rPr>
        <w:t xml:space="preserve"> redukci závažnosti klinických příznaků, výrazných lézí a vylučování viru způsobeného </w:t>
      </w:r>
      <w:proofErr w:type="spellStart"/>
      <w:r>
        <w:rPr>
          <w:szCs w:val="22"/>
        </w:rPr>
        <w:t>herpesvirem</w:t>
      </w:r>
      <w:proofErr w:type="spellEnd"/>
      <w:r>
        <w:rPr>
          <w:szCs w:val="22"/>
        </w:rPr>
        <w:t xml:space="preserve"> holubů (PHV)</w:t>
      </w:r>
    </w:p>
    <w:p w14:paraId="4791FEA9" w14:textId="41B129B8" w:rsidR="007847F8" w:rsidRDefault="007847F8" w:rsidP="003761EA">
      <w:pPr>
        <w:ind w:left="567" w:hanging="567"/>
        <w:rPr>
          <w:szCs w:val="22"/>
        </w:rPr>
      </w:pPr>
      <w:r>
        <w:rPr>
          <w:szCs w:val="22"/>
        </w:rPr>
        <w:t xml:space="preserve">- </w:t>
      </w:r>
      <w:r>
        <w:rPr>
          <w:szCs w:val="22"/>
        </w:rPr>
        <w:tab/>
      </w:r>
      <w:r w:rsidR="00D25A0E">
        <w:rPr>
          <w:szCs w:val="22"/>
        </w:rPr>
        <w:t>k</w:t>
      </w:r>
      <w:r>
        <w:rPr>
          <w:szCs w:val="22"/>
        </w:rPr>
        <w:t xml:space="preserve"> redukci závažnosti klinických příznaků a výrazných lézí způsobených adenovirem (</w:t>
      </w:r>
      <w:proofErr w:type="spellStart"/>
      <w:r>
        <w:rPr>
          <w:szCs w:val="22"/>
        </w:rPr>
        <w:t>AdV</w:t>
      </w:r>
      <w:proofErr w:type="spellEnd"/>
      <w:r>
        <w:rPr>
          <w:szCs w:val="22"/>
        </w:rPr>
        <w:t xml:space="preserve">), zejména </w:t>
      </w:r>
      <w:r w:rsidR="00C71EDB">
        <w:rPr>
          <w:szCs w:val="22"/>
        </w:rPr>
        <w:t>sérotyp</w:t>
      </w:r>
      <w:r w:rsidR="00D25A0E">
        <w:rPr>
          <w:szCs w:val="22"/>
        </w:rPr>
        <w:t>y</w:t>
      </w:r>
      <w:r>
        <w:rPr>
          <w:szCs w:val="22"/>
        </w:rPr>
        <w:t xml:space="preserve"> 7/E, 2/D, 3/D a 4/C patřících do podskupiny I</w:t>
      </w:r>
    </w:p>
    <w:bookmarkEnd w:id="0"/>
    <w:p w14:paraId="46E36B97" w14:textId="77777777" w:rsidR="007847F8" w:rsidRDefault="007847F8" w:rsidP="007847F8">
      <w:pPr>
        <w:rPr>
          <w:szCs w:val="22"/>
        </w:rPr>
      </w:pPr>
    </w:p>
    <w:p w14:paraId="20332223" w14:textId="66FB88D9" w:rsidR="007847F8" w:rsidRDefault="007847F8" w:rsidP="007847F8">
      <w:pPr>
        <w:rPr>
          <w:szCs w:val="22"/>
        </w:rPr>
      </w:pPr>
      <w:r>
        <w:rPr>
          <w:szCs w:val="22"/>
        </w:rPr>
        <w:t>Nástup imunity: 3 týdny po vakcinaci</w:t>
      </w:r>
    </w:p>
    <w:p w14:paraId="3FDA0ADE" w14:textId="77777777" w:rsidR="002A23B1" w:rsidRDefault="002A23B1" w:rsidP="007847F8">
      <w:pPr>
        <w:rPr>
          <w:szCs w:val="22"/>
        </w:rPr>
      </w:pPr>
    </w:p>
    <w:p w14:paraId="64B16717" w14:textId="77777777" w:rsidR="007847F8" w:rsidRDefault="007847F8" w:rsidP="007847F8">
      <w:pPr>
        <w:rPr>
          <w:szCs w:val="22"/>
        </w:rPr>
      </w:pPr>
      <w:r>
        <w:rPr>
          <w:szCs w:val="22"/>
        </w:rPr>
        <w:t>Trvání imunity: 12 měsíců po vakcinaci pro PPMV 1 složku</w:t>
      </w:r>
    </w:p>
    <w:p w14:paraId="04CCB70C" w14:textId="7657770A" w:rsidR="007847F8" w:rsidRDefault="007847F8" w:rsidP="007847F8">
      <w:pPr>
        <w:rPr>
          <w:szCs w:val="22"/>
        </w:rPr>
      </w:pPr>
      <w:r>
        <w:rPr>
          <w:szCs w:val="22"/>
        </w:rPr>
        <w:lastRenderedPageBreak/>
        <w:t xml:space="preserve">                          5 měsíců po vakcinaci pro PHV a FAdV-8 složku</w:t>
      </w:r>
    </w:p>
    <w:p w14:paraId="3C970B18" w14:textId="147EB55E" w:rsidR="007847F8" w:rsidRDefault="007847F8" w:rsidP="007847F8">
      <w:pPr>
        <w:rPr>
          <w:szCs w:val="22"/>
        </w:rPr>
      </w:pPr>
      <w:r>
        <w:rPr>
          <w:szCs w:val="22"/>
        </w:rPr>
        <w:t xml:space="preserve">Trvání imunity proti PHV a </w:t>
      </w:r>
      <w:proofErr w:type="spellStart"/>
      <w:r>
        <w:rPr>
          <w:szCs w:val="22"/>
        </w:rPr>
        <w:t>AdV</w:t>
      </w:r>
      <w:proofErr w:type="spellEnd"/>
      <w:r>
        <w:rPr>
          <w:szCs w:val="22"/>
        </w:rPr>
        <w:t xml:space="preserve"> bylo prokázáno na základě buňkami zprostředkované imunity a sérologických údajů.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E462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E2D19" w14:textId="5C009F01" w:rsidR="002A23B1" w:rsidRDefault="00B11DD9" w:rsidP="002A23B1">
      <w:pPr>
        <w:rPr>
          <w:szCs w:val="22"/>
        </w:rPr>
      </w:pPr>
      <w:r>
        <w:rPr>
          <w:szCs w:val="22"/>
        </w:rPr>
        <w:t>Nejsou.</w:t>
      </w:r>
    </w:p>
    <w:p w14:paraId="4B063F6B" w14:textId="77777777" w:rsidR="002A23B1" w:rsidRPr="00B41D57" w:rsidRDefault="002A23B1" w:rsidP="002A23B1">
      <w:pPr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E462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D05F700" w:rsidR="00F354C5" w:rsidRDefault="009E462C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32B53C10" w14:textId="77777777" w:rsidR="002A23B1" w:rsidRDefault="002A23B1" w:rsidP="002A23B1">
      <w:pPr>
        <w:tabs>
          <w:tab w:val="clear" w:pos="567"/>
        </w:tabs>
        <w:spacing w:line="240" w:lineRule="auto"/>
      </w:pPr>
      <w:r>
        <w:t>Vakcinovat pouze zdravá zvířata.</w:t>
      </w:r>
    </w:p>
    <w:p w14:paraId="0C9B0902" w14:textId="127CD00B" w:rsidR="002A23B1" w:rsidRPr="002A23B1" w:rsidRDefault="002A23B1" w:rsidP="00F354C5">
      <w:pPr>
        <w:tabs>
          <w:tab w:val="clear" w:pos="567"/>
        </w:tabs>
        <w:spacing w:line="240" w:lineRule="auto"/>
      </w:pPr>
      <w:r>
        <w:t>Načasování vakcinace/ revakcinace by mělo být založené na hodnocení rizika a přínosu odpovědného veterinárního lékaře s ohledem na prevalenci konkrétních onemocnění v chovu a nejrizikovějších období souvisejících s přenosem onemocnění (tj. začátek letové sezóny, výstavní sezóny a/ nebo chovného období).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72DC7C2" w:rsidR="00F354C5" w:rsidRDefault="009E462C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9EA5397" w14:textId="5863AE99" w:rsidR="002A23B1" w:rsidRPr="00B41D57" w:rsidRDefault="002A23B1" w:rsidP="00F354C5">
      <w:pPr>
        <w:tabs>
          <w:tab w:val="clear" w:pos="567"/>
        </w:tabs>
        <w:spacing w:line="240" w:lineRule="auto"/>
        <w:rPr>
          <w:szCs w:val="22"/>
        </w:rPr>
      </w:pPr>
      <w:r w:rsidRPr="00BB5B28">
        <w:rPr>
          <w:szCs w:val="22"/>
        </w:rPr>
        <w:t>Před podáním se doporučuje pečlivá palpace místa vybraného pro vakcinaci</w:t>
      </w:r>
      <w:r>
        <w:rPr>
          <w:szCs w:val="22"/>
        </w:rPr>
        <w:t>,</w:t>
      </w:r>
      <w:r w:rsidRPr="00BB5B28">
        <w:rPr>
          <w:szCs w:val="22"/>
        </w:rPr>
        <w:t xml:space="preserve"> </w:t>
      </w:r>
      <w:r>
        <w:rPr>
          <w:szCs w:val="22"/>
        </w:rPr>
        <w:t xml:space="preserve">aby se zabránilo </w:t>
      </w:r>
      <w:r w:rsidRPr="00BB5B28">
        <w:rPr>
          <w:szCs w:val="22"/>
        </w:rPr>
        <w:t>podávání vakcíny v místě předchozích subkutánních vakcinací.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73E1039" w14:textId="2F61553A" w:rsidR="00AE0585" w:rsidRPr="00AE0585" w:rsidRDefault="009E462C" w:rsidP="00AE058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301293C" w14:textId="5C89C83F" w:rsidR="00AE0585" w:rsidRPr="00AE0585" w:rsidRDefault="00AE0585" w:rsidP="00AE0585">
      <w:pPr>
        <w:tabs>
          <w:tab w:val="clear" w:pos="567"/>
        </w:tabs>
        <w:spacing w:line="240" w:lineRule="auto"/>
      </w:pPr>
      <w:r w:rsidRPr="00AE0585">
        <w:t xml:space="preserve">V případě náhodného </w:t>
      </w:r>
      <w:proofErr w:type="spellStart"/>
      <w:r w:rsidRPr="00AE0585">
        <w:t>samopodání</w:t>
      </w:r>
      <w:proofErr w:type="spellEnd"/>
      <w:r w:rsidRPr="00AE0585">
        <w:t>, vyhledejte ihned lékařskou pomoc a ukažte příbalovou informaci nebo etiketu praktickému lékaři.</w:t>
      </w:r>
    </w:p>
    <w:p w14:paraId="4E97A40F" w14:textId="77777777" w:rsidR="00AE0585" w:rsidRPr="00AE0585" w:rsidRDefault="00AE0585" w:rsidP="00AE0585">
      <w:pPr>
        <w:tabs>
          <w:tab w:val="clear" w:pos="567"/>
        </w:tabs>
        <w:spacing w:line="240" w:lineRule="auto"/>
      </w:pPr>
    </w:p>
    <w:p w14:paraId="2A7DB54F" w14:textId="77777777" w:rsidR="00AE0585" w:rsidRPr="00AE0585" w:rsidRDefault="00AE0585" w:rsidP="00AE0585">
      <w:pPr>
        <w:tabs>
          <w:tab w:val="clear" w:pos="567"/>
        </w:tabs>
        <w:spacing w:line="240" w:lineRule="auto"/>
      </w:pPr>
      <w:r w:rsidRPr="00AE0585">
        <w:t>Pro uživatele:</w:t>
      </w:r>
    </w:p>
    <w:p w14:paraId="33A153B8" w14:textId="63AEBBE2" w:rsidR="00AE0585" w:rsidRPr="00AE0585" w:rsidRDefault="00AE0585" w:rsidP="00AE0585">
      <w:pPr>
        <w:tabs>
          <w:tab w:val="clear" w:pos="567"/>
        </w:tabs>
        <w:spacing w:line="240" w:lineRule="auto"/>
      </w:pPr>
      <w:r w:rsidRPr="00AE0585">
        <w:t>Tento veterinární léčivý přípravek obsahuje minerální olej. Náhodná injekce / náhodné sebepoškození injekčně podaným přípravkem může způsobit silné bolesti a otok, zvláště po injekčním podání do kloubu nebo prstu, a ve vzácných případech může vést k ztrátě postiženého prstu, pokud není poskytnuta rychlá lékařská péče. Pokud u vás došlo k náhodné injekci veterinárního léčivého 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4F158047" w14:textId="77777777" w:rsidR="00AE0585" w:rsidRPr="00AE0585" w:rsidRDefault="00AE0585" w:rsidP="00AE0585">
      <w:pPr>
        <w:tabs>
          <w:tab w:val="clear" w:pos="567"/>
        </w:tabs>
        <w:spacing w:line="240" w:lineRule="auto"/>
      </w:pPr>
    </w:p>
    <w:p w14:paraId="06E6F3BF" w14:textId="77777777" w:rsidR="00AE0585" w:rsidRPr="00AE0585" w:rsidRDefault="00AE0585" w:rsidP="00AE0585">
      <w:pPr>
        <w:tabs>
          <w:tab w:val="clear" w:pos="567"/>
        </w:tabs>
        <w:spacing w:line="240" w:lineRule="auto"/>
      </w:pPr>
      <w:r w:rsidRPr="00AE0585">
        <w:t>Pro lékaře:</w:t>
      </w:r>
    </w:p>
    <w:p w14:paraId="65219298" w14:textId="416AA79D" w:rsidR="00AE0585" w:rsidRPr="00AE0585" w:rsidRDefault="00AE0585" w:rsidP="00AE0585">
      <w:pPr>
        <w:tabs>
          <w:tab w:val="clear" w:pos="567"/>
        </w:tabs>
        <w:spacing w:line="240" w:lineRule="auto"/>
      </w:pPr>
      <w:r w:rsidRPr="00AE0585">
        <w:t>Tento veterinární léčivý přípravek obsahuje minerální olej. I když bylo injekčně podané malé množství, náhodná injekce tohoto veterinárního léčivého přípravku může vyvolat intenzivní otok, který může např. končit ischemickou nekrózou, a dokonce i ztrátou prstu. Odborná, RYCHLÁ chirurgická péče je nutná a může vyžadovat včasné chirurgické otevření a výplach místa, kam byla injekce podána, zvláště tam, kde je zasažena pulpa prstu nebo šlacha.</w:t>
      </w:r>
    </w:p>
    <w:p w14:paraId="5655A9D6" w14:textId="77777777" w:rsidR="00AE0585" w:rsidRDefault="00AE0585" w:rsidP="002A23B1">
      <w:pPr>
        <w:tabs>
          <w:tab w:val="clear" w:pos="567"/>
        </w:tabs>
        <w:spacing w:line="240" w:lineRule="auto"/>
      </w:pPr>
    </w:p>
    <w:p w14:paraId="1FEB70EE" w14:textId="23E6F1E5" w:rsidR="005B1FD0" w:rsidRDefault="009E462C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Nosnice</w:t>
      </w:r>
      <w:r w:rsidRPr="00B41D57">
        <w:t>:</w:t>
      </w:r>
    </w:p>
    <w:p w14:paraId="4620B0F2" w14:textId="77777777" w:rsidR="002A23B1" w:rsidRDefault="002A23B1" w:rsidP="002A23B1">
      <w:pPr>
        <w:tabs>
          <w:tab w:val="clear" w:pos="567"/>
        </w:tabs>
        <w:spacing w:line="240" w:lineRule="auto"/>
      </w:pPr>
      <w:r>
        <w:t>Nebyla stanovena bezpečnost veterinárního léčivého přípravku pro použití během snášky.</w:t>
      </w:r>
    </w:p>
    <w:p w14:paraId="19054341" w14:textId="33AD1C0F" w:rsidR="005B1FD0" w:rsidRPr="002A23B1" w:rsidRDefault="005B1FD0" w:rsidP="005B1FD0">
      <w:pPr>
        <w:tabs>
          <w:tab w:val="clear" w:pos="567"/>
        </w:tabs>
        <w:spacing w:line="240" w:lineRule="auto"/>
      </w:pPr>
    </w:p>
    <w:p w14:paraId="79F1C6F6" w14:textId="6B6B2E81" w:rsidR="005B1FD0" w:rsidRPr="00B41D57" w:rsidRDefault="009E462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5CA0B9E5" w14:textId="72009821" w:rsidR="003761EA" w:rsidRPr="003761EA" w:rsidRDefault="003761EA" w:rsidP="003761EA">
      <w:pPr>
        <w:tabs>
          <w:tab w:val="clear" w:pos="567"/>
        </w:tabs>
        <w:spacing w:line="240" w:lineRule="auto"/>
      </w:pPr>
      <w:bookmarkStart w:id="1" w:name="_Hlk202346007"/>
      <w:r w:rsidRPr="003761EA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bookmarkEnd w:id="1"/>
    <w:p w14:paraId="169E93E3" w14:textId="77777777" w:rsidR="003761EA" w:rsidRDefault="003761EA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B6C6DA5" w14:textId="6D98B682" w:rsidR="005B1FD0" w:rsidRPr="00B41D57" w:rsidRDefault="009E462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3773B5D5" w14:textId="1ABF9E5E" w:rsidR="005B1FD0" w:rsidRPr="00B41D57" w:rsidRDefault="002A23B1" w:rsidP="005B1FD0">
      <w:pPr>
        <w:rPr>
          <w:szCs w:val="22"/>
        </w:rPr>
      </w:pPr>
      <w:r>
        <w:rPr>
          <w:szCs w:val="22"/>
        </w:rPr>
        <w:t>Při podání dvojnásobné dávky nebyly pozorovány žádné jiné nežádoucí účinky kromě těch, které jsou uvedeny v</w:t>
      </w:r>
      <w:r w:rsidR="00D0387F">
        <w:rPr>
          <w:szCs w:val="22"/>
        </w:rPr>
        <w:t> </w:t>
      </w:r>
      <w:r>
        <w:rPr>
          <w:szCs w:val="22"/>
        </w:rPr>
        <w:t>části</w:t>
      </w:r>
      <w:r w:rsidR="00D0387F">
        <w:rPr>
          <w:szCs w:val="22"/>
        </w:rPr>
        <w:t xml:space="preserve"> </w:t>
      </w:r>
      <w:r>
        <w:rPr>
          <w:szCs w:val="22"/>
        </w:rPr>
        <w:t>7.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3262DD96" w:rsidR="005B1FD0" w:rsidRPr="00B41D57" w:rsidRDefault="009E462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32DE168" w14:textId="11211929" w:rsidR="002A23B1" w:rsidRPr="00B41D57" w:rsidRDefault="002A23B1" w:rsidP="003761EA">
      <w:pPr>
        <w:rPr>
          <w:szCs w:val="22"/>
        </w:rPr>
      </w:pPr>
      <w:r w:rsidRPr="00B41D57">
        <w:t>Nemísit s jiným veterinárním léčivým přípravkem</w:t>
      </w:r>
      <w:r>
        <w:t>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D48BF5" w14:textId="35AE4F43" w:rsidR="002A23B1" w:rsidRDefault="009E462C" w:rsidP="002A23B1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2C6EC804" w14:textId="77777777" w:rsidR="002A23B1" w:rsidRPr="00B41D57" w:rsidRDefault="002A23B1" w:rsidP="002A23B1">
      <w:pPr>
        <w:pStyle w:val="Style1"/>
      </w:pPr>
    </w:p>
    <w:p w14:paraId="4979D7E8" w14:textId="6C204D11" w:rsidR="002A23B1" w:rsidRDefault="002A23B1" w:rsidP="002A23B1">
      <w:pPr>
        <w:rPr>
          <w:szCs w:val="22"/>
        </w:rPr>
      </w:pPr>
      <w:r>
        <w:rPr>
          <w:szCs w:val="22"/>
        </w:rPr>
        <w:t>Holub</w:t>
      </w:r>
      <w:r w:rsidR="00F7448C">
        <w:rPr>
          <w:szCs w:val="22"/>
        </w:rPr>
        <w:t>i</w:t>
      </w:r>
    </w:p>
    <w:p w14:paraId="625CB213" w14:textId="77777777" w:rsidR="002A23B1" w:rsidRPr="00B41D57" w:rsidRDefault="002A23B1" w:rsidP="002A23B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A23B1" w14:paraId="68D3D552" w14:textId="77777777" w:rsidTr="003A3779">
        <w:tc>
          <w:tcPr>
            <w:tcW w:w="1957" w:type="pct"/>
          </w:tcPr>
          <w:p w14:paraId="19287818" w14:textId="77777777" w:rsidR="002A23B1" w:rsidRPr="00B41D57" w:rsidRDefault="002A23B1" w:rsidP="003A3779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4093E77E" w14:textId="77777777" w:rsidR="002A23B1" w:rsidRPr="00B41D57" w:rsidRDefault="002A23B1" w:rsidP="003A3779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05249E26" w14:textId="2E3973D9" w:rsidR="002A23B1" w:rsidRPr="00B41D57" w:rsidRDefault="002A23B1" w:rsidP="003A3779">
            <w:pPr>
              <w:spacing w:before="60" w:after="60"/>
              <w:rPr>
                <w:iCs/>
                <w:szCs w:val="22"/>
              </w:rPr>
            </w:pPr>
            <w:r w:rsidRPr="00133C95">
              <w:t>O</w:t>
            </w:r>
            <w:r>
              <w:t>tok</w:t>
            </w:r>
            <w:r w:rsidRPr="00133C95">
              <w:t xml:space="preserve"> v místě </w:t>
            </w:r>
            <w:r w:rsidR="00D25A0E">
              <w:t>injekčního podání</w:t>
            </w:r>
            <w:r w:rsidRPr="00133C95">
              <w:rPr>
                <w:vertAlign w:val="superscript"/>
              </w:rPr>
              <w:t>1</w:t>
            </w:r>
          </w:p>
        </w:tc>
      </w:tr>
    </w:tbl>
    <w:p w14:paraId="21AB8980" w14:textId="77777777" w:rsidR="002A23B1" w:rsidRPr="00B41D57" w:rsidRDefault="002A23B1" w:rsidP="002A23B1">
      <w:pPr>
        <w:tabs>
          <w:tab w:val="clear" w:pos="567"/>
        </w:tabs>
        <w:spacing w:line="240" w:lineRule="auto"/>
        <w:rPr>
          <w:szCs w:val="22"/>
        </w:rPr>
      </w:pPr>
    </w:p>
    <w:p w14:paraId="4CC6BDC1" w14:textId="77777777" w:rsidR="002A23B1" w:rsidRDefault="002A23B1" w:rsidP="002A23B1">
      <w:r w:rsidRPr="004F0E04">
        <w:rPr>
          <w:vertAlign w:val="superscript"/>
        </w:rPr>
        <w:t>1</w:t>
      </w:r>
      <w:r>
        <w:t>Mírný, s průměrem do 1 cm, trvající až 9 dní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15B80EF7" w:rsidR="008C7CE5" w:rsidRPr="00995A7D" w:rsidRDefault="009E462C" w:rsidP="006F202A">
      <w:pPr>
        <w:rPr>
          <w:i/>
          <w:iCs/>
          <w:szCs w:val="22"/>
        </w:rPr>
      </w:pPr>
      <w:bookmarkStart w:id="2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2"/>
    <w:p w14:paraId="1FAEC24A" w14:textId="77777777" w:rsidR="006F202A" w:rsidRDefault="006F202A" w:rsidP="006F202A">
      <w:pPr>
        <w:tabs>
          <w:tab w:val="left" w:pos="-720"/>
        </w:tabs>
        <w:suppressAutoHyphens/>
      </w:pPr>
    </w:p>
    <w:p w14:paraId="0C1BA716" w14:textId="57B6ECFE" w:rsidR="006F202A" w:rsidRPr="00752CE4" w:rsidRDefault="006F202A" w:rsidP="006F202A">
      <w:pPr>
        <w:tabs>
          <w:tab w:val="left" w:pos="-720"/>
        </w:tabs>
        <w:suppressAutoHyphens/>
      </w:pPr>
      <w:r w:rsidRPr="00752CE4">
        <w:t xml:space="preserve">Ústav pro státní kontrolu veterinárních biopreparátů a léčiv </w:t>
      </w:r>
    </w:p>
    <w:p w14:paraId="1BE5B915" w14:textId="77777777" w:rsidR="006F202A" w:rsidRPr="00752CE4" w:rsidRDefault="006F202A" w:rsidP="006F202A">
      <w:pPr>
        <w:tabs>
          <w:tab w:val="left" w:pos="-720"/>
        </w:tabs>
        <w:suppressAutoHyphens/>
      </w:pPr>
      <w:r w:rsidRPr="00752CE4">
        <w:t>Hudcova 56</w:t>
      </w:r>
      <w:r>
        <w:t xml:space="preserve"> </w:t>
      </w:r>
      <w:r w:rsidRPr="00752CE4">
        <w:t xml:space="preserve">a </w:t>
      </w:r>
    </w:p>
    <w:p w14:paraId="56FA160C" w14:textId="77777777" w:rsidR="006F202A" w:rsidRPr="00752CE4" w:rsidRDefault="006F202A" w:rsidP="006F202A">
      <w:pPr>
        <w:tabs>
          <w:tab w:val="left" w:pos="-720"/>
        </w:tabs>
        <w:suppressAutoHyphens/>
      </w:pPr>
      <w:r w:rsidRPr="00752CE4">
        <w:t>621 00 Brno</w:t>
      </w:r>
    </w:p>
    <w:p w14:paraId="532CA5C5" w14:textId="77777777" w:rsidR="006F202A" w:rsidRPr="00752CE4" w:rsidRDefault="006F202A" w:rsidP="006F202A">
      <w:pPr>
        <w:tabs>
          <w:tab w:val="left" w:pos="-720"/>
        </w:tabs>
        <w:suppressAutoHyphens/>
      </w:pPr>
      <w:r>
        <w:t>E-mail</w:t>
      </w:r>
      <w:r w:rsidRPr="00752CE4">
        <w:t xml:space="preserve">: </w:t>
      </w:r>
      <w:hyperlink r:id="rId8" w:history="1">
        <w:r w:rsidRPr="00752CE4">
          <w:rPr>
            <w:color w:val="0000FF"/>
            <w:u w:val="single"/>
          </w:rPr>
          <w:t>adr@uskvbl.cz</w:t>
        </w:r>
      </w:hyperlink>
    </w:p>
    <w:p w14:paraId="72E0677B" w14:textId="77777777" w:rsidR="006F202A" w:rsidRPr="00C57068" w:rsidRDefault="006F202A" w:rsidP="006F202A">
      <w:pPr>
        <w:tabs>
          <w:tab w:val="left" w:pos="-720"/>
        </w:tabs>
        <w:suppressAutoHyphens/>
      </w:pPr>
      <w:r w:rsidRPr="00752CE4">
        <w:t xml:space="preserve">Webové stránky: </w:t>
      </w:r>
      <w:hyperlink r:id="rId9" w:history="1">
        <w:r w:rsidRPr="00752CE4">
          <w:rPr>
            <w:color w:val="0000FF"/>
            <w:u w:val="single"/>
          </w:rPr>
          <w:t>http://www.uskvbl.cz/cs/farmakovigilance</w:t>
        </w:r>
      </w:hyperlink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Default="009E462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0CF241A2" w14:textId="77777777" w:rsidR="000C428F" w:rsidRPr="00B41D57" w:rsidRDefault="000C428F" w:rsidP="00B13B6D">
      <w:pPr>
        <w:pStyle w:val="Style1"/>
      </w:pPr>
    </w:p>
    <w:p w14:paraId="38D69E18" w14:textId="0912908B" w:rsidR="000C428F" w:rsidRDefault="000C428F" w:rsidP="000C428F">
      <w:pPr>
        <w:tabs>
          <w:tab w:val="clear" w:pos="567"/>
        </w:tabs>
        <w:spacing w:line="240" w:lineRule="auto"/>
      </w:pPr>
      <w:r w:rsidRPr="00FE1A90">
        <w:t>Subkutánn</w:t>
      </w:r>
      <w:r>
        <w:t>í podání.</w:t>
      </w:r>
    </w:p>
    <w:p w14:paraId="283FCBD6" w14:textId="77777777" w:rsidR="00C31798" w:rsidRPr="000C428F" w:rsidRDefault="00C31798" w:rsidP="000C428F">
      <w:pPr>
        <w:tabs>
          <w:tab w:val="clear" w:pos="567"/>
        </w:tabs>
        <w:spacing w:line="240" w:lineRule="auto"/>
      </w:pPr>
    </w:p>
    <w:p w14:paraId="1C7BC72D" w14:textId="77777777" w:rsidR="000C428F" w:rsidRDefault="000C428F" w:rsidP="000C428F">
      <w:pPr>
        <w:rPr>
          <w:szCs w:val="22"/>
        </w:rPr>
      </w:pPr>
      <w:r>
        <w:rPr>
          <w:szCs w:val="22"/>
        </w:rPr>
        <w:t>Jedna dávka: 0,3 ml</w:t>
      </w:r>
    </w:p>
    <w:p w14:paraId="5394D5A0" w14:textId="77777777" w:rsidR="000C428F" w:rsidRDefault="000C428F" w:rsidP="000C428F">
      <w:pPr>
        <w:rPr>
          <w:szCs w:val="22"/>
        </w:rPr>
      </w:pPr>
    </w:p>
    <w:p w14:paraId="0FD43185" w14:textId="77777777" w:rsidR="000C428F" w:rsidRDefault="000C428F" w:rsidP="000C428F">
      <w:pPr>
        <w:rPr>
          <w:szCs w:val="22"/>
        </w:rPr>
      </w:pPr>
      <w:r>
        <w:rPr>
          <w:szCs w:val="22"/>
        </w:rPr>
        <w:t xml:space="preserve">Aplikovat jednu dávku subkutánně v hřbetní části šíje směrem k ocasu (ne k hlavě) od </w:t>
      </w:r>
    </w:p>
    <w:p w14:paraId="5A7C7F5A" w14:textId="77777777" w:rsidR="000C428F" w:rsidRDefault="000C428F" w:rsidP="000C428F">
      <w:pPr>
        <w:rPr>
          <w:szCs w:val="22"/>
        </w:rPr>
      </w:pPr>
      <w:r>
        <w:rPr>
          <w:szCs w:val="22"/>
        </w:rPr>
        <w:t>4. týdne věku.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E462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04298D1" w14:textId="77777777" w:rsidR="000C428F" w:rsidRPr="00FE1A90" w:rsidRDefault="000C428F" w:rsidP="000C428F">
      <w:pPr>
        <w:tabs>
          <w:tab w:val="clear" w:pos="567"/>
        </w:tabs>
        <w:spacing w:line="240" w:lineRule="auto"/>
      </w:pPr>
      <w:r w:rsidRPr="00FE1A90">
        <w:t>Před použitím a občas během používání protřepat.</w:t>
      </w:r>
    </w:p>
    <w:p w14:paraId="512526DB" w14:textId="6ADBADBF" w:rsidR="00A87CFA" w:rsidRDefault="00A87CFA" w:rsidP="000C428F">
      <w:pPr>
        <w:tabs>
          <w:tab w:val="clear" w:pos="567"/>
        </w:tabs>
        <w:spacing w:line="240" w:lineRule="auto"/>
      </w:pPr>
      <w:r w:rsidRPr="00FE1A90">
        <w:t xml:space="preserve">Před použitím </w:t>
      </w:r>
      <w:r>
        <w:t>nechat</w:t>
      </w:r>
      <w:r w:rsidRPr="00FE1A90">
        <w:t xml:space="preserve"> vakcínu </w:t>
      </w:r>
      <w:r>
        <w:t xml:space="preserve">dosáhnout pokojové </w:t>
      </w:r>
      <w:r w:rsidRPr="00FE1A90">
        <w:t>teplot</w:t>
      </w:r>
      <w:r>
        <w:t>y</w:t>
      </w:r>
      <w:r w:rsidRPr="00FE1A90">
        <w:t>.</w:t>
      </w:r>
    </w:p>
    <w:p w14:paraId="7B0E566E" w14:textId="75D6EBE8" w:rsidR="000C428F" w:rsidRPr="00FE1A90" w:rsidRDefault="000C428F" w:rsidP="000C428F">
      <w:pPr>
        <w:tabs>
          <w:tab w:val="clear" w:pos="567"/>
        </w:tabs>
        <w:spacing w:line="240" w:lineRule="auto"/>
      </w:pPr>
      <w:r w:rsidRPr="00FE1A90">
        <w:t>Aplikovat za aseptických podmínek, používat sterilní stříkačky a jehly.</w:t>
      </w:r>
    </w:p>
    <w:p w14:paraId="7016AD20" w14:textId="77777777" w:rsidR="000C428F" w:rsidRPr="00FE1A90" w:rsidRDefault="000C428F" w:rsidP="000C428F">
      <w:pPr>
        <w:tabs>
          <w:tab w:val="clear" w:pos="567"/>
        </w:tabs>
        <w:spacing w:line="240" w:lineRule="auto"/>
      </w:pPr>
      <w:r w:rsidRPr="00FE1A90">
        <w:t>Použít vhodně dělené injekční stříkačky (opatřené vhodnou stupnicí), které umožňují podání přesné vakcinační dávky 0,3 ml.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9E462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3DE626" w14:textId="4AA37D8E" w:rsidR="00A87CFA" w:rsidRDefault="00A87CF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Bez ochrann</w:t>
      </w:r>
      <w:r w:rsidR="00B11DD9">
        <w:rPr>
          <w:szCs w:val="22"/>
        </w:rPr>
        <w:t>ých</w:t>
      </w:r>
      <w:r>
        <w:rPr>
          <w:szCs w:val="22"/>
        </w:rPr>
        <w:t xml:space="preserve"> lhůt.</w:t>
      </w:r>
    </w:p>
    <w:p w14:paraId="5566E04B" w14:textId="77777777" w:rsidR="00A87CFA" w:rsidRPr="00B41D57" w:rsidRDefault="00A87CF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E462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120A8D" w14:textId="1DEE3D1A" w:rsidR="00C114FF" w:rsidRPr="00B41D57" w:rsidRDefault="009E462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5CD91E3C" w14:textId="2B48ABA9" w:rsidR="00C114FF" w:rsidRPr="00B41D57" w:rsidRDefault="009E462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06335F5D" w14:textId="78C90FF2" w:rsidR="00C114FF" w:rsidRPr="00B41D57" w:rsidRDefault="009E462C" w:rsidP="0026421A">
      <w:pPr>
        <w:pStyle w:val="Style5"/>
      </w:pPr>
      <w:r w:rsidRPr="00B41D57">
        <w:t>Chraňte před mrazem.</w:t>
      </w:r>
      <w:r w:rsidR="00A87CFA">
        <w:t xml:space="preserve"> </w:t>
      </w:r>
      <w:r w:rsidRPr="00B41D57">
        <w:t>Chraňte před světlem.</w:t>
      </w:r>
    </w:p>
    <w:p w14:paraId="12C25D49" w14:textId="4075EE21" w:rsidR="0043320A" w:rsidRPr="00B41D57" w:rsidRDefault="009E462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Nepoužívejte tento veterinární léčivý přípravek po uplynutí doby použitelnosti uvedené na etiketě</w:t>
      </w:r>
      <w:r w:rsidR="00A87CFA" w:rsidRPr="00A87CFA">
        <w:t xml:space="preserve"> </w:t>
      </w:r>
      <w:r w:rsidR="00A87CFA" w:rsidRPr="00B41D57">
        <w:t>po E</w:t>
      </w:r>
      <w:r w:rsidR="00A87CFA">
        <w:t>xp</w:t>
      </w:r>
      <w:r w:rsidRPr="00B41D57">
        <w:t>.</w:t>
      </w:r>
      <w:r w:rsidR="00A87CFA">
        <w:t xml:space="preserve"> </w:t>
      </w:r>
      <w:r w:rsidRPr="00B41D57">
        <w:t>Doba použitelnosti končí posledním dnem v uvedeném měsíci.</w:t>
      </w:r>
    </w:p>
    <w:p w14:paraId="3F371F8E" w14:textId="31ACE867" w:rsidR="00A87CFA" w:rsidRDefault="00A87CFA" w:rsidP="00A87CFA">
      <w:pPr>
        <w:ind w:right="-2"/>
        <w:rPr>
          <w:szCs w:val="22"/>
        </w:rPr>
      </w:pPr>
      <w:r>
        <w:rPr>
          <w:szCs w:val="22"/>
        </w:rPr>
        <w:t>Doba použitelnosti po prvním otevření vnitřního obalu: 8 hodin.</w:t>
      </w:r>
    </w:p>
    <w:p w14:paraId="126FF42E" w14:textId="40C2513E" w:rsidR="00C114FF" w:rsidRPr="00B41D57" w:rsidRDefault="00C114FF" w:rsidP="00A87CF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575CD6" w14:textId="001D6A3B" w:rsidR="00C114FF" w:rsidRPr="00B41D57" w:rsidRDefault="009E462C" w:rsidP="00A87CFA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6E3B1940" w14:textId="7D149D61" w:rsidR="00A87CFA" w:rsidRPr="00A87CFA" w:rsidRDefault="00A87CFA" w:rsidP="00A87CFA">
      <w:pPr>
        <w:rPr>
          <w:szCs w:val="22"/>
        </w:rPr>
      </w:pPr>
    </w:p>
    <w:p w14:paraId="3E91757A" w14:textId="6B927FBB" w:rsidR="00C114FF" w:rsidRPr="00B41D57" w:rsidRDefault="009E462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9E462C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7E3D0AFD" w14:textId="0FA18982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E462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6F55F0CD" w14:textId="77777777" w:rsidR="00BD040F" w:rsidRDefault="00BD040F" w:rsidP="00A87CFA">
      <w:pPr>
        <w:numPr>
          <w:ilvl w:val="12"/>
          <w:numId w:val="0"/>
        </w:numPr>
        <w:rPr>
          <w:szCs w:val="22"/>
        </w:rPr>
      </w:pPr>
    </w:p>
    <w:p w14:paraId="0B29EDC1" w14:textId="77777777" w:rsidR="000B0E33" w:rsidRPr="00E51ECD" w:rsidRDefault="000B0E33" w:rsidP="000B0E33">
      <w:pPr>
        <w:numPr>
          <w:ilvl w:val="12"/>
          <w:numId w:val="0"/>
        </w:numPr>
        <w:rPr>
          <w:szCs w:val="22"/>
        </w:rPr>
      </w:pPr>
      <w:r w:rsidRPr="00E51ECD">
        <w:rPr>
          <w:szCs w:val="22"/>
        </w:rPr>
        <w:t>Veterinární léčivý přípravek je vydáván pouze na předpis.</w:t>
      </w:r>
    </w:p>
    <w:p w14:paraId="724D77C9" w14:textId="77777777" w:rsidR="00A87CFA" w:rsidRPr="00B41D57" w:rsidRDefault="00A87CF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E462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9AE245" w14:textId="66543AEB" w:rsidR="00BD040F" w:rsidRDefault="00BD040F" w:rsidP="00BD040F">
      <w:pPr>
        <w:ind w:right="-318"/>
        <w:rPr>
          <w:caps/>
          <w:szCs w:val="22"/>
        </w:rPr>
      </w:pPr>
      <w:r>
        <w:rPr>
          <w:caps/>
          <w:szCs w:val="22"/>
        </w:rPr>
        <w:t>97/055/</w:t>
      </w:r>
      <w:proofErr w:type="gramStart"/>
      <w:r>
        <w:rPr>
          <w:caps/>
          <w:szCs w:val="22"/>
        </w:rPr>
        <w:t>18-C</w:t>
      </w:r>
      <w:proofErr w:type="gramEnd"/>
    </w:p>
    <w:p w14:paraId="48652B27" w14:textId="77777777" w:rsidR="007459BE" w:rsidRPr="00BD040F" w:rsidRDefault="007459BE" w:rsidP="00BD040F">
      <w:pPr>
        <w:ind w:right="-318"/>
        <w:rPr>
          <w:caps/>
          <w:szCs w:val="22"/>
        </w:rPr>
      </w:pPr>
    </w:p>
    <w:p w14:paraId="2B98BFFE" w14:textId="1AE6888D" w:rsidR="00C114FF" w:rsidRPr="00B41D57" w:rsidRDefault="00DC53F8" w:rsidP="00A9226B">
      <w:pPr>
        <w:tabs>
          <w:tab w:val="clear" w:pos="567"/>
        </w:tabs>
        <w:spacing w:line="240" w:lineRule="auto"/>
        <w:rPr>
          <w:szCs w:val="22"/>
        </w:rPr>
      </w:pPr>
      <w:r w:rsidRPr="00DC53F8">
        <w:rPr>
          <w:szCs w:val="22"/>
        </w:rPr>
        <w:t>Velikost balení: Kartonová krabi</w:t>
      </w:r>
      <w:r>
        <w:rPr>
          <w:szCs w:val="22"/>
        </w:rPr>
        <w:t>čka</w:t>
      </w:r>
      <w:r w:rsidRPr="00DC53F8">
        <w:rPr>
          <w:szCs w:val="22"/>
        </w:rPr>
        <w:t xml:space="preserve"> s 1 </w:t>
      </w:r>
      <w:r>
        <w:rPr>
          <w:szCs w:val="22"/>
        </w:rPr>
        <w:t xml:space="preserve">skleněnou lahvičkou </w:t>
      </w:r>
      <w:r w:rsidRPr="00DC53F8">
        <w:rPr>
          <w:szCs w:val="22"/>
        </w:rPr>
        <w:t>s 50 dávkami.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3BA5F8" w14:textId="77777777" w:rsidR="00DC53F8" w:rsidRPr="00B41D57" w:rsidRDefault="00DC53F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E462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1C807E" w14:textId="5665B4E5" w:rsidR="000B0E33" w:rsidRPr="00B41D57" w:rsidRDefault="00D25A0E" w:rsidP="000B0E33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7459BE">
        <w:t>8</w:t>
      </w:r>
      <w:bookmarkStart w:id="3" w:name="_GoBack"/>
      <w:bookmarkEnd w:id="3"/>
      <w:r>
        <w:t>/2025</w:t>
      </w:r>
    </w:p>
    <w:p w14:paraId="536A8BB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8853D6" w14:textId="2FEEBDF5" w:rsidR="00D25A0E" w:rsidRDefault="009E462C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4FA3917" w14:textId="77777777" w:rsidR="00D25A0E" w:rsidRDefault="00D25A0E" w:rsidP="001F1C7E">
      <w:pPr>
        <w:tabs>
          <w:tab w:val="clear" w:pos="567"/>
        </w:tabs>
        <w:spacing w:line="240" w:lineRule="auto"/>
        <w:rPr>
          <w:szCs w:val="22"/>
        </w:rPr>
      </w:pPr>
    </w:p>
    <w:p w14:paraId="6470EC4A" w14:textId="77777777" w:rsidR="00D25A0E" w:rsidRPr="00A1585D" w:rsidRDefault="00D25A0E" w:rsidP="00D25A0E">
      <w:pPr>
        <w:rPr>
          <w:rStyle w:val="markedcontent"/>
        </w:rPr>
      </w:pPr>
      <w:r w:rsidRPr="00A1585D">
        <w:rPr>
          <w:rStyle w:val="markedcontent"/>
        </w:rPr>
        <w:t>Podrobné informace o tomto veterinárním léčivém přípravku naleznete také v národní databázi (</w:t>
      </w:r>
      <w:hyperlink r:id="rId11" w:history="1">
        <w:r w:rsidRPr="00A1585D">
          <w:rPr>
            <w:rStyle w:val="Hypertextovodkaz"/>
          </w:rPr>
          <w:t>https://www.uskvbl.cz</w:t>
        </w:r>
      </w:hyperlink>
      <w:r w:rsidRPr="00A1585D">
        <w:rPr>
          <w:rStyle w:val="markedcontent"/>
        </w:rPr>
        <w:t xml:space="preserve">). </w:t>
      </w:r>
    </w:p>
    <w:p w14:paraId="1561CFE3" w14:textId="77777777" w:rsidR="00D25A0E" w:rsidRPr="006414D3" w:rsidRDefault="00D25A0E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E462C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E920DE" w14:textId="77777777" w:rsidR="000B0E33" w:rsidRPr="00B41D57" w:rsidRDefault="000B0E33" w:rsidP="000B0E33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 a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4"/>
    <w:p w14:paraId="079EA1A5" w14:textId="77777777" w:rsidR="000B0E33" w:rsidRPr="00B41D57" w:rsidRDefault="000B0E33" w:rsidP="000B0E33">
      <w:pPr>
        <w:tabs>
          <w:tab w:val="clear" w:pos="567"/>
        </w:tabs>
        <w:spacing w:line="240" w:lineRule="auto"/>
        <w:rPr>
          <w:szCs w:val="22"/>
        </w:rPr>
      </w:pPr>
    </w:p>
    <w:p w14:paraId="6BABFBE0" w14:textId="77777777" w:rsidR="000B0E33" w:rsidRDefault="000B0E33" w:rsidP="000B0E3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PHARMAGAL-BIO spol. s r.o.</w:t>
      </w:r>
    </w:p>
    <w:p w14:paraId="3FEA9E69" w14:textId="77777777" w:rsidR="000B0E33" w:rsidRDefault="000B0E33" w:rsidP="000B0E3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Murgašova 5, 94901 Nitra</w:t>
      </w:r>
    </w:p>
    <w:p w14:paraId="26CBFA7D" w14:textId="77777777" w:rsidR="000B0E33" w:rsidRDefault="000B0E33" w:rsidP="000B0E33">
      <w:pPr>
        <w:tabs>
          <w:tab w:val="clear" w:pos="567"/>
        </w:tabs>
        <w:spacing w:line="240" w:lineRule="auto"/>
        <w:rPr>
          <w:szCs w:val="22"/>
        </w:rPr>
      </w:pPr>
      <w:r w:rsidRPr="0026421A">
        <w:rPr>
          <w:szCs w:val="22"/>
        </w:rPr>
        <w:t xml:space="preserve">Slovenská republika  </w:t>
      </w:r>
    </w:p>
    <w:p w14:paraId="7A5546CD" w14:textId="77777777" w:rsidR="000B0E33" w:rsidRDefault="000B0E33" w:rsidP="000B0E3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e-mail: </w:t>
      </w:r>
      <w:hyperlink r:id="rId12" w:history="1">
        <w:r w:rsidRPr="0030772F">
          <w:rPr>
            <w:rStyle w:val="Hypertextovodkaz"/>
            <w:szCs w:val="22"/>
          </w:rPr>
          <w:t>reporting@pharmagalbio.sk</w:t>
        </w:r>
      </w:hyperlink>
    </w:p>
    <w:p w14:paraId="348A2BEC" w14:textId="77777777" w:rsidR="000B0E33" w:rsidRPr="006414D3" w:rsidRDefault="000B0E33" w:rsidP="000B0E3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tel.: </w:t>
      </w:r>
      <w:r w:rsidRPr="00E51ECD">
        <w:rPr>
          <w:szCs w:val="22"/>
        </w:rPr>
        <w:t>+420 607 912</w:t>
      </w:r>
      <w:r>
        <w:rPr>
          <w:szCs w:val="22"/>
        </w:rPr>
        <w:t> </w:t>
      </w:r>
      <w:r w:rsidRPr="00E51ECD">
        <w:rPr>
          <w:szCs w:val="22"/>
        </w:rPr>
        <w:t>775</w:t>
      </w:r>
    </w:p>
    <w:p w14:paraId="600FDB11" w14:textId="77777777" w:rsidR="000B0E33" w:rsidRPr="00B41D57" w:rsidRDefault="000B0E33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0B0E33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F735B" w14:textId="77777777" w:rsidR="00C42881" w:rsidRDefault="00C42881">
      <w:pPr>
        <w:spacing w:line="240" w:lineRule="auto"/>
      </w:pPr>
      <w:r>
        <w:separator/>
      </w:r>
    </w:p>
  </w:endnote>
  <w:endnote w:type="continuationSeparator" w:id="0">
    <w:p w14:paraId="03B72B0A" w14:textId="77777777" w:rsidR="00C42881" w:rsidRDefault="00C42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9E462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9E462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93A02" w14:textId="77777777" w:rsidR="00C42881" w:rsidRDefault="00C42881">
      <w:pPr>
        <w:spacing w:line="240" w:lineRule="auto"/>
      </w:pPr>
      <w:r>
        <w:separator/>
      </w:r>
    </w:p>
  </w:footnote>
  <w:footnote w:type="continuationSeparator" w:id="0">
    <w:p w14:paraId="608D12D9" w14:textId="77777777" w:rsidR="00C42881" w:rsidRDefault="00C428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7465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CCC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246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C0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D2C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067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2AA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DA11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6E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B840ED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574F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FEF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184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C2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708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AE7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82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BCD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75C7D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FBED7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14619B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A8A6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5DC77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8C7F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040E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C0CBB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5C24C8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31631E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A92E3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364439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578C7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110A7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C2889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0F4B8F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8B88AE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F8E38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E3A3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2B4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CE4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185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02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A6A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0A3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A8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825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3F46B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6E97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BE0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4E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AE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3492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CC5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A82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600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03A2D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9AA5D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05C08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52092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300E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DA65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D0C6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F60AB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EC5C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98897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2C40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0C93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6D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C4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46A0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E1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CF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6B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6A868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78853F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568B8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748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143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605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38C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AEE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4AA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3F40A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10CA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5AC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C0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E863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08B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8D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543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0CD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B1CA6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2CA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A09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5AD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4C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3E9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2A0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DC4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86D8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1C410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72AE9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468EC4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23A86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D1066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B6D99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370D2E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A12FB9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A203B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2FE027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706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E637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89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623C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2C7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67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B2AB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8CCE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D320F84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182D678" w:tentative="1">
      <w:start w:val="1"/>
      <w:numFmt w:val="lowerLetter"/>
      <w:lvlText w:val="%2."/>
      <w:lvlJc w:val="left"/>
      <w:pPr>
        <w:ind w:left="1440" w:hanging="360"/>
      </w:pPr>
    </w:lvl>
    <w:lvl w:ilvl="2" w:tplc="36886866" w:tentative="1">
      <w:start w:val="1"/>
      <w:numFmt w:val="lowerRoman"/>
      <w:lvlText w:val="%3."/>
      <w:lvlJc w:val="right"/>
      <w:pPr>
        <w:ind w:left="2160" w:hanging="180"/>
      </w:pPr>
    </w:lvl>
    <w:lvl w:ilvl="3" w:tplc="6D0E3EA0" w:tentative="1">
      <w:start w:val="1"/>
      <w:numFmt w:val="decimal"/>
      <w:lvlText w:val="%4."/>
      <w:lvlJc w:val="left"/>
      <w:pPr>
        <w:ind w:left="2880" w:hanging="360"/>
      </w:pPr>
    </w:lvl>
    <w:lvl w:ilvl="4" w:tplc="022E0DBE" w:tentative="1">
      <w:start w:val="1"/>
      <w:numFmt w:val="lowerLetter"/>
      <w:lvlText w:val="%5."/>
      <w:lvlJc w:val="left"/>
      <w:pPr>
        <w:ind w:left="3600" w:hanging="360"/>
      </w:pPr>
    </w:lvl>
    <w:lvl w:ilvl="5" w:tplc="6E50810E" w:tentative="1">
      <w:start w:val="1"/>
      <w:numFmt w:val="lowerRoman"/>
      <w:lvlText w:val="%6."/>
      <w:lvlJc w:val="right"/>
      <w:pPr>
        <w:ind w:left="4320" w:hanging="180"/>
      </w:pPr>
    </w:lvl>
    <w:lvl w:ilvl="6" w:tplc="913E76E0" w:tentative="1">
      <w:start w:val="1"/>
      <w:numFmt w:val="decimal"/>
      <w:lvlText w:val="%7."/>
      <w:lvlJc w:val="left"/>
      <w:pPr>
        <w:ind w:left="5040" w:hanging="360"/>
      </w:pPr>
    </w:lvl>
    <w:lvl w:ilvl="7" w:tplc="F9224D72" w:tentative="1">
      <w:start w:val="1"/>
      <w:numFmt w:val="lowerLetter"/>
      <w:lvlText w:val="%8."/>
      <w:lvlJc w:val="left"/>
      <w:pPr>
        <w:ind w:left="5760" w:hanging="360"/>
      </w:pPr>
    </w:lvl>
    <w:lvl w:ilvl="8" w:tplc="9EB63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6B660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2563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0E83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2E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600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869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B20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BA9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F83A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1C0C8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A05A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226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AEA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40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680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02E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667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786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86AE89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61E3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E4B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CAA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47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FC1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FCCE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0E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DE6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11EF634">
      <w:start w:val="1"/>
      <w:numFmt w:val="decimal"/>
      <w:lvlText w:val="%1."/>
      <w:lvlJc w:val="left"/>
      <w:pPr>
        <w:ind w:left="720" w:hanging="360"/>
      </w:pPr>
    </w:lvl>
    <w:lvl w:ilvl="1" w:tplc="C84E1612" w:tentative="1">
      <w:start w:val="1"/>
      <w:numFmt w:val="lowerLetter"/>
      <w:lvlText w:val="%2."/>
      <w:lvlJc w:val="left"/>
      <w:pPr>
        <w:ind w:left="1440" w:hanging="360"/>
      </w:pPr>
    </w:lvl>
    <w:lvl w:ilvl="2" w:tplc="2B50EA32" w:tentative="1">
      <w:start w:val="1"/>
      <w:numFmt w:val="lowerRoman"/>
      <w:lvlText w:val="%3."/>
      <w:lvlJc w:val="right"/>
      <w:pPr>
        <w:ind w:left="2160" w:hanging="180"/>
      </w:pPr>
    </w:lvl>
    <w:lvl w:ilvl="3" w:tplc="256052FE" w:tentative="1">
      <w:start w:val="1"/>
      <w:numFmt w:val="decimal"/>
      <w:lvlText w:val="%4."/>
      <w:lvlJc w:val="left"/>
      <w:pPr>
        <w:ind w:left="2880" w:hanging="360"/>
      </w:pPr>
    </w:lvl>
    <w:lvl w:ilvl="4" w:tplc="36002994" w:tentative="1">
      <w:start w:val="1"/>
      <w:numFmt w:val="lowerLetter"/>
      <w:lvlText w:val="%5."/>
      <w:lvlJc w:val="left"/>
      <w:pPr>
        <w:ind w:left="3600" w:hanging="360"/>
      </w:pPr>
    </w:lvl>
    <w:lvl w:ilvl="5" w:tplc="6934744A" w:tentative="1">
      <w:start w:val="1"/>
      <w:numFmt w:val="lowerRoman"/>
      <w:lvlText w:val="%6."/>
      <w:lvlJc w:val="right"/>
      <w:pPr>
        <w:ind w:left="4320" w:hanging="180"/>
      </w:pPr>
    </w:lvl>
    <w:lvl w:ilvl="6" w:tplc="B0CC1848" w:tentative="1">
      <w:start w:val="1"/>
      <w:numFmt w:val="decimal"/>
      <w:lvlText w:val="%7."/>
      <w:lvlJc w:val="left"/>
      <w:pPr>
        <w:ind w:left="5040" w:hanging="360"/>
      </w:pPr>
    </w:lvl>
    <w:lvl w:ilvl="7" w:tplc="C386984C" w:tentative="1">
      <w:start w:val="1"/>
      <w:numFmt w:val="lowerLetter"/>
      <w:lvlText w:val="%8."/>
      <w:lvlJc w:val="left"/>
      <w:pPr>
        <w:ind w:left="5760" w:hanging="360"/>
      </w:pPr>
    </w:lvl>
    <w:lvl w:ilvl="8" w:tplc="3FEA3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A02E36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DFE4B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50F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CE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87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305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468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229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ECB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7C8A"/>
    <w:rsid w:val="00010A37"/>
    <w:rsid w:val="00021B82"/>
    <w:rsid w:val="0002470B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6515"/>
    <w:rsid w:val="00067023"/>
    <w:rsid w:val="00080453"/>
    <w:rsid w:val="0008169A"/>
    <w:rsid w:val="00082200"/>
    <w:rsid w:val="000838BB"/>
    <w:rsid w:val="000860CE"/>
    <w:rsid w:val="000862ED"/>
    <w:rsid w:val="00092A37"/>
    <w:rsid w:val="000938A6"/>
    <w:rsid w:val="00096E78"/>
    <w:rsid w:val="00097C1E"/>
    <w:rsid w:val="000A1DF5"/>
    <w:rsid w:val="000A4B45"/>
    <w:rsid w:val="000B0E33"/>
    <w:rsid w:val="000B5629"/>
    <w:rsid w:val="000B7873"/>
    <w:rsid w:val="000C02A1"/>
    <w:rsid w:val="000C1D4F"/>
    <w:rsid w:val="000C3ED7"/>
    <w:rsid w:val="000C428F"/>
    <w:rsid w:val="000C55E6"/>
    <w:rsid w:val="000C687A"/>
    <w:rsid w:val="000D67D0"/>
    <w:rsid w:val="000E115E"/>
    <w:rsid w:val="000E195C"/>
    <w:rsid w:val="000E3602"/>
    <w:rsid w:val="000E705A"/>
    <w:rsid w:val="000F1E03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3C95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7B6C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C08"/>
    <w:rsid w:val="001D6D96"/>
    <w:rsid w:val="001E5621"/>
    <w:rsid w:val="001E7ECB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01B6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21A"/>
    <w:rsid w:val="00265656"/>
    <w:rsid w:val="00265E77"/>
    <w:rsid w:val="00266155"/>
    <w:rsid w:val="0027270B"/>
    <w:rsid w:val="00272952"/>
    <w:rsid w:val="00272B36"/>
    <w:rsid w:val="00274124"/>
    <w:rsid w:val="00274D17"/>
    <w:rsid w:val="00281274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3B1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2F69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49D5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1EA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DA7"/>
    <w:rsid w:val="003A31B9"/>
    <w:rsid w:val="003A3E2F"/>
    <w:rsid w:val="003A6CCB"/>
    <w:rsid w:val="003B0F22"/>
    <w:rsid w:val="003B10C4"/>
    <w:rsid w:val="003B1173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373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0F12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022C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0E04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A03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51C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485"/>
    <w:rsid w:val="006F148B"/>
    <w:rsid w:val="006F202A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035A"/>
    <w:rsid w:val="007439DB"/>
    <w:rsid w:val="007459BE"/>
    <w:rsid w:val="007464DA"/>
    <w:rsid w:val="007568D8"/>
    <w:rsid w:val="007616B4"/>
    <w:rsid w:val="00765316"/>
    <w:rsid w:val="007664CC"/>
    <w:rsid w:val="007708C8"/>
    <w:rsid w:val="0077719D"/>
    <w:rsid w:val="00780DF0"/>
    <w:rsid w:val="007810B7"/>
    <w:rsid w:val="00782F0F"/>
    <w:rsid w:val="007838EE"/>
    <w:rsid w:val="007847F8"/>
    <w:rsid w:val="0078538F"/>
    <w:rsid w:val="00787482"/>
    <w:rsid w:val="00792A66"/>
    <w:rsid w:val="007947BA"/>
    <w:rsid w:val="007974D1"/>
    <w:rsid w:val="007A286D"/>
    <w:rsid w:val="007A314D"/>
    <w:rsid w:val="007A38DF"/>
    <w:rsid w:val="007A3E6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27B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0D32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20A5"/>
    <w:rsid w:val="00933D18"/>
    <w:rsid w:val="00942221"/>
    <w:rsid w:val="00950EF0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62C"/>
    <w:rsid w:val="009E49AD"/>
    <w:rsid w:val="009E4CC5"/>
    <w:rsid w:val="009E66FE"/>
    <w:rsid w:val="009E70F4"/>
    <w:rsid w:val="009E72A3"/>
    <w:rsid w:val="009F1AD2"/>
    <w:rsid w:val="009F568A"/>
    <w:rsid w:val="009F7DFA"/>
    <w:rsid w:val="00A00C78"/>
    <w:rsid w:val="00A0479E"/>
    <w:rsid w:val="00A07979"/>
    <w:rsid w:val="00A11755"/>
    <w:rsid w:val="00A15158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2741"/>
    <w:rsid w:val="00A63015"/>
    <w:rsid w:val="00A6387B"/>
    <w:rsid w:val="00A6482F"/>
    <w:rsid w:val="00A66254"/>
    <w:rsid w:val="00A678B4"/>
    <w:rsid w:val="00A704A3"/>
    <w:rsid w:val="00A73678"/>
    <w:rsid w:val="00A75E23"/>
    <w:rsid w:val="00A82AA0"/>
    <w:rsid w:val="00A82F8A"/>
    <w:rsid w:val="00A84622"/>
    <w:rsid w:val="00A84BF0"/>
    <w:rsid w:val="00A87CFA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0585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1DD9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B28"/>
    <w:rsid w:val="00BB5EF0"/>
    <w:rsid w:val="00BB6025"/>
    <w:rsid w:val="00BB6724"/>
    <w:rsid w:val="00BB6835"/>
    <w:rsid w:val="00BC0EFB"/>
    <w:rsid w:val="00BC2E39"/>
    <w:rsid w:val="00BD040F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1798"/>
    <w:rsid w:val="00C32989"/>
    <w:rsid w:val="00C32BD1"/>
    <w:rsid w:val="00C341E6"/>
    <w:rsid w:val="00C34260"/>
    <w:rsid w:val="00C36883"/>
    <w:rsid w:val="00C40928"/>
    <w:rsid w:val="00C40CFF"/>
    <w:rsid w:val="00C42697"/>
    <w:rsid w:val="00C42881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1EDB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3295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387F"/>
    <w:rsid w:val="00D04DED"/>
    <w:rsid w:val="00D1089A"/>
    <w:rsid w:val="00D116BD"/>
    <w:rsid w:val="00D16FE0"/>
    <w:rsid w:val="00D2001A"/>
    <w:rsid w:val="00D20684"/>
    <w:rsid w:val="00D25A0E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3F8"/>
    <w:rsid w:val="00DC550F"/>
    <w:rsid w:val="00DC64FD"/>
    <w:rsid w:val="00DD53C3"/>
    <w:rsid w:val="00DD669D"/>
    <w:rsid w:val="00DE127F"/>
    <w:rsid w:val="00DE2B76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318"/>
    <w:rsid w:val="00E56CBB"/>
    <w:rsid w:val="00E579A6"/>
    <w:rsid w:val="00E61950"/>
    <w:rsid w:val="00E61E51"/>
    <w:rsid w:val="00E6552A"/>
    <w:rsid w:val="00E65731"/>
    <w:rsid w:val="00E65742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274F"/>
    <w:rsid w:val="00EA60C5"/>
    <w:rsid w:val="00EB0E20"/>
    <w:rsid w:val="00EB1682"/>
    <w:rsid w:val="00EB1A80"/>
    <w:rsid w:val="00EB457B"/>
    <w:rsid w:val="00EB70A4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6A53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956"/>
    <w:rsid w:val="00F658DA"/>
    <w:rsid w:val="00F66F00"/>
    <w:rsid w:val="00F67A2D"/>
    <w:rsid w:val="00F70A1B"/>
    <w:rsid w:val="00F72FDF"/>
    <w:rsid w:val="00F7448C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A90"/>
    <w:rsid w:val="00FE55DA"/>
    <w:rsid w:val="00FE7703"/>
    <w:rsid w:val="00FF18D2"/>
    <w:rsid w:val="00FF22F5"/>
    <w:rsid w:val="00FF2BB4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9583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23B1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basedOn w:val="Standardnpsmoodstavce"/>
    <w:rsid w:val="00D2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porting@pharmagalbio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A98BC-1F0F-46CD-A82D-55182191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1111</Words>
  <Characters>6555</Characters>
  <Application>Microsoft Office Word</Application>
  <DocSecurity>0</DocSecurity>
  <Lines>54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26</cp:revision>
  <cp:lastPrinted>2025-08-12T10:21:00Z</cp:lastPrinted>
  <dcterms:created xsi:type="dcterms:W3CDTF">2025-07-07T10:21:00Z</dcterms:created>
  <dcterms:modified xsi:type="dcterms:W3CDTF">2025-08-12T10:21:00Z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