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580816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0B0EB" w14:textId="75C00E3F" w:rsidR="00292C6E" w:rsidRDefault="00292C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EF6FC9" w14:textId="77777777" w:rsidR="00292C6E" w:rsidRPr="00B41D57" w:rsidRDefault="00292C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0673AF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C9C6848" w:rsidR="00C114FF" w:rsidRPr="000673AF" w:rsidRDefault="006B3E1A" w:rsidP="00292C6E">
      <w:pPr>
        <w:pStyle w:val="Style3"/>
        <w:numPr>
          <w:ilvl w:val="0"/>
          <w:numId w:val="0"/>
        </w:numPr>
      </w:pPr>
      <w:r>
        <w:t xml:space="preserve">B. </w:t>
      </w:r>
      <w:r w:rsidR="006D341A" w:rsidRPr="000673AF">
        <w:t>PŘÍBALOVÁ INFORMACE</w:t>
      </w:r>
    </w:p>
    <w:p w14:paraId="43EC8B49" w14:textId="77777777" w:rsidR="00C114FF" w:rsidRPr="000673AF" w:rsidRDefault="006D341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673AF">
        <w:br w:type="page"/>
      </w:r>
      <w:r w:rsidRPr="000673AF">
        <w:rPr>
          <w:b/>
          <w:szCs w:val="22"/>
        </w:rPr>
        <w:lastRenderedPageBreak/>
        <w:t>PŘÍBALOVÁ INFORMACE</w:t>
      </w:r>
    </w:p>
    <w:p w14:paraId="64A84F5A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0673A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1.</w:t>
      </w:r>
      <w:r w:rsidRPr="000673AF">
        <w:tab/>
        <w:t>Název veterinárního léčivého přípravku</w:t>
      </w:r>
    </w:p>
    <w:p w14:paraId="15739A9F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2C599" w14:textId="77777777" w:rsidR="003A326A" w:rsidRPr="000673AF" w:rsidRDefault="003A326A" w:rsidP="003A326A">
      <w:pPr>
        <w:ind w:right="-841"/>
        <w:rPr>
          <w:szCs w:val="22"/>
        </w:rPr>
      </w:pPr>
      <w:proofErr w:type="spellStart"/>
      <w:r w:rsidRPr="000673AF">
        <w:t>Procapen</w:t>
      </w:r>
      <w:proofErr w:type="spellEnd"/>
      <w:r w:rsidRPr="000673AF">
        <w:t xml:space="preserve"> injektor 3 g </w:t>
      </w:r>
      <w:proofErr w:type="spellStart"/>
      <w:r w:rsidRPr="000673AF">
        <w:t>intramamární</w:t>
      </w:r>
      <w:proofErr w:type="spellEnd"/>
      <w:r w:rsidRPr="000673AF">
        <w:t xml:space="preserve"> suspenze pro skot </w:t>
      </w:r>
    </w:p>
    <w:p w14:paraId="7B8457B0" w14:textId="74FF9235" w:rsidR="00C114FF" w:rsidRPr="000673A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53667C1B" w:rsidR="00C114FF" w:rsidRPr="000673AF" w:rsidRDefault="006D341A" w:rsidP="000673AF">
      <w:pPr>
        <w:pStyle w:val="Style1"/>
        <w:tabs>
          <w:tab w:val="left" w:pos="3750"/>
        </w:tabs>
      </w:pPr>
      <w:r w:rsidRPr="000673AF">
        <w:rPr>
          <w:highlight w:val="lightGray"/>
        </w:rPr>
        <w:t>2.</w:t>
      </w:r>
      <w:r w:rsidRPr="000673AF">
        <w:tab/>
        <w:t>Složení</w:t>
      </w:r>
      <w:r w:rsidR="000673AF">
        <w:tab/>
      </w:r>
    </w:p>
    <w:p w14:paraId="7BCD36FA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ADCEA5" w14:textId="02E5D804" w:rsidR="003A326A" w:rsidRPr="000673AF" w:rsidRDefault="003A326A" w:rsidP="003A326A">
      <w:pPr>
        <w:tabs>
          <w:tab w:val="clear" w:pos="567"/>
        </w:tabs>
        <w:spacing w:line="240" w:lineRule="auto"/>
      </w:pPr>
      <w:r w:rsidRPr="000673AF">
        <w:t xml:space="preserve">Každý </w:t>
      </w:r>
      <w:proofErr w:type="spellStart"/>
      <w:r w:rsidRPr="000673AF">
        <w:t>intramamární</w:t>
      </w:r>
      <w:proofErr w:type="spellEnd"/>
      <w:r w:rsidRPr="000673AF">
        <w:t xml:space="preserve"> injektor o objemu 10 ml obsahuje: </w:t>
      </w:r>
    </w:p>
    <w:p w14:paraId="2069AAAA" w14:textId="77777777" w:rsidR="007757AA" w:rsidRPr="000673AF" w:rsidRDefault="007757AA" w:rsidP="003A326A">
      <w:pPr>
        <w:tabs>
          <w:tab w:val="clear" w:pos="567"/>
        </w:tabs>
        <w:spacing w:line="240" w:lineRule="auto"/>
        <w:rPr>
          <w:b/>
          <w:bCs/>
        </w:rPr>
      </w:pPr>
    </w:p>
    <w:p w14:paraId="25DD3FD3" w14:textId="2DC602E4" w:rsidR="003A326A" w:rsidRPr="000673AF" w:rsidRDefault="003A326A" w:rsidP="003A326A">
      <w:pPr>
        <w:tabs>
          <w:tab w:val="clear" w:pos="567"/>
        </w:tabs>
        <w:spacing w:line="240" w:lineRule="auto"/>
        <w:rPr>
          <w:b/>
          <w:bCs/>
        </w:rPr>
      </w:pPr>
      <w:r w:rsidRPr="000673AF">
        <w:rPr>
          <w:b/>
          <w:bCs/>
        </w:rPr>
        <w:t>Léčivá látka:</w:t>
      </w:r>
    </w:p>
    <w:p w14:paraId="33E637C0" w14:textId="77777777" w:rsidR="003A326A" w:rsidRPr="000673AF" w:rsidRDefault="003A326A" w:rsidP="003A326A">
      <w:pPr>
        <w:tabs>
          <w:tab w:val="clear" w:pos="567"/>
          <w:tab w:val="left" w:pos="1701"/>
        </w:tabs>
        <w:spacing w:line="240" w:lineRule="auto"/>
      </w:pPr>
      <w:proofErr w:type="spellStart"/>
      <w:r w:rsidRPr="000673AF">
        <w:t>Procaini</w:t>
      </w:r>
      <w:proofErr w:type="spellEnd"/>
      <w:r w:rsidRPr="000673AF">
        <w:t xml:space="preserve"> </w:t>
      </w:r>
      <w:proofErr w:type="spellStart"/>
      <w:r w:rsidRPr="000673AF">
        <w:t>benzylpenicillinum</w:t>
      </w:r>
      <w:proofErr w:type="spellEnd"/>
      <w:r w:rsidRPr="000673AF">
        <w:t xml:space="preserve"> </w:t>
      </w:r>
      <w:proofErr w:type="spellStart"/>
      <w:r w:rsidRPr="000673AF">
        <w:t>monohydricum</w:t>
      </w:r>
      <w:proofErr w:type="spellEnd"/>
      <w:r w:rsidRPr="000673AF">
        <w:tab/>
        <w:t>3,0 g</w:t>
      </w:r>
    </w:p>
    <w:p w14:paraId="21F5A023" w14:textId="77777777" w:rsidR="003A326A" w:rsidRPr="000673AF" w:rsidRDefault="003A326A" w:rsidP="003A326A">
      <w:pPr>
        <w:tabs>
          <w:tab w:val="clear" w:pos="567"/>
          <w:tab w:val="left" w:pos="1701"/>
        </w:tabs>
        <w:spacing w:line="240" w:lineRule="auto"/>
        <w:rPr>
          <w:iCs/>
        </w:rPr>
      </w:pPr>
      <w:r w:rsidRPr="000673AF">
        <w:rPr>
          <w:iCs/>
        </w:rPr>
        <w:t xml:space="preserve">(odpovídá 1,7 g </w:t>
      </w:r>
      <w:proofErr w:type="spellStart"/>
      <w:r w:rsidRPr="000673AF">
        <w:rPr>
          <w:iCs/>
        </w:rPr>
        <w:t>benzylpenicillinum</w:t>
      </w:r>
      <w:proofErr w:type="spellEnd"/>
      <w:r w:rsidRPr="000673AF">
        <w:rPr>
          <w:iCs/>
        </w:rPr>
        <w:t>)</w:t>
      </w:r>
    </w:p>
    <w:p w14:paraId="0AC31686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258791" w14:textId="7C86A8A8" w:rsidR="005C6CF0" w:rsidRPr="000673AF" w:rsidRDefault="005C6CF0" w:rsidP="00A9226B">
      <w:pPr>
        <w:tabs>
          <w:tab w:val="clear" w:pos="567"/>
        </w:tabs>
        <w:spacing w:line="240" w:lineRule="auto"/>
      </w:pPr>
      <w:r w:rsidRPr="000673AF">
        <w:t>Bílou až nažloutlou suspenzi</w:t>
      </w:r>
    </w:p>
    <w:p w14:paraId="6B356964" w14:textId="77777777" w:rsidR="005C6CF0" w:rsidRPr="000673AF" w:rsidRDefault="005C6C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588A5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3.</w:t>
      </w:r>
      <w:r w:rsidRPr="000673AF">
        <w:tab/>
        <w:t>Cílové druhy zvířat</w:t>
      </w:r>
    </w:p>
    <w:p w14:paraId="3A82A245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11FBE72C" w:rsidR="00C114FF" w:rsidRPr="000673AF" w:rsidRDefault="001D2FC6" w:rsidP="00A9226B">
      <w:pPr>
        <w:tabs>
          <w:tab w:val="clear" w:pos="567"/>
        </w:tabs>
        <w:spacing w:line="240" w:lineRule="auto"/>
      </w:pPr>
      <w:r w:rsidRPr="000673AF">
        <w:t>Skot (dojnice v laktaci)</w:t>
      </w:r>
    </w:p>
    <w:p w14:paraId="15AADEA7" w14:textId="77777777" w:rsidR="001D2FC6" w:rsidRPr="000673AF" w:rsidRDefault="001D2F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94C195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4.</w:t>
      </w:r>
      <w:r w:rsidRPr="000673AF">
        <w:tab/>
        <w:t>Indikace pro použití</w:t>
      </w:r>
    </w:p>
    <w:p w14:paraId="72A5B8D6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3E4EE8E5" w:rsidR="00C114FF" w:rsidRPr="000673AF" w:rsidRDefault="001D2FC6" w:rsidP="00A9226B">
      <w:pPr>
        <w:tabs>
          <w:tab w:val="clear" w:pos="567"/>
        </w:tabs>
        <w:spacing w:line="240" w:lineRule="auto"/>
      </w:pPr>
      <w:r w:rsidRPr="000673AF">
        <w:t xml:space="preserve">Léčba mastitidy u dojnic v laktaci vyvolané stafylokoky a streptokoky citlivými na </w:t>
      </w:r>
      <w:proofErr w:type="spellStart"/>
      <w:r w:rsidRPr="000673AF">
        <w:t>benzylpenicilin</w:t>
      </w:r>
      <w:proofErr w:type="spellEnd"/>
      <w:r w:rsidRPr="000673AF">
        <w:t>.</w:t>
      </w:r>
    </w:p>
    <w:p w14:paraId="543BE531" w14:textId="77777777" w:rsidR="001D2FC6" w:rsidRPr="000673AF" w:rsidRDefault="001D2F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966FA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5.</w:t>
      </w:r>
      <w:r w:rsidRPr="000673AF">
        <w:tab/>
        <w:t>Kontraindikace</w:t>
      </w:r>
    </w:p>
    <w:p w14:paraId="18AC33E5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11C5E" w14:textId="469CC9F3" w:rsidR="001D2FC6" w:rsidRPr="000673AF" w:rsidRDefault="001D2FC6" w:rsidP="001D2FC6">
      <w:pPr>
        <w:tabs>
          <w:tab w:val="clear" w:pos="567"/>
        </w:tabs>
        <w:spacing w:line="240" w:lineRule="auto"/>
        <w:jc w:val="both"/>
      </w:pPr>
      <w:r w:rsidRPr="000673AF">
        <w:t>Nepoužív</w:t>
      </w:r>
      <w:r w:rsidR="000673AF">
        <w:t>at</w:t>
      </w:r>
      <w:r w:rsidRPr="000673AF">
        <w:t xml:space="preserve"> v případě:</w:t>
      </w:r>
    </w:p>
    <w:p w14:paraId="529A0DAD" w14:textId="07FC4779" w:rsidR="001D2FC6" w:rsidRPr="000673AF" w:rsidRDefault="001D2FC6" w:rsidP="001D2FC6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</w:pPr>
      <w:r w:rsidRPr="000673AF">
        <w:t xml:space="preserve">infekce patogeny tvořícími </w:t>
      </w:r>
      <w:r w:rsidR="000673AF">
        <w:t>beta</w:t>
      </w:r>
      <w:r w:rsidRPr="000673AF">
        <w:t>-</w:t>
      </w:r>
      <w:proofErr w:type="spellStart"/>
      <w:r w:rsidRPr="000673AF">
        <w:t>laktamázu</w:t>
      </w:r>
      <w:proofErr w:type="spellEnd"/>
      <w:r w:rsidRPr="000673AF">
        <w:t>;</w:t>
      </w:r>
    </w:p>
    <w:p w14:paraId="5831C21D" w14:textId="09AC7A22" w:rsidR="001D2FC6" w:rsidRPr="000673AF" w:rsidRDefault="001D2FC6" w:rsidP="001D2FC6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</w:pPr>
      <w:r w:rsidRPr="000673AF">
        <w:t xml:space="preserve">přecitlivělosti na léčivou(é) látku(y), jiné látky </w:t>
      </w:r>
      <w:r w:rsidR="000673AF">
        <w:t>beta</w:t>
      </w:r>
      <w:r w:rsidRPr="000673AF">
        <w:t>-</w:t>
      </w:r>
      <w:proofErr w:type="spellStart"/>
      <w:r w:rsidRPr="000673AF">
        <w:t>laktamové</w:t>
      </w:r>
      <w:proofErr w:type="spellEnd"/>
      <w:r w:rsidRPr="000673AF">
        <w:t xml:space="preserve"> skupiny, nebo na některou pomocnou látku obsaženou v tomto </w:t>
      </w:r>
      <w:r w:rsidR="00E93A2B">
        <w:t xml:space="preserve">veterinárním léčivém </w:t>
      </w:r>
      <w:r w:rsidRPr="000673AF">
        <w:t>přípravku.</w:t>
      </w:r>
    </w:p>
    <w:p w14:paraId="214F8839" w14:textId="77777777" w:rsidR="00EB457B" w:rsidRPr="000673AF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92F30BF" w14:textId="77777777" w:rsidR="000A421C" w:rsidRPr="000673AF" w:rsidRDefault="000A421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6.</w:t>
      </w:r>
      <w:r w:rsidRPr="000673AF">
        <w:tab/>
        <w:t>Zvláštní upozornění</w:t>
      </w:r>
    </w:p>
    <w:p w14:paraId="72546E2A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80DA377" w:rsidR="00F354C5" w:rsidRPr="000673AF" w:rsidRDefault="006D341A" w:rsidP="00F354C5">
      <w:pPr>
        <w:tabs>
          <w:tab w:val="clear" w:pos="567"/>
        </w:tabs>
        <w:spacing w:line="240" w:lineRule="auto"/>
      </w:pPr>
      <w:r w:rsidRPr="000673AF">
        <w:rPr>
          <w:szCs w:val="22"/>
          <w:u w:val="single"/>
        </w:rPr>
        <w:t>Zvláštní opatření pro bezpečné použití u cílových druhů zvířat</w:t>
      </w:r>
      <w:r w:rsidRPr="000673AF">
        <w:t>:</w:t>
      </w:r>
    </w:p>
    <w:p w14:paraId="2CFB4050" w14:textId="0C2E7E11" w:rsidR="002B60A4" w:rsidRPr="000673AF" w:rsidRDefault="002B60A4" w:rsidP="002B60A4">
      <w:pPr>
        <w:tabs>
          <w:tab w:val="clear" w:pos="567"/>
        </w:tabs>
        <w:spacing w:line="240" w:lineRule="auto"/>
      </w:pPr>
      <w:r w:rsidRPr="000673AF">
        <w:t xml:space="preserve">Použití veterinárního léčivého přípravku je nutno založit na výsledku </w:t>
      </w:r>
      <w:r w:rsidR="000673AF">
        <w:t xml:space="preserve">stanovení </w:t>
      </w:r>
      <w:r w:rsidRPr="000673AF">
        <w:t xml:space="preserve">citlivosti bakterií izolovaných ze zvířete. Pokud to není možné, léčbu je třeba založit na místních </w:t>
      </w:r>
      <w:proofErr w:type="spellStart"/>
      <w:r w:rsidRPr="000673AF">
        <w:t>epi</w:t>
      </w:r>
      <w:r w:rsidR="000673AF">
        <w:t>zoot</w:t>
      </w:r>
      <w:r w:rsidRPr="000673AF">
        <w:t>ologických</w:t>
      </w:r>
      <w:proofErr w:type="spellEnd"/>
      <w:r w:rsidRPr="000673AF">
        <w:t xml:space="preserve"> informacích (na úrovni regionu, farmy) o citlivosti cílových patogenů.</w:t>
      </w:r>
    </w:p>
    <w:p w14:paraId="3DDF0D03" w14:textId="77777777" w:rsidR="002B60A4" w:rsidRPr="000673AF" w:rsidRDefault="002B60A4" w:rsidP="002B60A4">
      <w:pPr>
        <w:autoSpaceDE w:val="0"/>
        <w:autoSpaceDN w:val="0"/>
        <w:adjustRightInd w:val="0"/>
        <w:spacing w:line="240" w:lineRule="atLeast"/>
      </w:pPr>
      <w:r w:rsidRPr="000673AF">
        <w:t xml:space="preserve">Při použití veterinárního léčivého přípravku je nutno vzít v úvahu oficiální a místní pravidla antibiotické politiky. </w:t>
      </w:r>
    </w:p>
    <w:p w14:paraId="3102FEA9" w14:textId="77777777" w:rsidR="002B60A4" w:rsidRPr="000673AF" w:rsidRDefault="002B60A4" w:rsidP="002B60A4">
      <w:pPr>
        <w:tabs>
          <w:tab w:val="clear" w:pos="567"/>
        </w:tabs>
        <w:spacing w:line="240" w:lineRule="auto"/>
      </w:pPr>
    </w:p>
    <w:p w14:paraId="5AF079AD" w14:textId="6EA707E6" w:rsidR="002B60A4" w:rsidRPr="000673AF" w:rsidRDefault="002B60A4" w:rsidP="002B60A4">
      <w:pPr>
        <w:tabs>
          <w:tab w:val="clear" w:pos="567"/>
        </w:tabs>
        <w:spacing w:line="240" w:lineRule="auto"/>
      </w:pPr>
      <w:r w:rsidRPr="000673AF">
        <w:t>Použití veterinárního léčivého přípravku odlišné od pokynů uvedených v </w:t>
      </w:r>
      <w:r w:rsidR="00345809" w:rsidRPr="000673AF">
        <w:t>příbalová informace</w:t>
      </w:r>
      <w:r w:rsidRPr="000673AF">
        <w:t xml:space="preserve"> může zvýšit prevalenci bakterií rezistentních k benzylpenicilinu a může snížit účinnost léčby jinými beta</w:t>
      </w:r>
      <w:r w:rsidR="000673AF">
        <w:t>-</w:t>
      </w:r>
      <w:r w:rsidRPr="000673AF">
        <w:t xml:space="preserve">laktamovými antimikrobiky (peniciliny a cefalosporiny) kvůli potenciální zkřížené rezistenci. </w:t>
      </w:r>
    </w:p>
    <w:p w14:paraId="5678CB58" w14:textId="77777777" w:rsidR="002B60A4" w:rsidRPr="000673AF" w:rsidRDefault="002B60A4" w:rsidP="002B60A4">
      <w:pPr>
        <w:tabs>
          <w:tab w:val="clear" w:pos="567"/>
        </w:tabs>
        <w:spacing w:line="240" w:lineRule="auto"/>
      </w:pPr>
    </w:p>
    <w:p w14:paraId="025732E3" w14:textId="6CFDB0B6" w:rsidR="000673AF" w:rsidRDefault="000673AF" w:rsidP="000673AF">
      <w:pPr>
        <w:tabs>
          <w:tab w:val="clear" w:pos="567"/>
        </w:tabs>
        <w:spacing w:line="240" w:lineRule="auto"/>
      </w:pPr>
      <w:r w:rsidRPr="00DB43DE">
        <w:t xml:space="preserve">Je třeba se vyhnout zkrmování mléka obsahujícího rezidua </w:t>
      </w:r>
      <w:r>
        <w:t>penicilinu</w:t>
      </w:r>
      <w:r w:rsidRPr="00DB43DE">
        <w:t xml:space="preserve"> telatům až do uplynutí ochranné lhůty stanovené pro mléko (s výjimkou období kolostrální výživy) z důvodu selekce rezistentních bakterií ve střevní </w:t>
      </w:r>
      <w:proofErr w:type="spellStart"/>
      <w:r w:rsidRPr="00DB43DE">
        <w:t>mikrobiotě</w:t>
      </w:r>
      <w:proofErr w:type="spellEnd"/>
      <w:r w:rsidRPr="00DB43DE">
        <w:t xml:space="preserve"> takto krmených telat a zvýšeného vylučování těchto bakterií trusem.</w:t>
      </w:r>
    </w:p>
    <w:p w14:paraId="6647E157" w14:textId="77777777" w:rsidR="000673AF" w:rsidRPr="00645C65" w:rsidRDefault="000673AF" w:rsidP="000673AF">
      <w:pPr>
        <w:tabs>
          <w:tab w:val="clear" w:pos="567"/>
        </w:tabs>
        <w:spacing w:line="240" w:lineRule="auto"/>
      </w:pPr>
    </w:p>
    <w:p w14:paraId="731DE594" w14:textId="75E8E2F1" w:rsidR="002B60A4" w:rsidRPr="000673AF" w:rsidRDefault="002B60A4" w:rsidP="002B60A4">
      <w:pPr>
        <w:tabs>
          <w:tab w:val="clear" w:pos="567"/>
        </w:tabs>
        <w:spacing w:line="240" w:lineRule="auto"/>
        <w:jc w:val="both"/>
        <w:rPr>
          <w:color w:val="000000"/>
        </w:rPr>
      </w:pPr>
    </w:p>
    <w:p w14:paraId="5CFD4D35" w14:textId="77777777" w:rsidR="002B60A4" w:rsidRPr="000673AF" w:rsidRDefault="002B60A4" w:rsidP="002B60A4">
      <w:pPr>
        <w:tabs>
          <w:tab w:val="clear" w:pos="567"/>
        </w:tabs>
        <w:spacing w:line="240" w:lineRule="auto"/>
      </w:pPr>
    </w:p>
    <w:p w14:paraId="7C87E090" w14:textId="77777777" w:rsidR="002B60A4" w:rsidRPr="000673AF" w:rsidRDefault="002B60A4" w:rsidP="002B60A4">
      <w:pPr>
        <w:tabs>
          <w:tab w:val="clear" w:pos="567"/>
        </w:tabs>
        <w:spacing w:line="240" w:lineRule="auto"/>
      </w:pPr>
      <w:r w:rsidRPr="000673AF">
        <w:lastRenderedPageBreak/>
        <w:t>Opatrně je nutno postupovat při aplikaci veterinárního léčivého přípravku v případě těžkého otoku čtvrtě vemene, otoku strukového kanálku a/nebo v důsledku městnání detritu</w:t>
      </w:r>
      <w:r w:rsidRPr="000673AF" w:rsidDel="005C6FD0">
        <w:t xml:space="preserve"> </w:t>
      </w:r>
      <w:r w:rsidRPr="000673AF">
        <w:t xml:space="preserve">ve strukovém kanálku. </w:t>
      </w:r>
    </w:p>
    <w:p w14:paraId="21FC2C14" w14:textId="26E20C4B" w:rsidR="002B60A4" w:rsidRPr="000673AF" w:rsidRDefault="002B60A4" w:rsidP="00F354C5">
      <w:pPr>
        <w:tabs>
          <w:tab w:val="clear" w:pos="567"/>
        </w:tabs>
        <w:spacing w:line="240" w:lineRule="auto"/>
      </w:pPr>
      <w:r w:rsidRPr="000673AF">
        <w:t>Vysadit léčbu předčasně lze pouze po konzultaci s veterinárním lékařem, protože by to mohlo vést k selekci rezistentních bakteriálních kmenů.</w:t>
      </w:r>
    </w:p>
    <w:p w14:paraId="5B3195DD" w14:textId="77777777" w:rsidR="00F354C5" w:rsidRPr="000673A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25967ED" w:rsidR="00F354C5" w:rsidRPr="000673AF" w:rsidRDefault="006D341A" w:rsidP="00F354C5">
      <w:pPr>
        <w:tabs>
          <w:tab w:val="clear" w:pos="567"/>
        </w:tabs>
        <w:spacing w:line="240" w:lineRule="auto"/>
      </w:pPr>
      <w:r w:rsidRPr="000673AF">
        <w:rPr>
          <w:szCs w:val="22"/>
          <w:u w:val="single"/>
        </w:rPr>
        <w:t>Zvláštní opatření pro osobu, která podává veterinární léčivý přípravek zvířatům</w:t>
      </w:r>
      <w:r w:rsidRPr="000673AF">
        <w:t>:</w:t>
      </w:r>
    </w:p>
    <w:p w14:paraId="4C5A0C69" w14:textId="77777777" w:rsidR="008B480E" w:rsidRPr="000673AF" w:rsidRDefault="008B480E" w:rsidP="008B480E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0673AF">
        <w:rPr>
          <w:iCs/>
        </w:rPr>
        <w:t xml:space="preserve">Peniciliny a cefalosporiny mohou po injekci, inhalaci, požití nebo po kontaktu s kůží vyvolat hypersenzitivitu (alergii). Přecitlivělost na peniciliny může vést ke zkříženým reakcím </w:t>
      </w:r>
      <w:r w:rsidRPr="000673AF">
        <w:rPr>
          <w:iCs/>
        </w:rPr>
        <w:br/>
        <w:t xml:space="preserve">s cefalosporiny a naopak. Alergické reakce na tyto látky mohou být v některých případech vážné.  </w:t>
      </w:r>
    </w:p>
    <w:p w14:paraId="359AE88B" w14:textId="77777777" w:rsidR="008B480E" w:rsidRPr="000673AF" w:rsidRDefault="008B480E" w:rsidP="008B480E">
      <w:pPr>
        <w:numPr>
          <w:ilvl w:val="0"/>
          <w:numId w:val="41"/>
        </w:numPr>
        <w:tabs>
          <w:tab w:val="clear" w:pos="567"/>
          <w:tab w:val="clear" w:pos="720"/>
          <w:tab w:val="left" w:pos="709"/>
        </w:tabs>
        <w:jc w:val="both"/>
        <w:rPr>
          <w:iCs/>
        </w:rPr>
      </w:pPr>
      <w:r w:rsidRPr="000673AF">
        <w:rPr>
          <w:iCs/>
        </w:rPr>
        <w:t xml:space="preserve">Nemanipulujte s </w:t>
      </w:r>
      <w:r w:rsidRPr="000673AF">
        <w:t>veterinárním léčivým</w:t>
      </w:r>
      <w:r w:rsidRPr="000673AF">
        <w:rPr>
          <w:iCs/>
        </w:rPr>
        <w:t xml:space="preserve"> přípravkem, pokud víte, že jste přecitlivělí na peniciliny nebo cefalosporiny, nebo pokud vám bylo doporučeno s přípravky tohoto typu nepracovat. </w:t>
      </w:r>
    </w:p>
    <w:p w14:paraId="12D7F284" w14:textId="5B7135F2" w:rsidR="008B480E" w:rsidRPr="000673AF" w:rsidRDefault="008B480E" w:rsidP="008B480E">
      <w:pPr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0673AF">
        <w:rPr>
          <w:iCs/>
        </w:rPr>
        <w:t xml:space="preserve">Při </w:t>
      </w:r>
      <w:r w:rsidR="005D1FBA" w:rsidRPr="000673AF">
        <w:rPr>
          <w:iCs/>
        </w:rPr>
        <w:t xml:space="preserve">nakládání </w:t>
      </w:r>
      <w:r w:rsidRPr="000673AF">
        <w:rPr>
          <w:iCs/>
        </w:rPr>
        <w:t xml:space="preserve">s </w:t>
      </w:r>
      <w:r w:rsidRPr="000673AF">
        <w:t>veterinárním léčivým</w:t>
      </w:r>
      <w:r w:rsidRPr="000673AF">
        <w:rPr>
          <w:iCs/>
        </w:rPr>
        <w:t xml:space="preserve"> přípravkem buďte maximálně obezřetní, aby nedošlo k náhodnému kontaktu s kůží nebo očima. Lidé, u kterých se objevila reakce po kontaktu s </w:t>
      </w:r>
      <w:r w:rsidRPr="000673AF">
        <w:t>veterinárním léčivým</w:t>
      </w:r>
      <w:r w:rsidRPr="000673AF">
        <w:rPr>
          <w:iCs/>
        </w:rPr>
        <w:t xml:space="preserve"> přípravkem, by se do budoucna měli vyhnout kontaktu s veterinárním léčivým přípravkem (a dalším přípravkům s obsahem penicilinů nebo cefalosporinů). </w:t>
      </w:r>
    </w:p>
    <w:p w14:paraId="017F7984" w14:textId="62E3FADA" w:rsidR="008B480E" w:rsidRPr="000673AF" w:rsidRDefault="008B480E" w:rsidP="008B480E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0673AF">
        <w:rPr>
          <w:iCs/>
        </w:rPr>
        <w:t xml:space="preserve">Při </w:t>
      </w:r>
      <w:r w:rsidR="00E12123" w:rsidRPr="000673AF">
        <w:rPr>
          <w:iCs/>
        </w:rPr>
        <w:t>nakládání</w:t>
      </w:r>
      <w:r w:rsidRPr="000673AF">
        <w:rPr>
          <w:iCs/>
        </w:rPr>
        <w:t xml:space="preserve"> s veterinárním léčivým přípravkem nebo při jeho podávání </w:t>
      </w:r>
      <w:r w:rsidR="00E12123" w:rsidRPr="000673AF">
        <w:rPr>
          <w:iCs/>
        </w:rPr>
        <w:t xml:space="preserve">by se měly </w:t>
      </w:r>
      <w:r w:rsidRPr="000673AF">
        <w:rPr>
          <w:iCs/>
        </w:rPr>
        <w:t>používat osobní ochranné prostředky s</w:t>
      </w:r>
      <w:r w:rsidR="00E12123" w:rsidRPr="000673AF">
        <w:rPr>
          <w:iCs/>
        </w:rPr>
        <w:t xml:space="preserve">kládající se </w:t>
      </w:r>
      <w:r w:rsidRPr="000673AF">
        <w:rPr>
          <w:iCs/>
        </w:rPr>
        <w:t>z rukavic. Po použití si umyjte exponovanou kůži. V</w:t>
      </w:r>
      <w:r w:rsidR="00E12123" w:rsidRPr="000673AF">
        <w:rPr>
          <w:iCs/>
        </w:rPr>
        <w:t> </w:t>
      </w:r>
      <w:r w:rsidRPr="000673AF">
        <w:rPr>
          <w:iCs/>
        </w:rPr>
        <w:t>případě jakéhokoli kontaktu s očima oči důkladně opláchněte větším množstvím čisté tekoucí vody.</w:t>
      </w:r>
    </w:p>
    <w:p w14:paraId="12655BFA" w14:textId="37094464" w:rsidR="008B480E" w:rsidRPr="000673AF" w:rsidRDefault="008B480E" w:rsidP="008B480E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0673AF">
        <w:rPr>
          <w:iCs/>
        </w:rPr>
        <w:t>Pokud se u vás po expozici objeví příznaky, jako je kožní vyrážka, vyhledejte lékařskou pomoc a ukažte příbalovou informaci nebo etiketu</w:t>
      </w:r>
      <w:r w:rsidR="00E12123" w:rsidRPr="000673AF">
        <w:rPr>
          <w:iCs/>
        </w:rPr>
        <w:t xml:space="preserve"> praktickému lékaři</w:t>
      </w:r>
      <w:r w:rsidRPr="000673AF">
        <w:rPr>
          <w:iCs/>
        </w:rPr>
        <w:t>.</w:t>
      </w:r>
      <w:r w:rsidR="00E12123" w:rsidRPr="000673AF">
        <w:rPr>
          <w:iCs/>
        </w:rPr>
        <w:t xml:space="preserve"> </w:t>
      </w:r>
      <w:r w:rsidRPr="000673AF">
        <w:rPr>
          <w:iCs/>
        </w:rPr>
        <w:t>Otok obličeje, rtů či očí nebo potíže s dýcháním jsou vážné příznaky a vyžadují okamžitou lékařskou péči.</w:t>
      </w:r>
    </w:p>
    <w:p w14:paraId="558640F0" w14:textId="77777777" w:rsidR="008B480E" w:rsidRPr="000673AF" w:rsidRDefault="008B480E" w:rsidP="008B480E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0673AF">
        <w:t>Po použití si umyjte ruce.</w:t>
      </w:r>
    </w:p>
    <w:p w14:paraId="536471BA" w14:textId="77777777" w:rsidR="008B480E" w:rsidRPr="000673AF" w:rsidRDefault="008B480E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DAED05C" w14:textId="7B27CA6F" w:rsidR="002F6DAA" w:rsidRPr="000673AF" w:rsidRDefault="008B480E" w:rsidP="005B1FD0">
      <w:r w:rsidRPr="000673AF">
        <w:rPr>
          <w:szCs w:val="22"/>
          <w:u w:val="single"/>
        </w:rPr>
        <w:t>Březost a laktace</w:t>
      </w:r>
      <w:r w:rsidRPr="000673AF">
        <w:t>:</w:t>
      </w:r>
    </w:p>
    <w:p w14:paraId="51EBA4DF" w14:textId="5DB3B935" w:rsidR="008B480E" w:rsidRPr="000673AF" w:rsidRDefault="008B480E" w:rsidP="008B480E">
      <w:pPr>
        <w:tabs>
          <w:tab w:val="clear" w:pos="567"/>
        </w:tabs>
        <w:spacing w:line="240" w:lineRule="auto"/>
      </w:pPr>
      <w:r w:rsidRPr="000673AF">
        <w:t>Použí</w:t>
      </w:r>
      <w:r w:rsidR="000673AF">
        <w:t>t</w:t>
      </w:r>
      <w:r w:rsidRPr="000673AF">
        <w:t xml:space="preserve"> pouze po zvážení poměru terapeutického prospěchu a rizika příslušným veterinárním lékařem.</w:t>
      </w:r>
    </w:p>
    <w:p w14:paraId="1F906BFD" w14:textId="77777777" w:rsidR="008B480E" w:rsidRPr="000673AF" w:rsidRDefault="008B480E" w:rsidP="005B1FD0">
      <w:pPr>
        <w:rPr>
          <w:szCs w:val="22"/>
          <w:u w:val="single"/>
        </w:rPr>
      </w:pPr>
    </w:p>
    <w:p w14:paraId="64E67418" w14:textId="51D3A420" w:rsidR="008B480E" w:rsidRPr="000673AF" w:rsidRDefault="008B480E" w:rsidP="005B1FD0">
      <w:pPr>
        <w:rPr>
          <w:szCs w:val="22"/>
          <w:u w:val="single"/>
        </w:rPr>
      </w:pPr>
      <w:r w:rsidRPr="000673AF">
        <w:rPr>
          <w:szCs w:val="22"/>
          <w:u w:val="single"/>
        </w:rPr>
        <w:t>Interakce s jinými léčivými přípravky a další formy interakce</w:t>
      </w:r>
      <w:r w:rsidRPr="000673AF">
        <w:t>:</w:t>
      </w:r>
    </w:p>
    <w:p w14:paraId="20F6AB47" w14:textId="77777777" w:rsidR="008B480E" w:rsidRPr="000673AF" w:rsidRDefault="008B480E" w:rsidP="008B480E">
      <w:pPr>
        <w:tabs>
          <w:tab w:val="clear" w:pos="567"/>
        </w:tabs>
        <w:spacing w:line="240" w:lineRule="auto"/>
        <w:jc w:val="both"/>
      </w:pPr>
      <w:r w:rsidRPr="000673AF">
        <w:t xml:space="preserve">Může dojít k antagonistickému působení antibiotik a chemoterapeutik s rychlým nástupem bakteriostatického účinku. Peniciliny mohou zesílit účinek aminoglykosidů. </w:t>
      </w:r>
    </w:p>
    <w:p w14:paraId="32158448" w14:textId="52D51479" w:rsidR="008B480E" w:rsidRPr="000673AF" w:rsidRDefault="008B480E" w:rsidP="008B480E">
      <w:pPr>
        <w:tabs>
          <w:tab w:val="clear" w:pos="567"/>
        </w:tabs>
        <w:spacing w:line="240" w:lineRule="auto"/>
        <w:jc w:val="both"/>
      </w:pPr>
      <w:r w:rsidRPr="000673AF">
        <w:t xml:space="preserve">Je třeba se vyhnout kombinacím s jinými veterinárními léčivými přípravky určenými k </w:t>
      </w:r>
      <w:proofErr w:type="spellStart"/>
      <w:r w:rsidRPr="000673AF">
        <w:t>intramamárnímu</w:t>
      </w:r>
      <w:proofErr w:type="spellEnd"/>
      <w:r w:rsidRPr="000673AF">
        <w:t xml:space="preserve"> použití z důvodu možných inkompatibilit.</w:t>
      </w:r>
    </w:p>
    <w:p w14:paraId="1B1206EF" w14:textId="77777777" w:rsidR="00392A0E" w:rsidRPr="000673AF" w:rsidRDefault="00392A0E" w:rsidP="005B1FD0">
      <w:pPr>
        <w:rPr>
          <w:szCs w:val="22"/>
          <w:u w:val="single"/>
        </w:rPr>
      </w:pPr>
    </w:p>
    <w:p w14:paraId="488E1B94" w14:textId="3F05E7D2" w:rsidR="00392A0E" w:rsidRPr="000673AF" w:rsidRDefault="00392A0E" w:rsidP="005B1FD0">
      <w:r w:rsidRPr="000673AF">
        <w:rPr>
          <w:szCs w:val="22"/>
          <w:u w:val="single"/>
        </w:rPr>
        <w:t>Hlavní inkompatibility</w:t>
      </w:r>
      <w:r w:rsidRPr="000673AF">
        <w:t>:</w:t>
      </w:r>
    </w:p>
    <w:p w14:paraId="147FD16E" w14:textId="5375DC26" w:rsidR="005B1FD0" w:rsidRPr="000673AF" w:rsidRDefault="00182A3B" w:rsidP="00A9226B">
      <w:pPr>
        <w:tabs>
          <w:tab w:val="clear" w:pos="567"/>
        </w:tabs>
        <w:spacing w:line="240" w:lineRule="auto"/>
      </w:pPr>
      <w:r w:rsidRPr="000673AF">
        <w:t>Studie kompatibility nejsou k dispozici, a proto tento veterinární léčivý přípravek nesmí být mísen s žádnými dalšími veterinárními léčivými přípravky.</w:t>
      </w:r>
    </w:p>
    <w:p w14:paraId="06922BF3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5C0DD9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7.</w:t>
      </w:r>
      <w:r w:rsidRPr="000673AF">
        <w:tab/>
        <w:t>Nežádoucí účinky</w:t>
      </w:r>
    </w:p>
    <w:p w14:paraId="700B302D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A5DD21" w14:textId="77777777" w:rsidR="00C92DD0" w:rsidRPr="000673AF" w:rsidRDefault="00C92DD0" w:rsidP="00C92DD0">
      <w:pPr>
        <w:tabs>
          <w:tab w:val="clear" w:pos="567"/>
        </w:tabs>
        <w:spacing w:line="240" w:lineRule="auto"/>
        <w:rPr>
          <w:iCs/>
          <w:szCs w:val="22"/>
        </w:rPr>
      </w:pPr>
      <w:r w:rsidRPr="000673AF">
        <w:rPr>
          <w:iCs/>
          <w:szCs w:val="22"/>
        </w:rPr>
        <w:t>Skot (dojnice v laktaci):</w:t>
      </w:r>
    </w:p>
    <w:p w14:paraId="41DB9DE5" w14:textId="77777777" w:rsidR="00B478A5" w:rsidRPr="000673AF" w:rsidRDefault="00B478A5" w:rsidP="00C92DD0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A0FC4" w:rsidRPr="000673AF" w14:paraId="1CD0E63A" w14:textId="77777777" w:rsidTr="00750296">
        <w:trPr>
          <w:trHeight w:val="1150"/>
        </w:trPr>
        <w:tc>
          <w:tcPr>
            <w:tcW w:w="5000" w:type="pct"/>
          </w:tcPr>
          <w:p w14:paraId="1240742E" w14:textId="77777777" w:rsidR="00DA0FC4" w:rsidRPr="000673AF" w:rsidRDefault="00DA0FC4" w:rsidP="001231B7">
            <w:pPr>
              <w:spacing w:before="60" w:after="60" w:line="240" w:lineRule="auto"/>
              <w:rPr>
                <w:b/>
                <w:bCs/>
              </w:rPr>
            </w:pPr>
            <w:r w:rsidRPr="000673AF">
              <w:rPr>
                <w:b/>
                <w:bCs/>
              </w:rPr>
              <w:t>Vzácné</w:t>
            </w:r>
          </w:p>
          <w:p w14:paraId="40C17932" w14:textId="0D95C1C7" w:rsidR="00DA0FC4" w:rsidRPr="000673AF" w:rsidRDefault="00DA0FC4" w:rsidP="001231B7">
            <w:pPr>
              <w:spacing w:before="60" w:after="60" w:line="360" w:lineRule="auto"/>
              <w:rPr>
                <w:b/>
                <w:bCs/>
                <w:szCs w:val="22"/>
              </w:rPr>
            </w:pPr>
            <w:r w:rsidRPr="000673AF">
              <w:rPr>
                <w:b/>
                <w:bCs/>
              </w:rPr>
              <w:t>(1 až 10 zvířat / 10 000 ošetřených zvířat):</w:t>
            </w:r>
          </w:p>
          <w:p w14:paraId="631AF90A" w14:textId="59534489" w:rsidR="00DA0FC4" w:rsidRPr="000673AF" w:rsidRDefault="00DA0FC4" w:rsidP="001231B7">
            <w:pPr>
              <w:spacing w:before="60" w:after="60" w:line="360" w:lineRule="auto"/>
              <w:rPr>
                <w:szCs w:val="22"/>
              </w:rPr>
            </w:pPr>
            <w:r w:rsidRPr="000673AF">
              <w:t>Anafylaktická reakce (těžká alergická reakce)</w:t>
            </w:r>
            <w:r w:rsidRPr="000673AF">
              <w:rPr>
                <w:vertAlign w:val="superscript"/>
              </w:rPr>
              <w:t>1</w:t>
            </w:r>
          </w:p>
        </w:tc>
      </w:tr>
      <w:tr w:rsidR="00DA0FC4" w:rsidRPr="000673AF" w14:paraId="76CA1C3D" w14:textId="77777777" w:rsidTr="000D78BB">
        <w:trPr>
          <w:trHeight w:val="1150"/>
        </w:trPr>
        <w:tc>
          <w:tcPr>
            <w:tcW w:w="5000" w:type="pct"/>
          </w:tcPr>
          <w:p w14:paraId="2C8A3EB7" w14:textId="77777777" w:rsidR="00DA0FC4" w:rsidRPr="000673AF" w:rsidRDefault="00DA0FC4" w:rsidP="001231B7">
            <w:pPr>
              <w:spacing w:before="60" w:after="60" w:line="240" w:lineRule="auto"/>
              <w:rPr>
                <w:b/>
                <w:bCs/>
              </w:rPr>
            </w:pPr>
            <w:r w:rsidRPr="000673AF">
              <w:rPr>
                <w:b/>
                <w:bCs/>
              </w:rPr>
              <w:t>Neznámá četnost</w:t>
            </w:r>
          </w:p>
          <w:p w14:paraId="2B8D0D9E" w14:textId="77777777" w:rsidR="00DA0FC4" w:rsidRPr="000673AF" w:rsidRDefault="00DA0FC4" w:rsidP="001231B7">
            <w:pPr>
              <w:spacing w:before="60" w:after="60" w:line="360" w:lineRule="auto"/>
              <w:rPr>
                <w:b/>
                <w:bCs/>
              </w:rPr>
            </w:pPr>
            <w:r w:rsidRPr="000673AF">
              <w:rPr>
                <w:b/>
                <w:bCs/>
              </w:rPr>
              <w:t>(nelze odhadnout z dostupných údajů):</w:t>
            </w:r>
          </w:p>
          <w:p w14:paraId="14AE1E39" w14:textId="5D502377" w:rsidR="00DA0FC4" w:rsidRPr="000673AF" w:rsidRDefault="00DA0FC4" w:rsidP="001231B7">
            <w:pPr>
              <w:spacing w:before="60" w:after="60" w:line="360" w:lineRule="auto"/>
            </w:pPr>
            <w:r w:rsidRPr="000673AF">
              <w:rPr>
                <w:iCs/>
                <w:szCs w:val="22"/>
              </w:rPr>
              <w:t>Alergická reakce</w:t>
            </w:r>
            <w:r w:rsidRPr="000673AF">
              <w:rPr>
                <w:iCs/>
                <w:szCs w:val="22"/>
                <w:vertAlign w:val="superscript"/>
              </w:rPr>
              <w:t>2</w:t>
            </w:r>
            <w:r w:rsidRPr="000673AF">
              <w:rPr>
                <w:iCs/>
                <w:szCs w:val="22"/>
              </w:rPr>
              <w:t>, anafylaktický šok</w:t>
            </w:r>
            <w:r w:rsidRPr="000673AF">
              <w:rPr>
                <w:iCs/>
                <w:szCs w:val="22"/>
                <w:vertAlign w:val="superscript"/>
              </w:rPr>
              <w:t>2</w:t>
            </w:r>
            <w:r w:rsidRPr="000673AF">
              <w:rPr>
                <w:iCs/>
                <w:szCs w:val="22"/>
              </w:rPr>
              <w:t>, alergická kožní reakce</w:t>
            </w:r>
            <w:r w:rsidRPr="000673AF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59B61CE8" w14:textId="4537B49A" w:rsidR="00C92DD0" w:rsidRPr="000673AF" w:rsidRDefault="00C92DD0" w:rsidP="00C92DD0">
      <w:pPr>
        <w:tabs>
          <w:tab w:val="clear" w:pos="567"/>
        </w:tabs>
        <w:spacing w:line="240" w:lineRule="auto"/>
        <w:rPr>
          <w:iCs/>
          <w:szCs w:val="22"/>
        </w:rPr>
      </w:pPr>
      <w:r w:rsidRPr="000673AF">
        <w:rPr>
          <w:iCs/>
          <w:szCs w:val="22"/>
          <w:vertAlign w:val="superscript"/>
        </w:rPr>
        <w:t>1</w:t>
      </w:r>
      <w:r w:rsidRPr="000673AF">
        <w:rPr>
          <w:iCs/>
          <w:szCs w:val="22"/>
        </w:rPr>
        <w:t xml:space="preserve"> </w:t>
      </w:r>
      <w:r w:rsidR="000673AF">
        <w:rPr>
          <w:iCs/>
          <w:szCs w:val="22"/>
        </w:rPr>
        <w:t>kvůli</w:t>
      </w:r>
      <w:r w:rsidRPr="000673AF">
        <w:rPr>
          <w:iCs/>
          <w:szCs w:val="22"/>
        </w:rPr>
        <w:t xml:space="preserve"> pomocné látce </w:t>
      </w:r>
      <w:proofErr w:type="spellStart"/>
      <w:r w:rsidRPr="000673AF">
        <w:rPr>
          <w:iCs/>
          <w:szCs w:val="22"/>
        </w:rPr>
        <w:t>polyvidon</w:t>
      </w:r>
      <w:proofErr w:type="spellEnd"/>
    </w:p>
    <w:p w14:paraId="3A7FD0CA" w14:textId="77777777" w:rsidR="00C92DD0" w:rsidRPr="000673AF" w:rsidRDefault="00C92DD0" w:rsidP="00C92DD0">
      <w:pPr>
        <w:tabs>
          <w:tab w:val="clear" w:pos="567"/>
        </w:tabs>
        <w:spacing w:line="240" w:lineRule="auto"/>
        <w:rPr>
          <w:iCs/>
          <w:szCs w:val="22"/>
        </w:rPr>
      </w:pPr>
      <w:r w:rsidRPr="000673AF">
        <w:rPr>
          <w:iCs/>
          <w:szCs w:val="22"/>
          <w:vertAlign w:val="superscript"/>
        </w:rPr>
        <w:t>2</w:t>
      </w:r>
      <w:r w:rsidRPr="000673AF">
        <w:rPr>
          <w:iCs/>
          <w:szCs w:val="22"/>
        </w:rPr>
        <w:t xml:space="preserve"> u zvířat citlivých na penicilin a/nebo prokain</w:t>
      </w:r>
    </w:p>
    <w:p w14:paraId="691CBB97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62A419" w14:textId="740ABF5C" w:rsidR="00C92DD0" w:rsidRPr="000673AF" w:rsidRDefault="00C92DD0" w:rsidP="00A9226B">
      <w:pPr>
        <w:tabs>
          <w:tab w:val="clear" w:pos="567"/>
        </w:tabs>
        <w:spacing w:line="240" w:lineRule="auto"/>
      </w:pPr>
      <w:r w:rsidRPr="000673AF">
        <w:t>Zvíře by mělo být v případě výskytu nežádoucí reakce léčeno symptomaticky.</w:t>
      </w:r>
    </w:p>
    <w:p w14:paraId="3CDD190E" w14:textId="77777777" w:rsidR="00C92DD0" w:rsidRPr="000673AF" w:rsidRDefault="00C92DD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08B2D5" w14:textId="05185276" w:rsidR="00C92DD0" w:rsidRPr="000673AF" w:rsidRDefault="00C92DD0" w:rsidP="00C92DD0">
      <w:bookmarkStart w:id="0" w:name="_Hlk184640527"/>
      <w:r w:rsidRPr="000673AF">
        <w:t xml:space="preserve">Hlášení nežádoucích účinků je důležité. Umožňuje nepřetržité sledování bezpečnosti </w:t>
      </w:r>
      <w:r w:rsidR="00E93A2B">
        <w:t xml:space="preserve">veterinárního léčivého </w:t>
      </w:r>
      <w:r w:rsidRPr="000673AF">
        <w:t xml:space="preserve">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5CDA8699" w14:textId="77777777" w:rsidR="00217F82" w:rsidRPr="000673AF" w:rsidRDefault="00217F82" w:rsidP="00C92DD0"/>
    <w:p w14:paraId="14C1457C" w14:textId="77777777" w:rsidR="00C92DD0" w:rsidRPr="000673AF" w:rsidRDefault="00C92DD0" w:rsidP="00C92DD0">
      <w:pPr>
        <w:tabs>
          <w:tab w:val="left" w:pos="-720"/>
        </w:tabs>
        <w:suppressAutoHyphens/>
        <w:rPr>
          <w:szCs w:val="22"/>
        </w:rPr>
      </w:pPr>
      <w:r w:rsidRPr="000673AF">
        <w:rPr>
          <w:szCs w:val="22"/>
        </w:rPr>
        <w:t xml:space="preserve">Ústav pro státní kontrolu veterinárních biopreparátů a léčiv </w:t>
      </w:r>
    </w:p>
    <w:p w14:paraId="5593710D" w14:textId="77777777" w:rsidR="00C92DD0" w:rsidRPr="000673AF" w:rsidRDefault="00C92DD0" w:rsidP="00C92DD0">
      <w:pPr>
        <w:tabs>
          <w:tab w:val="left" w:pos="-720"/>
        </w:tabs>
        <w:suppressAutoHyphens/>
        <w:rPr>
          <w:szCs w:val="22"/>
        </w:rPr>
      </w:pPr>
      <w:r w:rsidRPr="000673AF">
        <w:rPr>
          <w:szCs w:val="22"/>
        </w:rPr>
        <w:t xml:space="preserve">Hudcova </w:t>
      </w:r>
      <w:proofErr w:type="gramStart"/>
      <w:r w:rsidRPr="000673AF">
        <w:rPr>
          <w:szCs w:val="22"/>
        </w:rPr>
        <w:t>56a</w:t>
      </w:r>
      <w:proofErr w:type="gramEnd"/>
      <w:r w:rsidRPr="000673AF">
        <w:rPr>
          <w:szCs w:val="22"/>
        </w:rPr>
        <w:t xml:space="preserve"> </w:t>
      </w:r>
    </w:p>
    <w:p w14:paraId="1464D2BF" w14:textId="77777777" w:rsidR="00C92DD0" w:rsidRPr="000673AF" w:rsidRDefault="00C92DD0" w:rsidP="00C92DD0">
      <w:pPr>
        <w:tabs>
          <w:tab w:val="left" w:pos="-720"/>
        </w:tabs>
        <w:suppressAutoHyphens/>
        <w:rPr>
          <w:szCs w:val="22"/>
        </w:rPr>
      </w:pPr>
      <w:r w:rsidRPr="000673AF">
        <w:rPr>
          <w:szCs w:val="22"/>
        </w:rPr>
        <w:t>621 00 Brno</w:t>
      </w:r>
    </w:p>
    <w:p w14:paraId="7AF5A6C0" w14:textId="10A44238" w:rsidR="00C92DD0" w:rsidRDefault="00C92DD0" w:rsidP="00C92DD0">
      <w:pPr>
        <w:tabs>
          <w:tab w:val="left" w:pos="-720"/>
        </w:tabs>
        <w:suppressAutoHyphens/>
      </w:pPr>
      <w:r w:rsidRPr="000673AF">
        <w:rPr>
          <w:szCs w:val="22"/>
        </w:rPr>
        <w:t xml:space="preserve">Mail: </w:t>
      </w:r>
      <w:hyperlink r:id="rId8" w:history="1">
        <w:r w:rsidRPr="000673AF">
          <w:rPr>
            <w:rStyle w:val="Hypertextovodkaz"/>
            <w:szCs w:val="22"/>
          </w:rPr>
          <w:t>adr@uskvbl.cz</w:t>
        </w:r>
      </w:hyperlink>
    </w:p>
    <w:p w14:paraId="088D2801" w14:textId="2A4450AF" w:rsidR="000673AF" w:rsidRPr="000673AF" w:rsidRDefault="000673AF" w:rsidP="00C92DD0">
      <w:pPr>
        <w:tabs>
          <w:tab w:val="left" w:pos="-720"/>
        </w:tabs>
        <w:suppressAutoHyphens/>
        <w:rPr>
          <w:szCs w:val="22"/>
        </w:rPr>
      </w:pPr>
      <w:r w:rsidRPr="00292C6E">
        <w:rPr>
          <w:szCs w:val="22"/>
        </w:rPr>
        <w:t>tel.: +420 720 940 693</w:t>
      </w:r>
    </w:p>
    <w:p w14:paraId="69810A0F" w14:textId="3C6E9DE5" w:rsidR="00C92DD0" w:rsidRPr="000673AF" w:rsidRDefault="00C92DD0" w:rsidP="00022A06">
      <w:pPr>
        <w:tabs>
          <w:tab w:val="left" w:pos="-720"/>
        </w:tabs>
        <w:suppressAutoHyphens/>
        <w:rPr>
          <w:szCs w:val="22"/>
        </w:rPr>
      </w:pPr>
      <w:r w:rsidRPr="000673AF">
        <w:rPr>
          <w:szCs w:val="22"/>
        </w:rPr>
        <w:t xml:space="preserve">Webové stránky: </w:t>
      </w:r>
      <w:hyperlink r:id="rId9" w:history="1">
        <w:r w:rsidRPr="000673AF">
          <w:rPr>
            <w:rStyle w:val="Hypertextovodkaz"/>
            <w:szCs w:val="22"/>
          </w:rPr>
          <w:t>http://www.uskvbl.cz/cs/farmakovigilance</w:t>
        </w:r>
      </w:hyperlink>
    </w:p>
    <w:bookmarkEnd w:id="0"/>
    <w:p w14:paraId="45F29FC5" w14:textId="77777777" w:rsidR="00F520FE" w:rsidRPr="000673A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374C11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8.</w:t>
      </w:r>
      <w:r w:rsidRPr="000673AF">
        <w:tab/>
        <w:t>Dávkování pro každý druh, cesty a způsob podání</w:t>
      </w:r>
    </w:p>
    <w:p w14:paraId="6EEA3383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C10BD" w14:textId="77777777" w:rsidR="001202CD" w:rsidRPr="000673AF" w:rsidRDefault="001202CD" w:rsidP="001202CD">
      <w:pPr>
        <w:tabs>
          <w:tab w:val="clear" w:pos="567"/>
        </w:tabs>
        <w:spacing w:line="240" w:lineRule="auto"/>
        <w:jc w:val="both"/>
      </w:pPr>
      <w:r w:rsidRPr="000673AF">
        <w:t>Intramamární podání:</w:t>
      </w:r>
    </w:p>
    <w:p w14:paraId="0E0AF383" w14:textId="2E12D65A" w:rsidR="001202CD" w:rsidRPr="000673AF" w:rsidRDefault="001202CD" w:rsidP="001202CD">
      <w:pPr>
        <w:tabs>
          <w:tab w:val="clear" w:pos="567"/>
        </w:tabs>
        <w:spacing w:line="240" w:lineRule="auto"/>
        <w:jc w:val="both"/>
      </w:pPr>
      <w:r w:rsidRPr="000673AF">
        <w:t>3,0 g prokain-</w:t>
      </w:r>
      <w:proofErr w:type="spellStart"/>
      <w:r w:rsidRPr="000673AF">
        <w:t>benzylpenicilin</w:t>
      </w:r>
      <w:proofErr w:type="spellEnd"/>
      <w:r w:rsidRPr="000673AF">
        <w:t xml:space="preserve"> </w:t>
      </w:r>
      <w:proofErr w:type="spellStart"/>
      <w:r w:rsidRPr="000673AF">
        <w:t>monohydrátu</w:t>
      </w:r>
      <w:proofErr w:type="spellEnd"/>
      <w:r w:rsidRPr="000673AF">
        <w:t xml:space="preserve"> na jednu postiženou čtvrť vemene, což odpovídá: 1 </w:t>
      </w:r>
      <w:r w:rsidR="000673AF">
        <w:t xml:space="preserve">injektor </w:t>
      </w:r>
      <w:r w:rsidRPr="000673AF">
        <w:t>na postiženou čtvrť vemene jednou za 24 hodin po 3 po sobě následující dny.</w:t>
      </w:r>
    </w:p>
    <w:p w14:paraId="552C9BB1" w14:textId="77777777" w:rsidR="001202CD" w:rsidRPr="000673AF" w:rsidRDefault="001202CD" w:rsidP="001202CD">
      <w:pPr>
        <w:tabs>
          <w:tab w:val="clear" w:pos="567"/>
        </w:tabs>
        <w:spacing w:line="240" w:lineRule="auto"/>
        <w:jc w:val="both"/>
      </w:pPr>
    </w:p>
    <w:p w14:paraId="2B5DAA7F" w14:textId="77777777" w:rsidR="001202CD" w:rsidRPr="000673AF" w:rsidRDefault="001202CD" w:rsidP="001202CD">
      <w:pPr>
        <w:tabs>
          <w:tab w:val="clear" w:pos="567"/>
        </w:tabs>
        <w:spacing w:line="240" w:lineRule="auto"/>
        <w:jc w:val="both"/>
      </w:pPr>
      <w:r w:rsidRPr="000673AF">
        <w:t xml:space="preserve">Nedojde-li po 2 dnech léčení k jednoznačnému zlepšení stavu, je třeba přehodnotit diagnózu a v případě potřeby změnit léčebný postup. </w:t>
      </w:r>
    </w:p>
    <w:p w14:paraId="436291C5" w14:textId="23B6082C" w:rsidR="001202CD" w:rsidRPr="000673AF" w:rsidRDefault="001202CD" w:rsidP="001202CD">
      <w:pPr>
        <w:tabs>
          <w:tab w:val="clear" w:pos="567"/>
        </w:tabs>
        <w:spacing w:line="240" w:lineRule="auto"/>
        <w:jc w:val="both"/>
      </w:pPr>
      <w:r w:rsidRPr="000673AF">
        <w:t>V případech mastitid s</w:t>
      </w:r>
      <w:r w:rsidR="000673AF">
        <w:t>e</w:t>
      </w:r>
      <w:r w:rsidRPr="000673AF">
        <w:t xml:space="preserve"> </w:t>
      </w:r>
      <w:r w:rsidR="000673AF">
        <w:t xml:space="preserve">systémovými </w:t>
      </w:r>
      <w:r w:rsidRPr="000673AF">
        <w:t>příznaky je rovněž třeba podávat antibiotika parenterálně.</w:t>
      </w:r>
    </w:p>
    <w:p w14:paraId="29C70C52" w14:textId="77777777" w:rsidR="00C80401" w:rsidRPr="000673AF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42DB3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9.</w:t>
      </w:r>
      <w:r w:rsidRPr="000673AF">
        <w:tab/>
        <w:t>Informace o správném podávání</w:t>
      </w:r>
    </w:p>
    <w:p w14:paraId="624424AD" w14:textId="77777777" w:rsidR="00F520FE" w:rsidRPr="000673A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8652C7A" w14:textId="77777777" w:rsidR="001202CD" w:rsidRPr="000673AF" w:rsidRDefault="001202CD" w:rsidP="001202CD">
      <w:pPr>
        <w:tabs>
          <w:tab w:val="clear" w:pos="567"/>
        </w:tabs>
        <w:spacing w:line="240" w:lineRule="auto"/>
        <w:jc w:val="both"/>
      </w:pPr>
      <w:r w:rsidRPr="000673AF">
        <w:t>Bezprostředně před každým podáním se všechny čtvrtě mléčné žlázy vydojí. Po očištění a dezinfekci struků a ústí strukových kanálků se podává obsah jednoho injektoru do jedné čtvrtě vemene.</w:t>
      </w:r>
    </w:p>
    <w:p w14:paraId="10C2E96A" w14:textId="196452C8" w:rsidR="00C114FF" w:rsidRPr="000673AF" w:rsidRDefault="001202CD" w:rsidP="00A9226B">
      <w:pPr>
        <w:tabs>
          <w:tab w:val="clear" w:pos="567"/>
        </w:tabs>
        <w:spacing w:line="240" w:lineRule="auto"/>
        <w:rPr>
          <w:vertAlign w:val="subscript"/>
        </w:rPr>
      </w:pPr>
      <w:r w:rsidRPr="000673AF">
        <w:t>Tento veterinární léčivý přípravek před použitím důkladně protřepat.</w:t>
      </w:r>
    </w:p>
    <w:p w14:paraId="208153DD" w14:textId="77777777" w:rsidR="001B26EB" w:rsidRPr="000673A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8B5116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0673AF" w:rsidRDefault="006D341A" w:rsidP="00B13B6D">
      <w:pPr>
        <w:pStyle w:val="Style1"/>
      </w:pPr>
      <w:r w:rsidRPr="000673AF">
        <w:rPr>
          <w:highlight w:val="lightGray"/>
        </w:rPr>
        <w:t>10.</w:t>
      </w:r>
      <w:r w:rsidRPr="000673AF">
        <w:tab/>
        <w:t>Ochranné lhůty</w:t>
      </w:r>
    </w:p>
    <w:p w14:paraId="352D3C6F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B8AC96" w14:textId="77777777" w:rsidR="00507FC0" w:rsidRPr="000673AF" w:rsidRDefault="00507FC0" w:rsidP="00507FC0">
      <w:pPr>
        <w:tabs>
          <w:tab w:val="clear" w:pos="567"/>
        </w:tabs>
        <w:spacing w:line="240" w:lineRule="auto"/>
      </w:pPr>
      <w:r w:rsidRPr="000673AF">
        <w:t xml:space="preserve">Maso: </w:t>
      </w:r>
      <w:r w:rsidRPr="000673AF">
        <w:tab/>
      </w:r>
      <w:r w:rsidRPr="000673AF">
        <w:tab/>
        <w:t>5 dnů</w:t>
      </w:r>
    </w:p>
    <w:p w14:paraId="0DC1FB91" w14:textId="77777777" w:rsidR="00507FC0" w:rsidRPr="000673AF" w:rsidRDefault="00507FC0" w:rsidP="00507FC0">
      <w:pPr>
        <w:tabs>
          <w:tab w:val="clear" w:pos="567"/>
        </w:tabs>
        <w:spacing w:line="240" w:lineRule="auto"/>
      </w:pPr>
      <w:r w:rsidRPr="000673AF">
        <w:t xml:space="preserve">Mléko: </w:t>
      </w:r>
      <w:r w:rsidRPr="000673AF">
        <w:tab/>
      </w:r>
      <w:r w:rsidRPr="000673AF">
        <w:tab/>
        <w:t>6 dnů</w:t>
      </w:r>
    </w:p>
    <w:p w14:paraId="237445D8" w14:textId="77777777" w:rsidR="00DB468A" w:rsidRPr="000673A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0F6290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11.</w:t>
      </w:r>
      <w:r w:rsidRPr="000673AF">
        <w:tab/>
        <w:t>Zvláštní opatření pro uchovávání</w:t>
      </w:r>
    </w:p>
    <w:p w14:paraId="5437653D" w14:textId="77777777" w:rsidR="00C114FF" w:rsidRPr="000673A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0673AF" w:rsidRDefault="006D341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673AF">
        <w:t>Uchováv</w:t>
      </w:r>
      <w:r w:rsidR="00CF069C" w:rsidRPr="000673AF">
        <w:t>ejte</w:t>
      </w:r>
      <w:r w:rsidRPr="000673AF">
        <w:t xml:space="preserve"> mimo dohled a dosah dětí.</w:t>
      </w:r>
    </w:p>
    <w:p w14:paraId="1FC7E0CD" w14:textId="77777777" w:rsidR="00507FC0" w:rsidRPr="000673AF" w:rsidRDefault="00507FC0" w:rsidP="00507FC0">
      <w:pPr>
        <w:numPr>
          <w:ilvl w:val="12"/>
          <w:numId w:val="0"/>
        </w:numPr>
        <w:ind w:right="-2"/>
      </w:pPr>
      <w:r w:rsidRPr="000673AF">
        <w:t xml:space="preserve">Uchovávejte v chladničce (2 </w:t>
      </w:r>
      <w:r w:rsidRPr="000673AF">
        <w:rPr>
          <w:szCs w:val="22"/>
        </w:rPr>
        <w:sym w:font="Symbol" w:char="F0B0"/>
      </w:r>
      <w:proofErr w:type="gramStart"/>
      <w:r w:rsidRPr="000673AF">
        <w:t>C – 8</w:t>
      </w:r>
      <w:proofErr w:type="gramEnd"/>
      <w:r w:rsidRPr="000673AF">
        <w:t xml:space="preserve"> </w:t>
      </w:r>
      <w:r w:rsidRPr="000673AF">
        <w:rPr>
          <w:szCs w:val="22"/>
        </w:rPr>
        <w:sym w:font="Symbol" w:char="F0B0"/>
      </w:r>
      <w:r w:rsidRPr="000673AF">
        <w:t>C).</w:t>
      </w:r>
    </w:p>
    <w:p w14:paraId="5207DCBB" w14:textId="77777777" w:rsidR="00507FC0" w:rsidRPr="000673AF" w:rsidRDefault="00507FC0" w:rsidP="00507FC0">
      <w:r w:rsidRPr="000673AF">
        <w:t>Chraňte před světlem.</w:t>
      </w:r>
    </w:p>
    <w:p w14:paraId="12ABDDFC" w14:textId="38C8917B" w:rsidR="00507FC0" w:rsidRPr="000673AF" w:rsidRDefault="00507FC0" w:rsidP="00507FC0">
      <w:pPr>
        <w:tabs>
          <w:tab w:val="clear" w:pos="567"/>
        </w:tabs>
        <w:spacing w:line="240" w:lineRule="auto"/>
      </w:pPr>
      <w:r w:rsidRPr="000673AF">
        <w:t xml:space="preserve">Nepoužívejte tento veterinární léčivý přípravek po uplynutí doby použitelnosti uvedené na krabičce a </w:t>
      </w:r>
      <w:proofErr w:type="spellStart"/>
      <w:r w:rsidRPr="000673AF">
        <w:t>intramamárním</w:t>
      </w:r>
      <w:proofErr w:type="spellEnd"/>
      <w:r w:rsidRPr="000673AF">
        <w:t xml:space="preserve"> injektoru po Exp. Doba použitelnosti končí posledním dnem v uvedeném měsíci.</w:t>
      </w:r>
    </w:p>
    <w:p w14:paraId="666FBD2C" w14:textId="1E10D98A" w:rsidR="00507FC0" w:rsidRPr="000673AF" w:rsidRDefault="00507FC0" w:rsidP="00507FC0">
      <w:pPr>
        <w:tabs>
          <w:tab w:val="clear" w:pos="567"/>
        </w:tabs>
        <w:spacing w:line="240" w:lineRule="auto"/>
      </w:pPr>
      <w:r w:rsidRPr="000673AF">
        <w:t xml:space="preserve">Doba použitelnosti po prvním otevření </w:t>
      </w:r>
      <w:r w:rsidR="00D8628E" w:rsidRPr="000673AF">
        <w:t>vnitřního obalu</w:t>
      </w:r>
      <w:r w:rsidRPr="000673AF">
        <w:t>: spotřebujte ihned.</w:t>
      </w:r>
    </w:p>
    <w:p w14:paraId="6BF73524" w14:textId="77777777" w:rsidR="0043320A" w:rsidRPr="000673A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EF650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0673AF" w:rsidRDefault="006D341A" w:rsidP="00217F82">
      <w:pPr>
        <w:pStyle w:val="Style1"/>
        <w:keepNext/>
      </w:pPr>
      <w:r w:rsidRPr="000673AF">
        <w:rPr>
          <w:highlight w:val="lightGray"/>
        </w:rPr>
        <w:t>12.</w:t>
      </w:r>
      <w:r w:rsidRPr="000673AF">
        <w:tab/>
        <w:t xml:space="preserve">Zvláštní opatření pro </w:t>
      </w:r>
      <w:r w:rsidR="00CF069C" w:rsidRPr="000673AF">
        <w:t>likvidaci</w:t>
      </w:r>
    </w:p>
    <w:p w14:paraId="7C575CD6" w14:textId="77777777" w:rsidR="00C114FF" w:rsidRPr="000673AF" w:rsidRDefault="00C114FF" w:rsidP="00217F8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EC0CCE" w14:textId="77777777" w:rsidR="00B06652" w:rsidRPr="000673AF" w:rsidRDefault="00B06652" w:rsidP="00217F82">
      <w:pPr>
        <w:tabs>
          <w:tab w:val="clear" w:pos="567"/>
        </w:tabs>
        <w:spacing w:line="240" w:lineRule="auto"/>
      </w:pPr>
      <w:r w:rsidRPr="000673AF">
        <w:t>Léčivé přípravky se nesmí likvidovat prostřednictvím odpadní vody či domovního odpadu.</w:t>
      </w:r>
    </w:p>
    <w:p w14:paraId="092F76FC" w14:textId="133A034B" w:rsidR="00B06652" w:rsidRPr="000673AF" w:rsidRDefault="00B06652" w:rsidP="00217F82">
      <w:pPr>
        <w:rPr>
          <w:szCs w:val="22"/>
        </w:rPr>
      </w:pPr>
      <w:r w:rsidRPr="000673AF"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E3D0AFD" w14:textId="0181F8D3" w:rsidR="00DB468A" w:rsidRPr="000673AF" w:rsidRDefault="00B06652" w:rsidP="00217F82">
      <w:pPr>
        <w:tabs>
          <w:tab w:val="clear" w:pos="567"/>
        </w:tabs>
        <w:spacing w:line="240" w:lineRule="auto"/>
        <w:ind w:right="-1"/>
      </w:pPr>
      <w:r w:rsidRPr="000673AF">
        <w:t>O možnostech likvidace nepotřebných léčivých přípravků se poraďte s vaším veterinárním lékařem</w:t>
      </w:r>
      <w:r w:rsidR="000C2F85" w:rsidRPr="000673AF">
        <w:t xml:space="preserve"> nebo lékárníkem</w:t>
      </w:r>
      <w:r w:rsidRPr="000673AF">
        <w:t xml:space="preserve">. </w:t>
      </w:r>
    </w:p>
    <w:p w14:paraId="06DB9A21" w14:textId="77777777" w:rsidR="00DB468A" w:rsidRPr="000673A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23DA8EF" w14:textId="77777777" w:rsidR="000A421C" w:rsidRPr="000673AF" w:rsidRDefault="000A421C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0673AF" w:rsidRDefault="006D341A" w:rsidP="00B13B6D">
      <w:pPr>
        <w:pStyle w:val="Style1"/>
      </w:pPr>
      <w:r w:rsidRPr="000673AF">
        <w:rPr>
          <w:highlight w:val="lightGray"/>
        </w:rPr>
        <w:t>13.</w:t>
      </w:r>
      <w:r w:rsidRPr="000673AF">
        <w:tab/>
        <w:t>Klasifikace veterinárních léčivých přípravků</w:t>
      </w:r>
    </w:p>
    <w:p w14:paraId="21D9C98C" w14:textId="77777777" w:rsidR="00825201" w:rsidRPr="000673AF" w:rsidRDefault="00825201" w:rsidP="001E7FCC">
      <w:pPr>
        <w:tabs>
          <w:tab w:val="clear" w:pos="567"/>
        </w:tabs>
        <w:spacing w:line="240" w:lineRule="auto"/>
      </w:pPr>
    </w:p>
    <w:p w14:paraId="76BF11F0" w14:textId="1C178BC1" w:rsidR="00C114FF" w:rsidRPr="000673AF" w:rsidRDefault="001E7FCC" w:rsidP="00A9226B">
      <w:pPr>
        <w:tabs>
          <w:tab w:val="clear" w:pos="567"/>
        </w:tabs>
        <w:spacing w:line="240" w:lineRule="auto"/>
        <w:rPr>
          <w:szCs w:val="22"/>
        </w:rPr>
      </w:pPr>
      <w:r w:rsidRPr="000673AF">
        <w:t>Veterinární léčivý přípravek je vydáván pouze na předpis.</w:t>
      </w:r>
    </w:p>
    <w:p w14:paraId="1B2009DE" w14:textId="77777777" w:rsidR="00DB468A" w:rsidRPr="000673A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FAB96" w14:textId="77777777" w:rsidR="000A421C" w:rsidRPr="000673AF" w:rsidRDefault="000A42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0673AF" w:rsidRDefault="006D341A" w:rsidP="00B13B6D">
      <w:pPr>
        <w:pStyle w:val="Style1"/>
      </w:pPr>
      <w:r w:rsidRPr="000673AF">
        <w:rPr>
          <w:highlight w:val="lightGray"/>
        </w:rPr>
        <w:t>14.</w:t>
      </w:r>
      <w:r w:rsidRPr="000673AF">
        <w:tab/>
        <w:t>Registrační čísla a velikosti balení</w:t>
      </w:r>
    </w:p>
    <w:p w14:paraId="7A2F65F6" w14:textId="77777777" w:rsidR="00DB468A" w:rsidRPr="000673A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0C020" w14:textId="77777777" w:rsidR="006B4D9E" w:rsidRPr="000673AF" w:rsidRDefault="006B4D9E" w:rsidP="006B4D9E">
      <w:pPr>
        <w:tabs>
          <w:tab w:val="clear" w:pos="567"/>
        </w:tabs>
        <w:spacing w:line="240" w:lineRule="auto"/>
        <w:rPr>
          <w:iCs/>
        </w:rPr>
      </w:pPr>
      <w:r w:rsidRPr="000673AF">
        <w:rPr>
          <w:iCs/>
        </w:rPr>
        <w:t>96/083/</w:t>
      </w:r>
      <w:proofErr w:type="gramStart"/>
      <w:r w:rsidRPr="000673AF">
        <w:rPr>
          <w:iCs/>
        </w:rPr>
        <w:t>12-C</w:t>
      </w:r>
      <w:proofErr w:type="gramEnd"/>
    </w:p>
    <w:p w14:paraId="5AB34017" w14:textId="77777777" w:rsidR="006B4D9E" w:rsidRPr="000673AF" w:rsidRDefault="006B4D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8BFFE" w14:textId="6664788E" w:rsidR="00C114FF" w:rsidRPr="000673AF" w:rsidRDefault="006B4D9E" w:rsidP="00A9226B">
      <w:pPr>
        <w:tabs>
          <w:tab w:val="clear" w:pos="567"/>
        </w:tabs>
        <w:spacing w:line="240" w:lineRule="auto"/>
        <w:rPr>
          <w:szCs w:val="22"/>
        </w:rPr>
      </w:pPr>
      <w:r w:rsidRPr="000673AF">
        <w:t xml:space="preserve">Velikost balení: Kartonová krabička s 24 x 10 ml </w:t>
      </w:r>
      <w:proofErr w:type="spellStart"/>
      <w:r w:rsidRPr="000673AF">
        <w:t>intramamárními</w:t>
      </w:r>
      <w:proofErr w:type="spellEnd"/>
      <w:r w:rsidRPr="000673AF">
        <w:t xml:space="preserve"> i</w:t>
      </w:r>
      <w:r w:rsidR="00911A81" w:rsidRPr="000673AF">
        <w:t>njektory.</w:t>
      </w:r>
    </w:p>
    <w:p w14:paraId="1E0A47F2" w14:textId="77777777" w:rsidR="00DB468A" w:rsidRPr="000673A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18435" w14:textId="77777777" w:rsidR="00A4442A" w:rsidRPr="000673AF" w:rsidRDefault="00A444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0673AF" w:rsidRDefault="006D341A" w:rsidP="00B13B6D">
      <w:pPr>
        <w:pStyle w:val="Style1"/>
      </w:pPr>
      <w:r w:rsidRPr="000673AF">
        <w:rPr>
          <w:highlight w:val="lightGray"/>
        </w:rPr>
        <w:t>15.</w:t>
      </w:r>
      <w:r w:rsidRPr="000673AF">
        <w:tab/>
        <w:t>Datum poslední revize příbalové informace</w:t>
      </w:r>
    </w:p>
    <w:p w14:paraId="6781F72F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8164C" w14:textId="5E2E552B" w:rsidR="00B46E85" w:rsidRPr="000673AF" w:rsidRDefault="00292C6E" w:rsidP="00B46E85">
      <w:pPr>
        <w:tabs>
          <w:tab w:val="clear" w:pos="567"/>
        </w:tabs>
        <w:spacing w:line="240" w:lineRule="auto"/>
        <w:ind w:right="-318"/>
      </w:pPr>
      <w:r>
        <w:t>08/2025</w:t>
      </w:r>
      <w:bookmarkStart w:id="1" w:name="_GoBack"/>
      <w:bookmarkEnd w:id="1"/>
    </w:p>
    <w:p w14:paraId="536A8BBE" w14:textId="77777777" w:rsidR="00DB468A" w:rsidRPr="000673A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7F5371" w14:textId="77777777" w:rsidR="00292C6E" w:rsidRDefault="00292C6E" w:rsidP="00292C6E">
      <w:pPr>
        <w:ind w:right="-318"/>
        <w:rPr>
          <w:i/>
          <w:szCs w:val="22"/>
        </w:rPr>
      </w:pPr>
      <w:bookmarkStart w:id="2" w:name="_Hlk197508781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EB10DDD" w14:textId="77777777" w:rsidR="00292C6E" w:rsidRDefault="00292C6E" w:rsidP="00292C6E">
      <w:pPr>
        <w:ind w:right="-318"/>
        <w:rPr>
          <w:szCs w:val="22"/>
        </w:rPr>
      </w:pPr>
    </w:p>
    <w:p w14:paraId="296D9BC5" w14:textId="77777777" w:rsidR="00292C6E" w:rsidRPr="008A6D97" w:rsidRDefault="00292C6E" w:rsidP="00292C6E">
      <w:pPr>
        <w:spacing w:line="240" w:lineRule="auto"/>
        <w:jc w:val="both"/>
      </w:pPr>
      <w:bookmarkStart w:id="3" w:name="_Hlk148432335"/>
      <w:r w:rsidRPr="008A6D97">
        <w:t>Podrobné informace o tomto veterinárním léčivém přípravku naleznete také v národní databázi (</w:t>
      </w:r>
      <w:hyperlink r:id="rId11" w:history="1">
        <w:r w:rsidRPr="008A6D97">
          <w:rPr>
            <w:rStyle w:val="Hypertextovodkaz"/>
          </w:rPr>
          <w:t>https://www.uskvbl.cz</w:t>
        </w:r>
      </w:hyperlink>
      <w:r w:rsidRPr="008A6D97">
        <w:t>).</w:t>
      </w:r>
    </w:p>
    <w:bookmarkEnd w:id="2"/>
    <w:bookmarkEnd w:id="3"/>
    <w:p w14:paraId="79F8C20E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0673A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0673AF" w:rsidRDefault="006D341A" w:rsidP="00B13B6D">
      <w:pPr>
        <w:pStyle w:val="Style1"/>
      </w:pPr>
      <w:r w:rsidRPr="000673AF">
        <w:rPr>
          <w:highlight w:val="lightGray"/>
        </w:rPr>
        <w:t>16.</w:t>
      </w:r>
      <w:r w:rsidRPr="000673AF">
        <w:tab/>
        <w:t>Kontaktní údaje</w:t>
      </w:r>
    </w:p>
    <w:p w14:paraId="43F06BBF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072BF91" w:rsidR="00DB468A" w:rsidRPr="000673AF" w:rsidRDefault="006D341A" w:rsidP="00DB468A">
      <w:pPr>
        <w:rPr>
          <w:iCs/>
          <w:szCs w:val="22"/>
        </w:rPr>
      </w:pPr>
      <w:bookmarkStart w:id="4" w:name="_Hlk73552578"/>
      <w:r w:rsidRPr="000673AF">
        <w:rPr>
          <w:iCs/>
          <w:szCs w:val="22"/>
          <w:u w:val="single"/>
        </w:rPr>
        <w:t>Držitel rozhodnutí o registraci</w:t>
      </w:r>
      <w:r w:rsidRPr="000673AF">
        <w:t>:</w:t>
      </w:r>
    </w:p>
    <w:bookmarkEnd w:id="4"/>
    <w:p w14:paraId="039B1523" w14:textId="77777777" w:rsidR="00F96113" w:rsidRPr="000673AF" w:rsidRDefault="00F96113" w:rsidP="00F96113">
      <w:pPr>
        <w:pStyle w:val="TextkrperFachinformation"/>
        <w:rPr>
          <w:lang w:val="cs-CZ"/>
        </w:rPr>
      </w:pPr>
      <w:proofErr w:type="spellStart"/>
      <w:r w:rsidRPr="000673AF">
        <w:rPr>
          <w:lang w:val="cs-CZ"/>
        </w:rPr>
        <w:t>aniMedica</w:t>
      </w:r>
      <w:proofErr w:type="spellEnd"/>
      <w:r w:rsidRPr="000673AF">
        <w:rPr>
          <w:lang w:val="cs-CZ"/>
        </w:rPr>
        <w:t xml:space="preserve"> </w:t>
      </w:r>
      <w:proofErr w:type="spellStart"/>
      <w:r w:rsidRPr="000673AF">
        <w:rPr>
          <w:lang w:val="cs-CZ"/>
        </w:rPr>
        <w:t>GmbH</w:t>
      </w:r>
      <w:proofErr w:type="spellEnd"/>
    </w:p>
    <w:p w14:paraId="6F869D87" w14:textId="77777777" w:rsidR="00F96113" w:rsidRPr="000673AF" w:rsidRDefault="00F96113" w:rsidP="00F96113">
      <w:pPr>
        <w:pStyle w:val="TextkrperFachinformation"/>
        <w:rPr>
          <w:lang w:val="cs-CZ"/>
        </w:rPr>
      </w:pPr>
      <w:proofErr w:type="spellStart"/>
      <w:r w:rsidRPr="000673AF">
        <w:rPr>
          <w:lang w:val="cs-CZ"/>
        </w:rPr>
        <w:t>Im</w:t>
      </w:r>
      <w:proofErr w:type="spellEnd"/>
      <w:r w:rsidRPr="000673AF">
        <w:rPr>
          <w:lang w:val="cs-CZ"/>
        </w:rPr>
        <w:t xml:space="preserve"> </w:t>
      </w:r>
      <w:proofErr w:type="spellStart"/>
      <w:r w:rsidRPr="000673AF">
        <w:rPr>
          <w:lang w:val="cs-CZ"/>
        </w:rPr>
        <w:t>Südfeld</w:t>
      </w:r>
      <w:proofErr w:type="spellEnd"/>
      <w:r w:rsidRPr="000673AF">
        <w:rPr>
          <w:lang w:val="cs-CZ"/>
        </w:rPr>
        <w:t xml:space="preserve"> 9</w:t>
      </w:r>
    </w:p>
    <w:p w14:paraId="1A563EA1" w14:textId="77777777" w:rsidR="00F96113" w:rsidRPr="000673AF" w:rsidRDefault="00F96113" w:rsidP="00F96113">
      <w:pPr>
        <w:pStyle w:val="TextkrperFachinformation"/>
        <w:rPr>
          <w:lang w:val="cs-CZ"/>
        </w:rPr>
      </w:pPr>
      <w:r w:rsidRPr="000673AF">
        <w:rPr>
          <w:lang w:val="cs-CZ"/>
        </w:rPr>
        <w:t xml:space="preserve">48308 </w:t>
      </w:r>
      <w:proofErr w:type="spellStart"/>
      <w:r w:rsidRPr="000673AF">
        <w:rPr>
          <w:lang w:val="cs-CZ"/>
        </w:rPr>
        <w:t>Senden-Bösensell</w:t>
      </w:r>
      <w:proofErr w:type="spellEnd"/>
    </w:p>
    <w:p w14:paraId="4BCB8728" w14:textId="79AD6041" w:rsidR="00DB468A" w:rsidRPr="000673AF" w:rsidRDefault="00F96113" w:rsidP="00F96113">
      <w:pPr>
        <w:tabs>
          <w:tab w:val="clear" w:pos="567"/>
        </w:tabs>
        <w:spacing w:line="240" w:lineRule="auto"/>
      </w:pPr>
      <w:r w:rsidRPr="000673AF">
        <w:t>Německo</w:t>
      </w:r>
    </w:p>
    <w:p w14:paraId="77F1CB91" w14:textId="77777777" w:rsidR="00F96113" w:rsidRPr="000673AF" w:rsidRDefault="00F96113" w:rsidP="00F96113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0673AF" w:rsidRDefault="006D341A" w:rsidP="003841FC">
      <w:pPr>
        <w:rPr>
          <w:bCs/>
          <w:szCs w:val="22"/>
        </w:rPr>
      </w:pPr>
      <w:r w:rsidRPr="000673AF">
        <w:rPr>
          <w:bCs/>
          <w:szCs w:val="22"/>
          <w:u w:val="single"/>
        </w:rPr>
        <w:t xml:space="preserve">Výrobce odpovědný za </w:t>
      </w:r>
      <w:r w:rsidR="00FD642D" w:rsidRPr="000673AF">
        <w:rPr>
          <w:bCs/>
          <w:szCs w:val="22"/>
          <w:u w:val="single"/>
        </w:rPr>
        <w:t xml:space="preserve">uvolnění </w:t>
      </w:r>
      <w:r w:rsidRPr="000673AF">
        <w:rPr>
          <w:bCs/>
          <w:szCs w:val="22"/>
          <w:u w:val="single"/>
        </w:rPr>
        <w:t>šarž</w:t>
      </w:r>
      <w:r w:rsidR="00FD642D" w:rsidRPr="000673AF">
        <w:rPr>
          <w:bCs/>
          <w:szCs w:val="22"/>
          <w:u w:val="single"/>
        </w:rPr>
        <w:t>e</w:t>
      </w:r>
      <w:r w:rsidRPr="000673AF">
        <w:t>:</w:t>
      </w:r>
      <w:r w:rsidR="00DA16B5" w:rsidRPr="000673AF">
        <w:t xml:space="preserve"> </w:t>
      </w:r>
    </w:p>
    <w:p w14:paraId="3D02B1D8" w14:textId="77777777" w:rsidR="00F96113" w:rsidRPr="000673AF" w:rsidRDefault="00F96113" w:rsidP="00F96113">
      <w:pPr>
        <w:pStyle w:val="TextkrperFachinformation"/>
        <w:rPr>
          <w:lang w:val="cs-CZ"/>
        </w:rPr>
      </w:pPr>
      <w:proofErr w:type="spellStart"/>
      <w:r w:rsidRPr="000673AF">
        <w:rPr>
          <w:lang w:val="cs-CZ"/>
        </w:rPr>
        <w:t>aniMedica</w:t>
      </w:r>
      <w:proofErr w:type="spellEnd"/>
      <w:r w:rsidRPr="000673AF">
        <w:rPr>
          <w:lang w:val="cs-CZ"/>
        </w:rPr>
        <w:t xml:space="preserve"> </w:t>
      </w:r>
      <w:proofErr w:type="spellStart"/>
      <w:r w:rsidRPr="000673AF">
        <w:rPr>
          <w:lang w:val="cs-CZ"/>
        </w:rPr>
        <w:t>GmbH</w:t>
      </w:r>
      <w:proofErr w:type="spellEnd"/>
    </w:p>
    <w:p w14:paraId="2B6D84EF" w14:textId="77777777" w:rsidR="00F96113" w:rsidRPr="000673AF" w:rsidRDefault="00F96113" w:rsidP="00F96113">
      <w:pPr>
        <w:pStyle w:val="TextkrperFachinformation"/>
        <w:rPr>
          <w:lang w:val="cs-CZ"/>
        </w:rPr>
      </w:pPr>
      <w:proofErr w:type="spellStart"/>
      <w:r w:rsidRPr="000673AF">
        <w:rPr>
          <w:lang w:val="cs-CZ"/>
        </w:rPr>
        <w:t>Im</w:t>
      </w:r>
      <w:proofErr w:type="spellEnd"/>
      <w:r w:rsidRPr="000673AF">
        <w:rPr>
          <w:lang w:val="cs-CZ"/>
        </w:rPr>
        <w:t xml:space="preserve"> </w:t>
      </w:r>
      <w:proofErr w:type="spellStart"/>
      <w:r w:rsidRPr="000673AF">
        <w:rPr>
          <w:lang w:val="cs-CZ"/>
        </w:rPr>
        <w:t>Südfeld</w:t>
      </w:r>
      <w:proofErr w:type="spellEnd"/>
      <w:r w:rsidRPr="000673AF">
        <w:rPr>
          <w:lang w:val="cs-CZ"/>
        </w:rPr>
        <w:t xml:space="preserve"> 9</w:t>
      </w:r>
    </w:p>
    <w:p w14:paraId="23919A05" w14:textId="77777777" w:rsidR="00F96113" w:rsidRPr="000673AF" w:rsidRDefault="00F96113" w:rsidP="00F96113">
      <w:pPr>
        <w:pStyle w:val="TextkrperFachinformation"/>
        <w:rPr>
          <w:lang w:val="cs-CZ"/>
        </w:rPr>
      </w:pPr>
      <w:r w:rsidRPr="000673AF">
        <w:rPr>
          <w:lang w:val="cs-CZ"/>
        </w:rPr>
        <w:t xml:space="preserve">48308 </w:t>
      </w:r>
      <w:proofErr w:type="spellStart"/>
      <w:r w:rsidRPr="000673AF">
        <w:rPr>
          <w:lang w:val="cs-CZ"/>
        </w:rPr>
        <w:t>Senden-Bösensell</w:t>
      </w:r>
      <w:proofErr w:type="spellEnd"/>
    </w:p>
    <w:p w14:paraId="3D3BF102" w14:textId="23CE7973" w:rsidR="003841FC" w:rsidRPr="000673AF" w:rsidRDefault="00F96113" w:rsidP="00F96113">
      <w:r w:rsidRPr="000673AF">
        <w:t>Německo</w:t>
      </w:r>
    </w:p>
    <w:p w14:paraId="7FC6CC0D" w14:textId="77777777" w:rsidR="00F96113" w:rsidRPr="000673AF" w:rsidRDefault="00F96113" w:rsidP="00F96113">
      <w:pPr>
        <w:rPr>
          <w:bCs/>
          <w:szCs w:val="22"/>
        </w:rPr>
      </w:pPr>
    </w:p>
    <w:p w14:paraId="33C91050" w14:textId="77777777" w:rsidR="00F96113" w:rsidRPr="000673AF" w:rsidRDefault="00F96113" w:rsidP="00F96113">
      <w:pPr>
        <w:rPr>
          <w:szCs w:val="22"/>
        </w:rPr>
      </w:pPr>
      <w:proofErr w:type="spellStart"/>
      <w:r w:rsidRPr="000673AF">
        <w:rPr>
          <w:szCs w:val="22"/>
        </w:rPr>
        <w:t>Industrial</w:t>
      </w:r>
      <w:proofErr w:type="spellEnd"/>
      <w:r w:rsidRPr="000673AF">
        <w:rPr>
          <w:szCs w:val="22"/>
        </w:rPr>
        <w:t xml:space="preserve"> </w:t>
      </w:r>
      <w:proofErr w:type="spellStart"/>
      <w:r w:rsidRPr="000673AF">
        <w:rPr>
          <w:szCs w:val="22"/>
        </w:rPr>
        <w:t>Veterinaria</w:t>
      </w:r>
      <w:proofErr w:type="spellEnd"/>
      <w:r w:rsidRPr="000673AF">
        <w:rPr>
          <w:szCs w:val="22"/>
        </w:rPr>
        <w:t>, S.A.</w:t>
      </w:r>
    </w:p>
    <w:p w14:paraId="4383A4BB" w14:textId="77777777" w:rsidR="00F96113" w:rsidRPr="000673AF" w:rsidRDefault="00F96113" w:rsidP="00F96113">
      <w:pPr>
        <w:rPr>
          <w:szCs w:val="22"/>
        </w:rPr>
      </w:pPr>
      <w:r w:rsidRPr="000673AF">
        <w:rPr>
          <w:szCs w:val="22"/>
        </w:rPr>
        <w:t>Esmeralda 19</w:t>
      </w:r>
    </w:p>
    <w:p w14:paraId="2C536157" w14:textId="4F203919" w:rsidR="00F96113" w:rsidRPr="000673AF" w:rsidRDefault="00F96113" w:rsidP="00F96113">
      <w:pPr>
        <w:rPr>
          <w:szCs w:val="22"/>
        </w:rPr>
      </w:pPr>
      <w:r w:rsidRPr="000673AF">
        <w:rPr>
          <w:szCs w:val="22"/>
        </w:rPr>
        <w:t xml:space="preserve">08950 </w:t>
      </w:r>
      <w:proofErr w:type="spellStart"/>
      <w:r w:rsidRPr="000673AF">
        <w:rPr>
          <w:szCs w:val="22"/>
        </w:rPr>
        <w:t>Esplugues</w:t>
      </w:r>
      <w:proofErr w:type="spellEnd"/>
      <w:r w:rsidRPr="000673AF">
        <w:rPr>
          <w:szCs w:val="22"/>
        </w:rPr>
        <w:t xml:space="preserve"> de </w:t>
      </w:r>
      <w:proofErr w:type="spellStart"/>
      <w:r w:rsidRPr="000673AF">
        <w:rPr>
          <w:szCs w:val="22"/>
        </w:rPr>
        <w:t>Llobregat</w:t>
      </w:r>
      <w:proofErr w:type="spellEnd"/>
      <w:r w:rsidRPr="000673AF">
        <w:rPr>
          <w:szCs w:val="22"/>
        </w:rPr>
        <w:t xml:space="preserve"> (Barcelona)</w:t>
      </w:r>
    </w:p>
    <w:p w14:paraId="06E3E03C" w14:textId="77777777" w:rsidR="00F96113" w:rsidRPr="000673AF" w:rsidRDefault="00F96113" w:rsidP="00F96113">
      <w:pPr>
        <w:pStyle w:val="TextkrperFachinformation"/>
        <w:rPr>
          <w:lang w:val="cs-CZ"/>
        </w:rPr>
      </w:pPr>
      <w:r w:rsidRPr="000673AF">
        <w:rPr>
          <w:szCs w:val="22"/>
          <w:lang w:val="cs-CZ"/>
        </w:rPr>
        <w:t>Španělsko</w:t>
      </w:r>
    </w:p>
    <w:p w14:paraId="7F75D032" w14:textId="77777777" w:rsidR="00F96113" w:rsidRPr="000673AF" w:rsidRDefault="00F96113" w:rsidP="00F96113">
      <w:pPr>
        <w:rPr>
          <w:bCs/>
          <w:szCs w:val="22"/>
        </w:rPr>
      </w:pPr>
    </w:p>
    <w:p w14:paraId="3F99BC68" w14:textId="2C7DF64B" w:rsidR="003841FC" w:rsidRPr="000673AF" w:rsidRDefault="006D341A" w:rsidP="0018657D">
      <w:pPr>
        <w:pStyle w:val="Style4"/>
      </w:pPr>
      <w:bookmarkStart w:id="5" w:name="_Hlk73552585"/>
      <w:r w:rsidRPr="000673AF">
        <w:rPr>
          <w:u w:val="single"/>
        </w:rPr>
        <w:t>Místní zástupci a kontaktní údaje pro hlášení podezření na nežádoucí účinky</w:t>
      </w:r>
      <w:r w:rsidRPr="000673AF">
        <w:t>:</w:t>
      </w:r>
    </w:p>
    <w:bookmarkEnd w:id="5"/>
    <w:p w14:paraId="69D01B49" w14:textId="77777777" w:rsidR="00DC6E86" w:rsidRPr="000673AF" w:rsidRDefault="00DC6E86" w:rsidP="00DC6E86">
      <w:pPr>
        <w:tabs>
          <w:tab w:val="clear" w:pos="567"/>
        </w:tabs>
        <w:spacing w:line="240" w:lineRule="auto"/>
        <w:ind w:right="-2"/>
      </w:pPr>
      <w:r w:rsidRPr="000673AF">
        <w:t>Dr. Bubeníček, spol. s r.o.</w:t>
      </w:r>
    </w:p>
    <w:p w14:paraId="6FB3A33F" w14:textId="77777777" w:rsidR="00DC6E86" w:rsidRPr="000673AF" w:rsidRDefault="00DC6E86" w:rsidP="00DC6E86">
      <w:pPr>
        <w:tabs>
          <w:tab w:val="clear" w:pos="567"/>
        </w:tabs>
        <w:spacing w:line="240" w:lineRule="auto"/>
        <w:ind w:right="-2"/>
      </w:pPr>
      <w:r w:rsidRPr="000673AF">
        <w:t>Šimáčkova 104</w:t>
      </w:r>
    </w:p>
    <w:p w14:paraId="598A9F05" w14:textId="77777777" w:rsidR="00DC6E86" w:rsidRPr="000673AF" w:rsidRDefault="00DC6E86" w:rsidP="00DC6E86">
      <w:pPr>
        <w:tabs>
          <w:tab w:val="clear" w:pos="567"/>
        </w:tabs>
        <w:spacing w:line="240" w:lineRule="auto"/>
        <w:ind w:right="-2"/>
      </w:pPr>
      <w:r w:rsidRPr="000673AF">
        <w:t>628 00 Brno</w:t>
      </w:r>
    </w:p>
    <w:p w14:paraId="0157B53D" w14:textId="446135F5" w:rsidR="001C3297" w:rsidRPr="000673AF" w:rsidRDefault="00DC6E86" w:rsidP="00DC6E86">
      <w:pPr>
        <w:tabs>
          <w:tab w:val="clear" w:pos="567"/>
        </w:tabs>
        <w:spacing w:line="240" w:lineRule="auto"/>
        <w:ind w:right="-2"/>
      </w:pPr>
      <w:r w:rsidRPr="000673AF">
        <w:t>Tel: +420 737 118 749</w:t>
      </w:r>
    </w:p>
    <w:p w14:paraId="3EB234E7" w14:textId="77777777" w:rsidR="00DC6E86" w:rsidRPr="000673AF" w:rsidRDefault="00DC6E86" w:rsidP="00DC6E86">
      <w:pPr>
        <w:tabs>
          <w:tab w:val="clear" w:pos="567"/>
        </w:tabs>
        <w:spacing w:line="240" w:lineRule="auto"/>
        <w:ind w:right="-2"/>
      </w:pPr>
      <w:r w:rsidRPr="000673AF">
        <w:t>e-mail: info@bubenicek.cz</w:t>
      </w:r>
    </w:p>
    <w:p w14:paraId="07DDC417" w14:textId="77777777" w:rsidR="003841FC" w:rsidRPr="000673AF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0673A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2385FE08" w:rsidR="006D075E" w:rsidRPr="000673AF" w:rsidRDefault="006D341A" w:rsidP="00A9226B">
      <w:pPr>
        <w:tabs>
          <w:tab w:val="clear" w:pos="567"/>
        </w:tabs>
        <w:spacing w:line="240" w:lineRule="auto"/>
        <w:rPr>
          <w:szCs w:val="22"/>
        </w:rPr>
      </w:pPr>
      <w:r w:rsidRPr="000673AF">
        <w:t>Pokud chcete získat informace o tomto veterinárním léčivém přípravku, kontaktujte prosím příslušného místního zástupce držitele rozhodnutí o registraci.</w:t>
      </w:r>
    </w:p>
    <w:sectPr w:rsidR="006D075E" w:rsidRPr="000673AF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6C3FA" w14:textId="77777777" w:rsidR="00CF4EC3" w:rsidRDefault="00CF4EC3">
      <w:pPr>
        <w:spacing w:line="240" w:lineRule="auto"/>
      </w:pPr>
      <w:r>
        <w:separator/>
      </w:r>
    </w:p>
  </w:endnote>
  <w:endnote w:type="continuationSeparator" w:id="0">
    <w:p w14:paraId="25F65573" w14:textId="77777777" w:rsidR="00CF4EC3" w:rsidRDefault="00CF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D34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D34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152DD" w14:textId="77777777" w:rsidR="00CF4EC3" w:rsidRDefault="00CF4EC3">
      <w:pPr>
        <w:spacing w:line="240" w:lineRule="auto"/>
      </w:pPr>
      <w:r>
        <w:separator/>
      </w:r>
    </w:p>
  </w:footnote>
  <w:footnote w:type="continuationSeparator" w:id="0">
    <w:p w14:paraId="76D81B8C" w14:textId="77777777" w:rsidR="00CF4EC3" w:rsidRDefault="00CF4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7046" w14:textId="3C326CB0" w:rsidR="00C65044" w:rsidRDefault="00C65044" w:rsidP="00C65044">
    <w:r>
      <w:t xml:space="preserve">       </w:t>
    </w:r>
  </w:p>
  <w:p w14:paraId="7F8BB8DB" w14:textId="77777777" w:rsidR="00C65044" w:rsidRDefault="00C650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DB87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49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EB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A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05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A9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86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42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590ED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586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8C5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0C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4B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3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161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2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48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08CC8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E56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24D7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DE1C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F617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E28B9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E092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E8867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6E20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FA632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6384C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CF5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844C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D274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F2EA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D473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FBA21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22B5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B7F0745"/>
    <w:multiLevelType w:val="hybridMultilevel"/>
    <w:tmpl w:val="366E67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5720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68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63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4C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D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642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23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81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08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52446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F43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86C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ECF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4E5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A6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A8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521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90B4F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0AFD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DCD8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0C68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A81D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86A5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022E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5608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EA96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ACABE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7BE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80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AA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C5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61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AC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25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CD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40E16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10AA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12B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EA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2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09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0C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A3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84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D0B5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688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E6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4C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0F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F23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E3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20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2EF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1CE7BB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3A0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C8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06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6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0E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45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26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A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9F876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461E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A0F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6CF6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76C2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0020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7EA81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DFCF2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E0A8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6B653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6CC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60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B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0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3ED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83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A9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B0C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71881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CAC33E" w:tentative="1">
      <w:start w:val="1"/>
      <w:numFmt w:val="lowerLetter"/>
      <w:lvlText w:val="%2."/>
      <w:lvlJc w:val="left"/>
      <w:pPr>
        <w:ind w:left="1440" w:hanging="360"/>
      </w:pPr>
    </w:lvl>
    <w:lvl w:ilvl="2" w:tplc="D920353A" w:tentative="1">
      <w:start w:val="1"/>
      <w:numFmt w:val="lowerRoman"/>
      <w:lvlText w:val="%3."/>
      <w:lvlJc w:val="right"/>
      <w:pPr>
        <w:ind w:left="2160" w:hanging="180"/>
      </w:pPr>
    </w:lvl>
    <w:lvl w:ilvl="3" w:tplc="62C0EE88" w:tentative="1">
      <w:start w:val="1"/>
      <w:numFmt w:val="decimal"/>
      <w:lvlText w:val="%4."/>
      <w:lvlJc w:val="left"/>
      <w:pPr>
        <w:ind w:left="2880" w:hanging="360"/>
      </w:pPr>
    </w:lvl>
    <w:lvl w:ilvl="4" w:tplc="6248C50E" w:tentative="1">
      <w:start w:val="1"/>
      <w:numFmt w:val="lowerLetter"/>
      <w:lvlText w:val="%5."/>
      <w:lvlJc w:val="left"/>
      <w:pPr>
        <w:ind w:left="3600" w:hanging="360"/>
      </w:pPr>
    </w:lvl>
    <w:lvl w:ilvl="5" w:tplc="5CDCEB06" w:tentative="1">
      <w:start w:val="1"/>
      <w:numFmt w:val="lowerRoman"/>
      <w:lvlText w:val="%6."/>
      <w:lvlJc w:val="right"/>
      <w:pPr>
        <w:ind w:left="4320" w:hanging="180"/>
      </w:pPr>
    </w:lvl>
    <w:lvl w:ilvl="6" w:tplc="D9D2EC3A" w:tentative="1">
      <w:start w:val="1"/>
      <w:numFmt w:val="decimal"/>
      <w:lvlText w:val="%7."/>
      <w:lvlJc w:val="left"/>
      <w:pPr>
        <w:ind w:left="5040" w:hanging="360"/>
      </w:pPr>
    </w:lvl>
    <w:lvl w:ilvl="7" w:tplc="1EBEA4A2" w:tentative="1">
      <w:start w:val="1"/>
      <w:numFmt w:val="lowerLetter"/>
      <w:lvlText w:val="%8."/>
      <w:lvlJc w:val="left"/>
      <w:pPr>
        <w:ind w:left="5760" w:hanging="360"/>
      </w:pPr>
    </w:lvl>
    <w:lvl w:ilvl="8" w:tplc="6CBA9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D709E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18F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ED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8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9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32F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21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0C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C3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2A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44A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C7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86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AF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03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AE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A4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0F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22C0782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34A8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C4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C8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2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6E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A2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CA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ECF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BB3EEE44">
      <w:start w:val="1"/>
      <w:numFmt w:val="decimal"/>
      <w:lvlText w:val="%1."/>
      <w:lvlJc w:val="left"/>
      <w:pPr>
        <w:ind w:left="720" w:hanging="360"/>
      </w:pPr>
    </w:lvl>
    <w:lvl w:ilvl="1" w:tplc="3E04924E" w:tentative="1">
      <w:start w:val="1"/>
      <w:numFmt w:val="lowerLetter"/>
      <w:lvlText w:val="%2."/>
      <w:lvlJc w:val="left"/>
      <w:pPr>
        <w:ind w:left="1440" w:hanging="360"/>
      </w:pPr>
    </w:lvl>
    <w:lvl w:ilvl="2" w:tplc="41DE5FF8" w:tentative="1">
      <w:start w:val="1"/>
      <w:numFmt w:val="lowerRoman"/>
      <w:lvlText w:val="%3."/>
      <w:lvlJc w:val="right"/>
      <w:pPr>
        <w:ind w:left="2160" w:hanging="180"/>
      </w:pPr>
    </w:lvl>
    <w:lvl w:ilvl="3" w:tplc="34D2D96A" w:tentative="1">
      <w:start w:val="1"/>
      <w:numFmt w:val="decimal"/>
      <w:lvlText w:val="%4."/>
      <w:lvlJc w:val="left"/>
      <w:pPr>
        <w:ind w:left="2880" w:hanging="360"/>
      </w:pPr>
    </w:lvl>
    <w:lvl w:ilvl="4" w:tplc="6F569FD4" w:tentative="1">
      <w:start w:val="1"/>
      <w:numFmt w:val="lowerLetter"/>
      <w:lvlText w:val="%5."/>
      <w:lvlJc w:val="left"/>
      <w:pPr>
        <w:ind w:left="3600" w:hanging="360"/>
      </w:pPr>
    </w:lvl>
    <w:lvl w:ilvl="5" w:tplc="055013AC" w:tentative="1">
      <w:start w:val="1"/>
      <w:numFmt w:val="lowerRoman"/>
      <w:lvlText w:val="%6."/>
      <w:lvlJc w:val="right"/>
      <w:pPr>
        <w:ind w:left="4320" w:hanging="180"/>
      </w:pPr>
    </w:lvl>
    <w:lvl w:ilvl="6" w:tplc="01CADED2" w:tentative="1">
      <w:start w:val="1"/>
      <w:numFmt w:val="decimal"/>
      <w:lvlText w:val="%7."/>
      <w:lvlJc w:val="left"/>
      <w:pPr>
        <w:ind w:left="5040" w:hanging="360"/>
      </w:pPr>
    </w:lvl>
    <w:lvl w:ilvl="7" w:tplc="D9A88C64" w:tentative="1">
      <w:start w:val="1"/>
      <w:numFmt w:val="lowerLetter"/>
      <w:lvlText w:val="%8."/>
      <w:lvlJc w:val="left"/>
      <w:pPr>
        <w:ind w:left="5760" w:hanging="360"/>
      </w:pPr>
    </w:lvl>
    <w:lvl w:ilvl="8" w:tplc="5FF00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47FE"/>
    <w:multiLevelType w:val="hybridMultilevel"/>
    <w:tmpl w:val="56AA0C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5987"/>
    <w:multiLevelType w:val="hybridMultilevel"/>
    <w:tmpl w:val="D73EEE10"/>
    <w:lvl w:ilvl="0" w:tplc="0F92B9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14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CA2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C3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23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EC7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04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AD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A06"/>
    <w:rsid w:val="00024777"/>
    <w:rsid w:val="00024E21"/>
    <w:rsid w:val="00027100"/>
    <w:rsid w:val="00030AD8"/>
    <w:rsid w:val="00032DAF"/>
    <w:rsid w:val="000349AA"/>
    <w:rsid w:val="00036C50"/>
    <w:rsid w:val="00052D2B"/>
    <w:rsid w:val="00054F55"/>
    <w:rsid w:val="00056EE7"/>
    <w:rsid w:val="00062945"/>
    <w:rsid w:val="00063946"/>
    <w:rsid w:val="00067023"/>
    <w:rsid w:val="000673A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21C"/>
    <w:rsid w:val="000B7873"/>
    <w:rsid w:val="000C02A1"/>
    <w:rsid w:val="000C1D4F"/>
    <w:rsid w:val="000C2F85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2CD"/>
    <w:rsid w:val="001214EE"/>
    <w:rsid w:val="001231B7"/>
    <w:rsid w:val="00124F36"/>
    <w:rsid w:val="00125666"/>
    <w:rsid w:val="001259E3"/>
    <w:rsid w:val="00125C80"/>
    <w:rsid w:val="001263E1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54BB"/>
    <w:rsid w:val="00164543"/>
    <w:rsid w:val="00164C48"/>
    <w:rsid w:val="00165F25"/>
    <w:rsid w:val="001674D3"/>
    <w:rsid w:val="00174721"/>
    <w:rsid w:val="00175264"/>
    <w:rsid w:val="001803D2"/>
    <w:rsid w:val="0018228B"/>
    <w:rsid w:val="00182A3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297"/>
    <w:rsid w:val="001C5288"/>
    <w:rsid w:val="001C5B03"/>
    <w:rsid w:val="001D2FC6"/>
    <w:rsid w:val="001D4CE4"/>
    <w:rsid w:val="001D6052"/>
    <w:rsid w:val="001D6D96"/>
    <w:rsid w:val="001E5621"/>
    <w:rsid w:val="001E7FCC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BEE"/>
    <w:rsid w:val="00214E52"/>
    <w:rsid w:val="00217F82"/>
    <w:rsid w:val="002207C0"/>
    <w:rsid w:val="002219C2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45C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C6E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0A4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7E24"/>
    <w:rsid w:val="00330CC1"/>
    <w:rsid w:val="0033129D"/>
    <w:rsid w:val="003320ED"/>
    <w:rsid w:val="0033480E"/>
    <w:rsid w:val="00337123"/>
    <w:rsid w:val="00341866"/>
    <w:rsid w:val="00342C0C"/>
    <w:rsid w:val="00345809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CE4"/>
    <w:rsid w:val="00385CE3"/>
    <w:rsid w:val="0038638B"/>
    <w:rsid w:val="003909E0"/>
    <w:rsid w:val="00391622"/>
    <w:rsid w:val="00391B09"/>
    <w:rsid w:val="00392A0E"/>
    <w:rsid w:val="00393E09"/>
    <w:rsid w:val="00395B15"/>
    <w:rsid w:val="00396026"/>
    <w:rsid w:val="003A31B9"/>
    <w:rsid w:val="003A326A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E88"/>
    <w:rsid w:val="00406F33"/>
    <w:rsid w:val="00407C22"/>
    <w:rsid w:val="00411728"/>
    <w:rsid w:val="00412BBE"/>
    <w:rsid w:val="00414B20"/>
    <w:rsid w:val="0041628A"/>
    <w:rsid w:val="00417DE3"/>
    <w:rsid w:val="00420850"/>
    <w:rsid w:val="00423968"/>
    <w:rsid w:val="00427054"/>
    <w:rsid w:val="004277F0"/>
    <w:rsid w:val="004304B1"/>
    <w:rsid w:val="00432DA8"/>
    <w:rsid w:val="0043320A"/>
    <w:rsid w:val="004332E3"/>
    <w:rsid w:val="0043586F"/>
    <w:rsid w:val="004370E1"/>
    <w:rsid w:val="004371A3"/>
    <w:rsid w:val="00446960"/>
    <w:rsid w:val="00446F37"/>
    <w:rsid w:val="004515F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3FA"/>
    <w:rsid w:val="004E23A1"/>
    <w:rsid w:val="004E493C"/>
    <w:rsid w:val="004E623E"/>
    <w:rsid w:val="004E7092"/>
    <w:rsid w:val="004E7ECE"/>
    <w:rsid w:val="004F4DB1"/>
    <w:rsid w:val="004F6F64"/>
    <w:rsid w:val="005004EC"/>
    <w:rsid w:val="00501DE0"/>
    <w:rsid w:val="00506AAE"/>
    <w:rsid w:val="00507FC0"/>
    <w:rsid w:val="00517756"/>
    <w:rsid w:val="005202C6"/>
    <w:rsid w:val="00523C53"/>
    <w:rsid w:val="005272F4"/>
    <w:rsid w:val="00527B8F"/>
    <w:rsid w:val="0053530A"/>
    <w:rsid w:val="00536031"/>
    <w:rsid w:val="0054134B"/>
    <w:rsid w:val="00542012"/>
    <w:rsid w:val="00543DF5"/>
    <w:rsid w:val="005450A8"/>
    <w:rsid w:val="00545A61"/>
    <w:rsid w:val="0055260D"/>
    <w:rsid w:val="00554C27"/>
    <w:rsid w:val="00555422"/>
    <w:rsid w:val="00555810"/>
    <w:rsid w:val="005619AF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CF0"/>
    <w:rsid w:val="005D1FBA"/>
    <w:rsid w:val="005D380C"/>
    <w:rsid w:val="005D3F79"/>
    <w:rsid w:val="005D6E04"/>
    <w:rsid w:val="005D7A12"/>
    <w:rsid w:val="005E53EE"/>
    <w:rsid w:val="005E627B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133D"/>
    <w:rsid w:val="006128F0"/>
    <w:rsid w:val="00616F9E"/>
    <w:rsid w:val="0061726B"/>
    <w:rsid w:val="00617B81"/>
    <w:rsid w:val="00620FEF"/>
    <w:rsid w:val="0062387A"/>
    <w:rsid w:val="00627CB5"/>
    <w:rsid w:val="00630262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702"/>
    <w:rsid w:val="00676AFC"/>
    <w:rsid w:val="006807CD"/>
    <w:rsid w:val="00682D43"/>
    <w:rsid w:val="00683166"/>
    <w:rsid w:val="0068507D"/>
    <w:rsid w:val="00685BAF"/>
    <w:rsid w:val="00690463"/>
    <w:rsid w:val="006937B3"/>
    <w:rsid w:val="00693DE5"/>
    <w:rsid w:val="00697117"/>
    <w:rsid w:val="006A0D03"/>
    <w:rsid w:val="006A41E9"/>
    <w:rsid w:val="006B12CB"/>
    <w:rsid w:val="006B2030"/>
    <w:rsid w:val="006B3E1A"/>
    <w:rsid w:val="006B4D9E"/>
    <w:rsid w:val="006B5916"/>
    <w:rsid w:val="006C3D25"/>
    <w:rsid w:val="006C4775"/>
    <w:rsid w:val="006C4F4A"/>
    <w:rsid w:val="006C5E80"/>
    <w:rsid w:val="006C7CEE"/>
    <w:rsid w:val="006D075E"/>
    <w:rsid w:val="006D09DC"/>
    <w:rsid w:val="006D341A"/>
    <w:rsid w:val="006D3509"/>
    <w:rsid w:val="006D7C6E"/>
    <w:rsid w:val="006D7DDC"/>
    <w:rsid w:val="006E15A2"/>
    <w:rsid w:val="006E2F95"/>
    <w:rsid w:val="006F148B"/>
    <w:rsid w:val="006F5A5E"/>
    <w:rsid w:val="007007C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CEC"/>
    <w:rsid w:val="00736B1E"/>
    <w:rsid w:val="007439DB"/>
    <w:rsid w:val="007464DA"/>
    <w:rsid w:val="007568D8"/>
    <w:rsid w:val="007616B4"/>
    <w:rsid w:val="00765316"/>
    <w:rsid w:val="007708C8"/>
    <w:rsid w:val="007757AA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0BC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201"/>
    <w:rsid w:val="008255AA"/>
    <w:rsid w:val="00830ABA"/>
    <w:rsid w:val="00830FF3"/>
    <w:rsid w:val="008334BF"/>
    <w:rsid w:val="008347E7"/>
    <w:rsid w:val="00836B8C"/>
    <w:rsid w:val="00840062"/>
    <w:rsid w:val="008410C5"/>
    <w:rsid w:val="00846C08"/>
    <w:rsid w:val="00850794"/>
    <w:rsid w:val="00852A22"/>
    <w:rsid w:val="00852FF2"/>
    <w:rsid w:val="008530E7"/>
    <w:rsid w:val="0085436A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87A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80E"/>
    <w:rsid w:val="008C261B"/>
    <w:rsid w:val="008C2B29"/>
    <w:rsid w:val="008C4FCA"/>
    <w:rsid w:val="008C7882"/>
    <w:rsid w:val="008C7CE5"/>
    <w:rsid w:val="008D0E74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A81"/>
    <w:rsid w:val="00913885"/>
    <w:rsid w:val="00915ABF"/>
    <w:rsid w:val="00921CAD"/>
    <w:rsid w:val="009311ED"/>
    <w:rsid w:val="009318C6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6370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118"/>
    <w:rsid w:val="00A0479E"/>
    <w:rsid w:val="00A07979"/>
    <w:rsid w:val="00A11755"/>
    <w:rsid w:val="00A1411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442A"/>
    <w:rsid w:val="00A50120"/>
    <w:rsid w:val="00A60351"/>
    <w:rsid w:val="00A61C6D"/>
    <w:rsid w:val="00A63015"/>
    <w:rsid w:val="00A6387B"/>
    <w:rsid w:val="00A6482F"/>
    <w:rsid w:val="00A66254"/>
    <w:rsid w:val="00A66961"/>
    <w:rsid w:val="00A678B4"/>
    <w:rsid w:val="00A67FD7"/>
    <w:rsid w:val="00A704A3"/>
    <w:rsid w:val="00A75E23"/>
    <w:rsid w:val="00A803B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269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6652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E85"/>
    <w:rsid w:val="00B478A5"/>
    <w:rsid w:val="00B5248D"/>
    <w:rsid w:val="00B60AC9"/>
    <w:rsid w:val="00B644B8"/>
    <w:rsid w:val="00B660D6"/>
    <w:rsid w:val="00B67323"/>
    <w:rsid w:val="00B67611"/>
    <w:rsid w:val="00B715F2"/>
    <w:rsid w:val="00B74071"/>
    <w:rsid w:val="00B7428E"/>
    <w:rsid w:val="00B74B67"/>
    <w:rsid w:val="00B75580"/>
    <w:rsid w:val="00B756B1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6962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0D0D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44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245"/>
    <w:rsid w:val="00C92DD0"/>
    <w:rsid w:val="00C959E7"/>
    <w:rsid w:val="00CA28D8"/>
    <w:rsid w:val="00CC1E65"/>
    <w:rsid w:val="00CC567A"/>
    <w:rsid w:val="00CD4059"/>
    <w:rsid w:val="00CD4E5A"/>
    <w:rsid w:val="00CD6AFD"/>
    <w:rsid w:val="00CD7CCD"/>
    <w:rsid w:val="00CE03CE"/>
    <w:rsid w:val="00CE0F5D"/>
    <w:rsid w:val="00CE1A6A"/>
    <w:rsid w:val="00CF069C"/>
    <w:rsid w:val="00CF0DFF"/>
    <w:rsid w:val="00CF4EC3"/>
    <w:rsid w:val="00D028A9"/>
    <w:rsid w:val="00D0359D"/>
    <w:rsid w:val="00D04DED"/>
    <w:rsid w:val="00D0600A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C95"/>
    <w:rsid w:val="00D42DCB"/>
    <w:rsid w:val="00D45482"/>
    <w:rsid w:val="00D45872"/>
    <w:rsid w:val="00D46DF2"/>
    <w:rsid w:val="00D47674"/>
    <w:rsid w:val="00D5338C"/>
    <w:rsid w:val="00D54E7A"/>
    <w:rsid w:val="00D577C3"/>
    <w:rsid w:val="00D606B2"/>
    <w:rsid w:val="00D625A7"/>
    <w:rsid w:val="00D63575"/>
    <w:rsid w:val="00D64074"/>
    <w:rsid w:val="00D65777"/>
    <w:rsid w:val="00D728A0"/>
    <w:rsid w:val="00D74018"/>
    <w:rsid w:val="00D76CAC"/>
    <w:rsid w:val="00D83661"/>
    <w:rsid w:val="00D8628E"/>
    <w:rsid w:val="00D92009"/>
    <w:rsid w:val="00D9216A"/>
    <w:rsid w:val="00D95BBB"/>
    <w:rsid w:val="00D97E7D"/>
    <w:rsid w:val="00DA0FC4"/>
    <w:rsid w:val="00DA16B5"/>
    <w:rsid w:val="00DA2438"/>
    <w:rsid w:val="00DA2A06"/>
    <w:rsid w:val="00DB1C8C"/>
    <w:rsid w:val="00DB3439"/>
    <w:rsid w:val="00DB3618"/>
    <w:rsid w:val="00DB468A"/>
    <w:rsid w:val="00DC2946"/>
    <w:rsid w:val="00DC4340"/>
    <w:rsid w:val="00DC550F"/>
    <w:rsid w:val="00DC5B34"/>
    <w:rsid w:val="00DC64FD"/>
    <w:rsid w:val="00DC6E86"/>
    <w:rsid w:val="00DD53C3"/>
    <w:rsid w:val="00DD669D"/>
    <w:rsid w:val="00DE127F"/>
    <w:rsid w:val="00DE424A"/>
    <w:rsid w:val="00DE4419"/>
    <w:rsid w:val="00DE67C4"/>
    <w:rsid w:val="00DE7E05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123"/>
    <w:rsid w:val="00E124D3"/>
    <w:rsid w:val="00E1267F"/>
    <w:rsid w:val="00E14C47"/>
    <w:rsid w:val="00E22698"/>
    <w:rsid w:val="00E23681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3A2B"/>
    <w:rsid w:val="00EA60C5"/>
    <w:rsid w:val="00EB018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1D9"/>
    <w:rsid w:val="00ED1F9A"/>
    <w:rsid w:val="00ED594D"/>
    <w:rsid w:val="00EE36E1"/>
    <w:rsid w:val="00EE619F"/>
    <w:rsid w:val="00EE6228"/>
    <w:rsid w:val="00EE7AC7"/>
    <w:rsid w:val="00EE7B3F"/>
    <w:rsid w:val="00EF2247"/>
    <w:rsid w:val="00EF3A8A"/>
    <w:rsid w:val="00F0054D"/>
    <w:rsid w:val="00F02467"/>
    <w:rsid w:val="00F04D0E"/>
    <w:rsid w:val="00F1043A"/>
    <w:rsid w:val="00F12214"/>
    <w:rsid w:val="00F12565"/>
    <w:rsid w:val="00F129C7"/>
    <w:rsid w:val="00F144BE"/>
    <w:rsid w:val="00F14ACA"/>
    <w:rsid w:val="00F170D9"/>
    <w:rsid w:val="00F17A0C"/>
    <w:rsid w:val="00F2353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B82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113"/>
    <w:rsid w:val="00F9649E"/>
    <w:rsid w:val="00FA06FD"/>
    <w:rsid w:val="00FA515B"/>
    <w:rsid w:val="00FA6B90"/>
    <w:rsid w:val="00FA70F9"/>
    <w:rsid w:val="00FA74CB"/>
    <w:rsid w:val="00FB0A7E"/>
    <w:rsid w:val="00FB207A"/>
    <w:rsid w:val="00FB2886"/>
    <w:rsid w:val="00FB466E"/>
    <w:rsid w:val="00FB6F2F"/>
    <w:rsid w:val="00FC02F3"/>
    <w:rsid w:val="00FC092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A1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415A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krperFachinformation">
    <w:name w:val="TextkörperFachinformation"/>
    <w:basedOn w:val="Normln"/>
    <w:rsid w:val="00D54E7A"/>
    <w:pPr>
      <w:jc w:val="both"/>
    </w:pPr>
    <w:rPr>
      <w:snapToGrid w:val="0"/>
      <w:lang w:val="de-DE"/>
    </w:rPr>
  </w:style>
  <w:style w:type="paragraph" w:styleId="Odstavecseseznamem">
    <w:name w:val="List Paragraph"/>
    <w:basedOn w:val="Normln"/>
    <w:uiPriority w:val="34"/>
    <w:qFormat/>
    <w:rsid w:val="001D2FC6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uiPriority w:val="99"/>
    <w:rsid w:val="00392A0E"/>
    <w:rPr>
      <w:b/>
      <w:sz w:val="22"/>
      <w:lang w:eastAsia="en-US"/>
    </w:rPr>
  </w:style>
  <w:style w:type="paragraph" w:styleId="FormtovanvHTML">
    <w:name w:val="HTML Preformatted"/>
    <w:basedOn w:val="Normln"/>
    <w:link w:val="FormtovanvHTMLChar"/>
    <w:semiHidden/>
    <w:unhideWhenUsed/>
    <w:rsid w:val="006D7DDC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6D7DD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18552-5FD2-4B7E-8842-347EEF0C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1246</Words>
  <Characters>7357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15</cp:revision>
  <cp:lastPrinted>2025-08-25T10:02:00Z</cp:lastPrinted>
  <dcterms:created xsi:type="dcterms:W3CDTF">2025-05-27T11:47:00Z</dcterms:created>
  <dcterms:modified xsi:type="dcterms:W3CDTF">2025-08-25T10:02:00Z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