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FAE7A7" w14:textId="77777777" w:rsidR="00C114FF" w:rsidRPr="0037094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095AAE9" w14:textId="77777777" w:rsidR="00C114FF" w:rsidRPr="0037094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8CAA427" w14:textId="77777777" w:rsidR="00C114FF" w:rsidRPr="0037094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1086182" w14:textId="77777777" w:rsidR="00C114FF" w:rsidRPr="0037094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9917CEF" w14:textId="77777777" w:rsidR="00C114FF" w:rsidRPr="0037094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D72CC51" w14:textId="77777777" w:rsidR="00C114FF" w:rsidRPr="0037094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815240F" w14:textId="77777777" w:rsidR="00C114FF" w:rsidRPr="0037094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E1504C0" w14:textId="77777777" w:rsidR="00C114FF" w:rsidRPr="0037094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7642786" w14:textId="77777777" w:rsidR="00C114FF" w:rsidRPr="0037094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84CF734" w14:textId="77777777" w:rsidR="00C114FF" w:rsidRPr="0037094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BB45039" w14:textId="77777777" w:rsidR="00C114FF" w:rsidRPr="0037094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F765560" w14:textId="77777777" w:rsidR="00C114FF" w:rsidRPr="0037094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9B62655" w14:textId="77777777" w:rsidR="00C114FF" w:rsidRPr="0037094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BE95848" w14:textId="77777777" w:rsidR="00C114FF" w:rsidRPr="0037094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1EC8DFB" w14:textId="77777777" w:rsidR="00C114FF" w:rsidRPr="0037094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B0FCF7E" w14:textId="77777777" w:rsidR="00C114FF" w:rsidRPr="0037094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897F189" w14:textId="77777777" w:rsidR="00C114FF" w:rsidRPr="0037094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819E9AA" w14:textId="77777777" w:rsidR="00C114FF" w:rsidRPr="0037094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525F0E1" w14:textId="77777777" w:rsidR="00C114FF" w:rsidRPr="0037094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B96C493" w14:textId="77777777" w:rsidR="00C114FF" w:rsidRPr="0037094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2001743" w14:textId="77777777" w:rsidR="00C114FF" w:rsidRPr="0037094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88959B4" w14:textId="69106F26" w:rsidR="00C114FF" w:rsidRPr="0037094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684FE57" w14:textId="77777777" w:rsidR="00391622" w:rsidRPr="00370942" w:rsidRDefault="00391622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8432B99" w14:textId="693EC927" w:rsidR="00C114FF" w:rsidRPr="00370942" w:rsidRDefault="00E27636" w:rsidP="00E27636">
      <w:pPr>
        <w:pStyle w:val="Style3"/>
        <w:numPr>
          <w:ilvl w:val="0"/>
          <w:numId w:val="0"/>
        </w:numPr>
      </w:pPr>
      <w:r>
        <w:t xml:space="preserve">B. </w:t>
      </w:r>
      <w:r w:rsidR="00C605FD" w:rsidRPr="00370942">
        <w:t>PŘÍBALOVÁ INFORMACE</w:t>
      </w:r>
    </w:p>
    <w:p w14:paraId="43EC8B49" w14:textId="77777777" w:rsidR="00C114FF" w:rsidRPr="00370942" w:rsidRDefault="00C605FD" w:rsidP="00A9226B">
      <w:pPr>
        <w:tabs>
          <w:tab w:val="clear" w:pos="567"/>
        </w:tabs>
        <w:spacing w:line="240" w:lineRule="auto"/>
        <w:jc w:val="center"/>
        <w:rPr>
          <w:szCs w:val="22"/>
        </w:rPr>
      </w:pPr>
      <w:r w:rsidRPr="00370942">
        <w:br w:type="page"/>
      </w:r>
      <w:r w:rsidRPr="00370942">
        <w:rPr>
          <w:b/>
          <w:szCs w:val="22"/>
        </w:rPr>
        <w:lastRenderedPageBreak/>
        <w:t>PŘÍBALOVÁ INFORMACE</w:t>
      </w:r>
    </w:p>
    <w:p w14:paraId="64A84F5A" w14:textId="77777777" w:rsidR="00C114FF" w:rsidRPr="0037094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7F915C0" w14:textId="77777777" w:rsidR="00951118" w:rsidRPr="00370942" w:rsidRDefault="0095111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9C4295D" w14:textId="77777777" w:rsidR="00C114FF" w:rsidRPr="00370942" w:rsidRDefault="00C605FD" w:rsidP="00B13B6D">
      <w:pPr>
        <w:pStyle w:val="Style1"/>
      </w:pPr>
      <w:r w:rsidRPr="00370942">
        <w:rPr>
          <w:highlight w:val="lightGray"/>
        </w:rPr>
        <w:t>1.</w:t>
      </w:r>
      <w:r w:rsidRPr="00370942">
        <w:tab/>
        <w:t>Název veterinárního léčivého přípravku</w:t>
      </w:r>
    </w:p>
    <w:p w14:paraId="15739A9F" w14:textId="77777777" w:rsidR="00C114FF" w:rsidRPr="0037094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CAAC32C" w14:textId="72E3617F" w:rsidR="00B52706" w:rsidRPr="00370942" w:rsidRDefault="00B52706" w:rsidP="00B52706">
      <w:pPr>
        <w:tabs>
          <w:tab w:val="clear" w:pos="567"/>
        </w:tabs>
        <w:spacing w:line="240" w:lineRule="auto"/>
        <w:rPr>
          <w:szCs w:val="22"/>
          <w:lang w:eastAsia="cs-CZ"/>
        </w:rPr>
      </w:pPr>
      <w:proofErr w:type="spellStart"/>
      <w:r w:rsidRPr="00370942">
        <w:rPr>
          <w:szCs w:val="22"/>
          <w:lang w:eastAsia="cs-CZ"/>
        </w:rPr>
        <w:t>Detonervin</w:t>
      </w:r>
      <w:proofErr w:type="spellEnd"/>
      <w:r w:rsidRPr="00370942">
        <w:rPr>
          <w:szCs w:val="22"/>
          <w:lang w:eastAsia="cs-CZ"/>
        </w:rPr>
        <w:t xml:space="preserve"> 10</w:t>
      </w:r>
      <w:r w:rsidR="009810FB">
        <w:rPr>
          <w:szCs w:val="22"/>
          <w:lang w:eastAsia="cs-CZ"/>
        </w:rPr>
        <w:t> </w:t>
      </w:r>
      <w:r w:rsidRPr="00370942">
        <w:rPr>
          <w:szCs w:val="22"/>
          <w:lang w:eastAsia="cs-CZ"/>
        </w:rPr>
        <w:t>mg/ml injekční roztok pro koně a skot</w:t>
      </w:r>
    </w:p>
    <w:p w14:paraId="7D95498F" w14:textId="77777777" w:rsidR="0091648F" w:rsidRPr="00370942" w:rsidRDefault="0091648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F24FE97" w14:textId="77777777" w:rsidR="00C114FF" w:rsidRPr="0037094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9479FE0" w14:textId="77777777" w:rsidR="00C114FF" w:rsidRDefault="00C605FD" w:rsidP="00B13B6D">
      <w:pPr>
        <w:pStyle w:val="Style1"/>
      </w:pPr>
      <w:r w:rsidRPr="00370942">
        <w:rPr>
          <w:highlight w:val="lightGray"/>
        </w:rPr>
        <w:t>2.</w:t>
      </w:r>
      <w:r w:rsidRPr="00370942">
        <w:tab/>
        <w:t>Složení</w:t>
      </w:r>
    </w:p>
    <w:p w14:paraId="171B69B0" w14:textId="77777777" w:rsidR="00A26AAF" w:rsidRPr="00370942" w:rsidRDefault="00A26AAF" w:rsidP="00B13B6D">
      <w:pPr>
        <w:pStyle w:val="Style1"/>
      </w:pPr>
    </w:p>
    <w:p w14:paraId="7BCD36FA" w14:textId="18B737E7" w:rsidR="00C114FF" w:rsidRDefault="00C46323" w:rsidP="00A9226B">
      <w:pPr>
        <w:tabs>
          <w:tab w:val="clear" w:pos="567"/>
        </w:tabs>
        <w:spacing w:line="240" w:lineRule="auto"/>
        <w:rPr>
          <w:iCs/>
          <w:szCs w:val="22"/>
        </w:rPr>
      </w:pPr>
      <w:r>
        <w:rPr>
          <w:iCs/>
          <w:szCs w:val="22"/>
        </w:rPr>
        <w:t>Každý</w:t>
      </w:r>
      <w:r w:rsidR="00A26AAF" w:rsidRPr="00A26AAF">
        <w:rPr>
          <w:iCs/>
          <w:szCs w:val="22"/>
        </w:rPr>
        <w:t xml:space="preserve"> ml injekčního roztoku obsahuje:</w:t>
      </w:r>
    </w:p>
    <w:p w14:paraId="47E8498C" w14:textId="77777777" w:rsidR="00C46323" w:rsidRPr="00370942" w:rsidRDefault="00C46323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6460041B" w14:textId="19000139" w:rsidR="00B52706" w:rsidRPr="00370942" w:rsidRDefault="00B52706" w:rsidP="00B52706">
      <w:pPr>
        <w:tabs>
          <w:tab w:val="clear" w:pos="567"/>
        </w:tabs>
        <w:spacing w:line="240" w:lineRule="auto"/>
        <w:rPr>
          <w:b/>
          <w:bCs/>
          <w:szCs w:val="22"/>
          <w:lang w:eastAsia="cs-CZ"/>
        </w:rPr>
      </w:pPr>
      <w:r w:rsidRPr="00370942">
        <w:rPr>
          <w:b/>
          <w:bCs/>
          <w:szCs w:val="22"/>
          <w:lang w:eastAsia="cs-CZ"/>
        </w:rPr>
        <w:t>Léčivá látka:</w:t>
      </w:r>
    </w:p>
    <w:p w14:paraId="7BA9DF7D" w14:textId="6606E3C5" w:rsidR="00E630DE" w:rsidRPr="00370942" w:rsidRDefault="00E630DE" w:rsidP="00B52706">
      <w:pPr>
        <w:tabs>
          <w:tab w:val="clear" w:pos="567"/>
        </w:tabs>
        <w:spacing w:line="240" w:lineRule="auto"/>
        <w:rPr>
          <w:szCs w:val="22"/>
          <w:lang w:eastAsia="cs-CZ"/>
        </w:rPr>
      </w:pPr>
      <w:proofErr w:type="spellStart"/>
      <w:r w:rsidRPr="00370942">
        <w:rPr>
          <w:szCs w:val="22"/>
          <w:lang w:eastAsia="cs-CZ"/>
        </w:rPr>
        <w:t>Detomidinum</w:t>
      </w:r>
      <w:proofErr w:type="spellEnd"/>
      <w:r w:rsidRPr="00370942">
        <w:rPr>
          <w:szCs w:val="22"/>
          <w:lang w:eastAsia="cs-CZ"/>
        </w:rPr>
        <w:tab/>
      </w:r>
      <w:r w:rsidRPr="00370942">
        <w:rPr>
          <w:szCs w:val="22"/>
          <w:lang w:eastAsia="cs-CZ"/>
        </w:rPr>
        <w:tab/>
      </w:r>
      <w:r w:rsidRPr="00370942">
        <w:rPr>
          <w:szCs w:val="22"/>
          <w:lang w:eastAsia="cs-CZ"/>
        </w:rPr>
        <w:tab/>
      </w:r>
      <w:r w:rsidRPr="00370942">
        <w:rPr>
          <w:szCs w:val="22"/>
          <w:lang w:eastAsia="cs-CZ"/>
        </w:rPr>
        <w:tab/>
      </w:r>
      <w:r w:rsidRPr="00370942">
        <w:rPr>
          <w:szCs w:val="22"/>
          <w:lang w:eastAsia="cs-CZ"/>
        </w:rPr>
        <w:tab/>
        <w:t>8,36 mg</w:t>
      </w:r>
    </w:p>
    <w:p w14:paraId="528A78BE" w14:textId="6BD27B8C" w:rsidR="00B52706" w:rsidRPr="00370942" w:rsidRDefault="00E630DE" w:rsidP="00B52706">
      <w:pPr>
        <w:tabs>
          <w:tab w:val="clear" w:pos="567"/>
        </w:tabs>
        <w:spacing w:line="240" w:lineRule="auto"/>
        <w:rPr>
          <w:szCs w:val="22"/>
          <w:lang w:eastAsia="cs-CZ"/>
        </w:rPr>
      </w:pPr>
      <w:r w:rsidRPr="00370942">
        <w:rPr>
          <w:szCs w:val="22"/>
          <w:lang w:eastAsia="cs-CZ"/>
        </w:rPr>
        <w:t xml:space="preserve">(jako </w:t>
      </w:r>
      <w:proofErr w:type="spellStart"/>
      <w:r w:rsidRPr="00370942">
        <w:rPr>
          <w:szCs w:val="22"/>
          <w:lang w:eastAsia="cs-CZ"/>
        </w:rPr>
        <w:t>d</w:t>
      </w:r>
      <w:r w:rsidR="00B52706" w:rsidRPr="00370942">
        <w:rPr>
          <w:szCs w:val="22"/>
          <w:lang w:eastAsia="cs-CZ"/>
        </w:rPr>
        <w:t>etomidini</w:t>
      </w:r>
      <w:proofErr w:type="spellEnd"/>
      <w:r w:rsidR="00B52706" w:rsidRPr="00370942">
        <w:rPr>
          <w:szCs w:val="22"/>
          <w:lang w:eastAsia="cs-CZ"/>
        </w:rPr>
        <w:t xml:space="preserve"> </w:t>
      </w:r>
      <w:proofErr w:type="spellStart"/>
      <w:r w:rsidR="00B52706" w:rsidRPr="00370942">
        <w:rPr>
          <w:szCs w:val="22"/>
          <w:lang w:eastAsia="cs-CZ"/>
        </w:rPr>
        <w:t>hydrochloridum</w:t>
      </w:r>
      <w:proofErr w:type="spellEnd"/>
      <w:r w:rsidR="00B52706" w:rsidRPr="00370942">
        <w:rPr>
          <w:szCs w:val="22"/>
          <w:lang w:eastAsia="cs-CZ"/>
        </w:rPr>
        <w:tab/>
      </w:r>
      <w:r w:rsidR="00B52706" w:rsidRPr="00370942">
        <w:rPr>
          <w:szCs w:val="22"/>
          <w:lang w:eastAsia="cs-CZ"/>
        </w:rPr>
        <w:tab/>
        <w:t>10,0</w:t>
      </w:r>
      <w:r w:rsidRPr="00370942">
        <w:rPr>
          <w:szCs w:val="22"/>
          <w:lang w:eastAsia="cs-CZ"/>
        </w:rPr>
        <w:t>0 </w:t>
      </w:r>
      <w:r w:rsidR="00B52706" w:rsidRPr="00370942">
        <w:rPr>
          <w:szCs w:val="22"/>
          <w:lang w:eastAsia="cs-CZ"/>
        </w:rPr>
        <w:t>mg</w:t>
      </w:r>
      <w:r w:rsidRPr="00370942">
        <w:rPr>
          <w:szCs w:val="22"/>
          <w:lang w:eastAsia="cs-CZ"/>
        </w:rPr>
        <w:t>)</w:t>
      </w:r>
    </w:p>
    <w:p w14:paraId="2DA426D6" w14:textId="77777777" w:rsidR="00B52706" w:rsidRPr="00370942" w:rsidRDefault="00B52706" w:rsidP="00B52706">
      <w:pPr>
        <w:tabs>
          <w:tab w:val="clear" w:pos="567"/>
          <w:tab w:val="left" w:pos="1701"/>
        </w:tabs>
        <w:spacing w:line="240" w:lineRule="auto"/>
        <w:rPr>
          <w:szCs w:val="22"/>
          <w:lang w:eastAsia="cs-CZ"/>
        </w:rPr>
      </w:pPr>
    </w:p>
    <w:p w14:paraId="0D72AFFE" w14:textId="77777777" w:rsidR="00B52706" w:rsidRPr="00370942" w:rsidRDefault="00B52706" w:rsidP="00B52706">
      <w:pPr>
        <w:tabs>
          <w:tab w:val="clear" w:pos="567"/>
        </w:tabs>
        <w:spacing w:line="240" w:lineRule="auto"/>
        <w:rPr>
          <w:szCs w:val="22"/>
          <w:lang w:eastAsia="cs-CZ"/>
        </w:rPr>
      </w:pPr>
      <w:r w:rsidRPr="00370942">
        <w:rPr>
          <w:b/>
          <w:bCs/>
          <w:szCs w:val="22"/>
          <w:lang w:eastAsia="cs-CZ"/>
        </w:rPr>
        <w:t>Pomocné látky:</w:t>
      </w:r>
    </w:p>
    <w:p w14:paraId="03D66B5C" w14:textId="25F4EF95" w:rsidR="00B52706" w:rsidRPr="00370942" w:rsidRDefault="00B52706" w:rsidP="00B52706">
      <w:pPr>
        <w:tabs>
          <w:tab w:val="clear" w:pos="567"/>
        </w:tabs>
        <w:spacing w:line="240" w:lineRule="auto"/>
        <w:rPr>
          <w:szCs w:val="22"/>
          <w:lang w:eastAsia="cs-CZ"/>
        </w:rPr>
      </w:pPr>
      <w:proofErr w:type="spellStart"/>
      <w:r w:rsidRPr="00370942">
        <w:rPr>
          <w:szCs w:val="22"/>
          <w:lang w:eastAsia="cs-CZ"/>
        </w:rPr>
        <w:t>Methylparaben</w:t>
      </w:r>
      <w:proofErr w:type="spellEnd"/>
      <w:r w:rsidRPr="00370942">
        <w:rPr>
          <w:szCs w:val="22"/>
          <w:lang w:eastAsia="cs-CZ"/>
        </w:rPr>
        <w:t xml:space="preserve"> (E218)</w:t>
      </w:r>
      <w:r w:rsidRPr="00370942">
        <w:rPr>
          <w:szCs w:val="22"/>
          <w:lang w:eastAsia="cs-CZ"/>
        </w:rPr>
        <w:tab/>
      </w:r>
      <w:r w:rsidRPr="00370942">
        <w:rPr>
          <w:szCs w:val="22"/>
          <w:lang w:eastAsia="cs-CZ"/>
        </w:rPr>
        <w:tab/>
      </w:r>
      <w:r w:rsidRPr="00370942">
        <w:rPr>
          <w:szCs w:val="22"/>
          <w:lang w:eastAsia="cs-CZ"/>
        </w:rPr>
        <w:tab/>
      </w:r>
      <w:r w:rsidRPr="00370942">
        <w:rPr>
          <w:szCs w:val="22"/>
          <w:lang w:eastAsia="cs-CZ"/>
        </w:rPr>
        <w:tab/>
        <w:t>1,0</w:t>
      </w:r>
      <w:r w:rsidR="001D3080">
        <w:rPr>
          <w:szCs w:val="22"/>
          <w:lang w:eastAsia="cs-CZ"/>
        </w:rPr>
        <w:t> </w:t>
      </w:r>
      <w:r w:rsidRPr="00370942">
        <w:rPr>
          <w:szCs w:val="22"/>
          <w:lang w:eastAsia="cs-CZ"/>
        </w:rPr>
        <w:t>mg</w:t>
      </w:r>
    </w:p>
    <w:p w14:paraId="582F9181" w14:textId="77777777" w:rsidR="0091648F" w:rsidRPr="00370942" w:rsidRDefault="0091648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285A3FC2" w14:textId="3441A57B" w:rsidR="00E630DE" w:rsidRPr="00370942" w:rsidRDefault="00E630DE" w:rsidP="00E630DE">
      <w:pPr>
        <w:tabs>
          <w:tab w:val="clear" w:pos="567"/>
        </w:tabs>
        <w:spacing w:line="240" w:lineRule="auto"/>
        <w:rPr>
          <w:szCs w:val="22"/>
          <w:lang w:eastAsia="cs-CZ"/>
        </w:rPr>
      </w:pPr>
      <w:r w:rsidRPr="00370942">
        <w:rPr>
          <w:szCs w:val="22"/>
          <w:lang w:eastAsia="cs-CZ"/>
        </w:rPr>
        <w:t>Čirý a bezbarvý roztok.</w:t>
      </w:r>
    </w:p>
    <w:p w14:paraId="54B65600" w14:textId="77777777" w:rsidR="00E630DE" w:rsidRPr="00370942" w:rsidRDefault="00E630DE" w:rsidP="00E630DE">
      <w:pPr>
        <w:tabs>
          <w:tab w:val="clear" w:pos="567"/>
        </w:tabs>
        <w:spacing w:line="240" w:lineRule="auto"/>
        <w:rPr>
          <w:szCs w:val="22"/>
          <w:lang w:eastAsia="cs-CZ"/>
        </w:rPr>
      </w:pPr>
    </w:p>
    <w:p w14:paraId="0AC31686" w14:textId="77777777" w:rsidR="00C114FF" w:rsidRPr="0037094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943D656" w14:textId="77777777" w:rsidR="00C114FF" w:rsidRPr="00370942" w:rsidRDefault="00C605FD" w:rsidP="00B13B6D">
      <w:pPr>
        <w:pStyle w:val="Style1"/>
      </w:pPr>
      <w:r w:rsidRPr="00370942">
        <w:rPr>
          <w:highlight w:val="lightGray"/>
        </w:rPr>
        <w:t>3.</w:t>
      </w:r>
      <w:r w:rsidRPr="00370942">
        <w:tab/>
        <w:t>Cílové druhy zvířat</w:t>
      </w:r>
    </w:p>
    <w:p w14:paraId="3A82A245" w14:textId="77777777" w:rsidR="00C114FF" w:rsidRPr="0037094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2080D47" w14:textId="4097EACA" w:rsidR="00B52706" w:rsidRDefault="00B52706" w:rsidP="00B52706">
      <w:pPr>
        <w:tabs>
          <w:tab w:val="clear" w:pos="567"/>
        </w:tabs>
        <w:spacing w:line="240" w:lineRule="auto"/>
        <w:ind w:right="566"/>
        <w:rPr>
          <w:szCs w:val="22"/>
          <w:lang w:eastAsia="cs-CZ"/>
        </w:rPr>
      </w:pPr>
      <w:r w:rsidRPr="00370942">
        <w:rPr>
          <w:szCs w:val="22"/>
          <w:lang w:eastAsia="cs-CZ"/>
        </w:rPr>
        <w:t>Koně</w:t>
      </w:r>
      <w:r w:rsidR="00E630DE" w:rsidRPr="00370942">
        <w:rPr>
          <w:szCs w:val="22"/>
          <w:lang w:eastAsia="cs-CZ"/>
        </w:rPr>
        <w:t xml:space="preserve"> a </w:t>
      </w:r>
      <w:r w:rsidRPr="00370942">
        <w:rPr>
          <w:szCs w:val="22"/>
          <w:lang w:eastAsia="cs-CZ"/>
        </w:rPr>
        <w:t>skot.</w:t>
      </w:r>
    </w:p>
    <w:p w14:paraId="2D9BB138" w14:textId="77777777" w:rsidR="00A26AAF" w:rsidRPr="00370942" w:rsidRDefault="00A26AAF" w:rsidP="00B52706">
      <w:pPr>
        <w:tabs>
          <w:tab w:val="clear" w:pos="567"/>
        </w:tabs>
        <w:spacing w:line="240" w:lineRule="auto"/>
        <w:ind w:right="566"/>
        <w:rPr>
          <w:szCs w:val="22"/>
          <w:lang w:eastAsia="cs-CZ"/>
        </w:rPr>
      </w:pPr>
    </w:p>
    <w:p w14:paraId="4873EA28" w14:textId="4ABABD8E" w:rsidR="0091648F" w:rsidRPr="00370942" w:rsidRDefault="00A26AAF" w:rsidP="00A9226B">
      <w:pPr>
        <w:tabs>
          <w:tab w:val="clear" w:pos="567"/>
        </w:tabs>
        <w:spacing w:line="240" w:lineRule="auto"/>
        <w:rPr>
          <w:szCs w:val="22"/>
        </w:rPr>
      </w:pPr>
      <w:r w:rsidRPr="00370942">
        <w:rPr>
          <w:noProof/>
          <w:szCs w:val="22"/>
          <w:lang w:eastAsia="cs-CZ"/>
        </w:rPr>
        <w:drawing>
          <wp:anchor distT="0" distB="0" distL="114300" distR="114300" simplePos="0" relativeHeight="251662336" behindDoc="1" locked="0" layoutInCell="1" allowOverlap="1" wp14:anchorId="7906DE94" wp14:editId="1795C67C">
            <wp:simplePos x="0" y="0"/>
            <wp:positionH relativeFrom="column">
              <wp:posOffset>625475</wp:posOffset>
            </wp:positionH>
            <wp:positionV relativeFrom="paragraph">
              <wp:posOffset>3810</wp:posOffset>
            </wp:positionV>
            <wp:extent cx="626745" cy="412750"/>
            <wp:effectExtent l="0" t="0" r="1905" b="6350"/>
            <wp:wrapNone/>
            <wp:docPr id="2019541014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745" cy="412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70942">
        <w:rPr>
          <w:noProof/>
          <w:szCs w:val="22"/>
          <w:lang w:eastAsia="cs-CZ"/>
        </w:rPr>
        <w:drawing>
          <wp:anchor distT="0" distB="0" distL="114300" distR="114300" simplePos="0" relativeHeight="251663360" behindDoc="1" locked="0" layoutInCell="1" allowOverlap="1" wp14:anchorId="67EC3A1E" wp14:editId="6C7E7E24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538480" cy="412750"/>
            <wp:effectExtent l="0" t="0" r="0" b="6350"/>
            <wp:wrapNone/>
            <wp:docPr id="32543874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8480" cy="412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09802D0" w14:textId="77777777" w:rsidR="00C114FF" w:rsidRPr="0037094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AE4738B" w14:textId="77777777" w:rsidR="00A26AAF" w:rsidRDefault="00A26AAF" w:rsidP="00B13B6D">
      <w:pPr>
        <w:pStyle w:val="Style1"/>
        <w:rPr>
          <w:highlight w:val="lightGray"/>
        </w:rPr>
      </w:pPr>
    </w:p>
    <w:p w14:paraId="79C05411" w14:textId="77777777" w:rsidR="00A26AAF" w:rsidRDefault="00A26AAF" w:rsidP="00B13B6D">
      <w:pPr>
        <w:pStyle w:val="Style1"/>
        <w:rPr>
          <w:highlight w:val="lightGray"/>
        </w:rPr>
      </w:pPr>
    </w:p>
    <w:p w14:paraId="22B0C5EC" w14:textId="1E6DEA40" w:rsidR="00C114FF" w:rsidRPr="00370942" w:rsidRDefault="00C605FD" w:rsidP="00B13B6D">
      <w:pPr>
        <w:pStyle w:val="Style1"/>
      </w:pPr>
      <w:r w:rsidRPr="00370942">
        <w:rPr>
          <w:highlight w:val="lightGray"/>
        </w:rPr>
        <w:t>4.</w:t>
      </w:r>
      <w:r w:rsidRPr="00370942">
        <w:tab/>
        <w:t>Indikace pro použití</w:t>
      </w:r>
    </w:p>
    <w:p w14:paraId="72A5B8D6" w14:textId="77777777" w:rsidR="00C114FF" w:rsidRPr="0037094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AB0DC3B" w14:textId="79D7D630" w:rsidR="00C114FF" w:rsidRPr="00370942" w:rsidRDefault="00E630DE" w:rsidP="00A9226B">
      <w:pPr>
        <w:tabs>
          <w:tab w:val="clear" w:pos="567"/>
        </w:tabs>
        <w:spacing w:line="240" w:lineRule="auto"/>
        <w:rPr>
          <w:color w:val="000000"/>
          <w:kern w:val="2"/>
          <w:szCs w:val="22"/>
          <w:lang w:eastAsia="en-GB"/>
        </w:rPr>
      </w:pPr>
      <w:proofErr w:type="spellStart"/>
      <w:r w:rsidRPr="00370942">
        <w:rPr>
          <w:color w:val="000000"/>
          <w:kern w:val="2"/>
          <w:szCs w:val="22"/>
          <w:lang w:eastAsia="en-GB"/>
        </w:rPr>
        <w:t>Sedace</w:t>
      </w:r>
      <w:proofErr w:type="spellEnd"/>
      <w:r w:rsidRPr="00370942">
        <w:rPr>
          <w:color w:val="000000"/>
          <w:kern w:val="2"/>
          <w:szCs w:val="22"/>
          <w:lang w:eastAsia="en-GB"/>
        </w:rPr>
        <w:t xml:space="preserve"> a analgezie u koní a skotu při různých vyšetřeních a ošetřeních a v situacích, kdy se podáním veterinárního léčivého přípravku usnadní manipulace se zvířaty. K premedikaci před podáním injekčních nebo inhalačních anestetik.</w:t>
      </w:r>
    </w:p>
    <w:p w14:paraId="04159621" w14:textId="77777777" w:rsidR="00E630DE" w:rsidRPr="00370942" w:rsidRDefault="00E630DE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87DAF0E" w14:textId="77777777" w:rsidR="0091648F" w:rsidRPr="00370942" w:rsidRDefault="0091648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DFDB241" w14:textId="77777777" w:rsidR="00C114FF" w:rsidRPr="00370942" w:rsidRDefault="00C605FD" w:rsidP="00B13B6D">
      <w:pPr>
        <w:pStyle w:val="Style1"/>
      </w:pPr>
      <w:r w:rsidRPr="00370942">
        <w:rPr>
          <w:highlight w:val="lightGray"/>
        </w:rPr>
        <w:t>5.</w:t>
      </w:r>
      <w:r w:rsidRPr="00370942">
        <w:tab/>
        <w:t>Kontraindikace</w:t>
      </w:r>
    </w:p>
    <w:p w14:paraId="18AC33E5" w14:textId="77777777" w:rsidR="00C114FF" w:rsidRPr="0037094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6DE7642" w14:textId="77777777" w:rsidR="00E630DE" w:rsidRPr="00370942" w:rsidRDefault="00E630DE" w:rsidP="00E630DE">
      <w:pPr>
        <w:autoSpaceDE w:val="0"/>
        <w:autoSpaceDN w:val="0"/>
        <w:adjustRightInd w:val="0"/>
        <w:rPr>
          <w:color w:val="000000"/>
          <w:szCs w:val="22"/>
          <w:lang w:eastAsia="en-GB"/>
        </w:rPr>
      </w:pPr>
      <w:r w:rsidRPr="00370942">
        <w:rPr>
          <w:color w:val="000000"/>
          <w:kern w:val="2"/>
          <w:szCs w:val="22"/>
          <w:lang w:eastAsia="en-GB"/>
        </w:rPr>
        <w:t>Nepoužívat u zvířat se závažnou srdeční nedostatečností, srdečními abnormalitami, již existující AV/SA blokádou, závažným respiračním onemocněním nebo závažně poškozenou funkcí jater nebo ledvin.</w:t>
      </w:r>
    </w:p>
    <w:p w14:paraId="5F6B94FF" w14:textId="77777777" w:rsidR="00E630DE" w:rsidRPr="00370942" w:rsidRDefault="00E630DE" w:rsidP="00E630DE">
      <w:pPr>
        <w:autoSpaceDE w:val="0"/>
        <w:autoSpaceDN w:val="0"/>
        <w:adjustRightInd w:val="0"/>
        <w:rPr>
          <w:color w:val="000000"/>
          <w:szCs w:val="22"/>
          <w:lang w:eastAsia="en-GB"/>
        </w:rPr>
      </w:pPr>
    </w:p>
    <w:p w14:paraId="3D3FDE5E" w14:textId="77777777" w:rsidR="00E630DE" w:rsidRPr="00370942" w:rsidRDefault="00E630DE" w:rsidP="00E630DE">
      <w:pPr>
        <w:autoSpaceDE w:val="0"/>
        <w:autoSpaceDN w:val="0"/>
        <w:adjustRightInd w:val="0"/>
        <w:rPr>
          <w:color w:val="000000"/>
          <w:szCs w:val="22"/>
          <w:lang w:eastAsia="en-GB"/>
        </w:rPr>
      </w:pPr>
      <w:r w:rsidRPr="00370942">
        <w:rPr>
          <w:color w:val="000000"/>
          <w:kern w:val="2"/>
          <w:szCs w:val="22"/>
          <w:lang w:eastAsia="en-GB"/>
        </w:rPr>
        <w:t>Nepoužívat v kombinaci s </w:t>
      </w:r>
      <w:proofErr w:type="spellStart"/>
      <w:r w:rsidRPr="00370942">
        <w:rPr>
          <w:color w:val="000000"/>
          <w:kern w:val="2"/>
          <w:szCs w:val="22"/>
          <w:lang w:eastAsia="en-GB"/>
        </w:rPr>
        <w:t>butorfanolem</w:t>
      </w:r>
      <w:proofErr w:type="spellEnd"/>
      <w:r w:rsidRPr="00370942">
        <w:rPr>
          <w:color w:val="000000"/>
          <w:kern w:val="2"/>
          <w:szCs w:val="22"/>
          <w:lang w:eastAsia="en-GB"/>
        </w:rPr>
        <w:t xml:space="preserve"> u koní s kolikou bez dalšího monitorování příznaků klinického zhoršení u koně.</w:t>
      </w:r>
    </w:p>
    <w:p w14:paraId="56428CEC" w14:textId="77777777" w:rsidR="00E630DE" w:rsidRPr="00370942" w:rsidRDefault="00E630DE" w:rsidP="00E630DE">
      <w:pPr>
        <w:autoSpaceDE w:val="0"/>
        <w:autoSpaceDN w:val="0"/>
        <w:adjustRightInd w:val="0"/>
        <w:rPr>
          <w:color w:val="000000"/>
          <w:szCs w:val="22"/>
          <w:lang w:eastAsia="en-GB"/>
        </w:rPr>
      </w:pPr>
    </w:p>
    <w:p w14:paraId="52250C3B" w14:textId="77777777" w:rsidR="00E630DE" w:rsidRPr="00370942" w:rsidRDefault="00E630DE" w:rsidP="00E630DE">
      <w:pPr>
        <w:autoSpaceDE w:val="0"/>
        <w:autoSpaceDN w:val="0"/>
        <w:adjustRightInd w:val="0"/>
        <w:rPr>
          <w:color w:val="000000"/>
          <w:szCs w:val="22"/>
          <w:lang w:eastAsia="en-GB"/>
        </w:rPr>
      </w:pPr>
      <w:r w:rsidRPr="00370942">
        <w:rPr>
          <w:color w:val="000000"/>
          <w:kern w:val="2"/>
          <w:szCs w:val="22"/>
          <w:lang w:eastAsia="en-GB"/>
        </w:rPr>
        <w:t>Nepoužívat v kombinaci se sympatomimetickými aminy nebo s intravenózními potencovanými sulfonamidy. Současné použití s intravenózními potencovanými sulfonamidy může způsobit srdeční arytmii s fatálním následkem.</w:t>
      </w:r>
    </w:p>
    <w:p w14:paraId="72530CBF" w14:textId="77777777" w:rsidR="00E630DE" w:rsidRPr="00370942" w:rsidRDefault="00E630DE" w:rsidP="00E630DE">
      <w:pPr>
        <w:autoSpaceDE w:val="0"/>
        <w:autoSpaceDN w:val="0"/>
        <w:adjustRightInd w:val="0"/>
        <w:rPr>
          <w:color w:val="000000"/>
          <w:szCs w:val="22"/>
          <w:lang w:eastAsia="en-GB"/>
        </w:rPr>
      </w:pPr>
    </w:p>
    <w:p w14:paraId="771CE901" w14:textId="5EFF635D" w:rsidR="00E630DE" w:rsidRPr="00370942" w:rsidRDefault="00E630DE" w:rsidP="00E630DE">
      <w:pPr>
        <w:rPr>
          <w:color w:val="000000"/>
          <w:szCs w:val="22"/>
          <w:lang w:eastAsia="en-GB"/>
        </w:rPr>
      </w:pPr>
      <w:r w:rsidRPr="00370942">
        <w:rPr>
          <w:color w:val="000000"/>
          <w:kern w:val="2"/>
          <w:szCs w:val="22"/>
          <w:lang w:eastAsia="en-GB"/>
        </w:rPr>
        <w:t>Nepoužívat v případech přecitlivělosti na léčivou látku nebo na některou z pomocných látek.</w:t>
      </w:r>
    </w:p>
    <w:p w14:paraId="214F8839" w14:textId="77777777" w:rsidR="00EB457B" w:rsidRPr="00370942" w:rsidRDefault="00EB457B" w:rsidP="00EB1A80">
      <w:pPr>
        <w:tabs>
          <w:tab w:val="clear" w:pos="567"/>
        </w:tabs>
        <w:spacing w:line="240" w:lineRule="auto"/>
        <w:rPr>
          <w:szCs w:val="22"/>
        </w:rPr>
      </w:pPr>
    </w:p>
    <w:p w14:paraId="6F62B023" w14:textId="77777777" w:rsidR="0091648F" w:rsidRPr="00370942" w:rsidRDefault="0091648F" w:rsidP="00EB1A80">
      <w:pPr>
        <w:tabs>
          <w:tab w:val="clear" w:pos="567"/>
        </w:tabs>
        <w:spacing w:line="240" w:lineRule="auto"/>
        <w:rPr>
          <w:szCs w:val="22"/>
        </w:rPr>
      </w:pPr>
    </w:p>
    <w:p w14:paraId="0329B6BF" w14:textId="77777777" w:rsidR="00C114FF" w:rsidRPr="00370942" w:rsidRDefault="00C605FD" w:rsidP="00E27636">
      <w:pPr>
        <w:pStyle w:val="Style1"/>
        <w:keepNext/>
      </w:pPr>
      <w:r w:rsidRPr="00370942">
        <w:rPr>
          <w:highlight w:val="lightGray"/>
        </w:rPr>
        <w:lastRenderedPageBreak/>
        <w:t>6.</w:t>
      </w:r>
      <w:r w:rsidRPr="00370942">
        <w:tab/>
        <w:t>Zvláštní upozornění</w:t>
      </w:r>
    </w:p>
    <w:p w14:paraId="72546E2A" w14:textId="77777777" w:rsidR="00C114FF" w:rsidRPr="00370942" w:rsidRDefault="00C114FF" w:rsidP="00E27636">
      <w:pPr>
        <w:keepNext/>
        <w:tabs>
          <w:tab w:val="clear" w:pos="567"/>
        </w:tabs>
        <w:spacing w:line="240" w:lineRule="auto"/>
        <w:rPr>
          <w:szCs w:val="22"/>
        </w:rPr>
      </w:pPr>
    </w:p>
    <w:p w14:paraId="550FD37F" w14:textId="44AC8D7F" w:rsidR="00F354C5" w:rsidRPr="00370942" w:rsidRDefault="00C605FD" w:rsidP="00E27636">
      <w:pPr>
        <w:keepNext/>
        <w:tabs>
          <w:tab w:val="clear" w:pos="567"/>
        </w:tabs>
        <w:spacing w:line="240" w:lineRule="auto"/>
        <w:rPr>
          <w:szCs w:val="22"/>
        </w:rPr>
      </w:pPr>
      <w:r w:rsidRPr="00370942">
        <w:rPr>
          <w:szCs w:val="22"/>
          <w:u w:val="single"/>
        </w:rPr>
        <w:t>Zvláštní opatření pro bezpečné použití u cílových druhů zvířat</w:t>
      </w:r>
      <w:r w:rsidRPr="00370942">
        <w:t>:</w:t>
      </w:r>
    </w:p>
    <w:p w14:paraId="35A2ADAD" w14:textId="374421B2" w:rsidR="00E630DE" w:rsidRPr="00370942" w:rsidRDefault="00E630DE" w:rsidP="00E630DE">
      <w:pPr>
        <w:autoSpaceDE w:val="0"/>
        <w:autoSpaceDN w:val="0"/>
        <w:adjustRightInd w:val="0"/>
        <w:rPr>
          <w:color w:val="000000"/>
          <w:szCs w:val="22"/>
          <w:lang w:eastAsia="en-GB"/>
        </w:rPr>
      </w:pPr>
      <w:r w:rsidRPr="00370942">
        <w:rPr>
          <w:color w:val="000000"/>
          <w:kern w:val="2"/>
          <w:szCs w:val="22"/>
          <w:lang w:eastAsia="en-GB"/>
        </w:rPr>
        <w:t xml:space="preserve">Před podáním veterinárního léčivého přípravku následujícím kategoriím zvířat: zvířatům, která se blíží </w:t>
      </w:r>
      <w:proofErr w:type="spellStart"/>
      <w:r w:rsidRPr="00370942">
        <w:rPr>
          <w:color w:val="000000"/>
          <w:kern w:val="2"/>
          <w:szCs w:val="22"/>
          <w:lang w:eastAsia="en-GB"/>
        </w:rPr>
        <w:t>endotoxickému</w:t>
      </w:r>
      <w:proofErr w:type="spellEnd"/>
      <w:r w:rsidRPr="00370942">
        <w:rPr>
          <w:color w:val="000000"/>
          <w:kern w:val="2"/>
          <w:szCs w:val="22"/>
          <w:lang w:eastAsia="en-GB"/>
        </w:rPr>
        <w:t xml:space="preserve"> nebo traumatickému šoku nebo</w:t>
      </w:r>
      <w:r w:rsidR="00C81CB1">
        <w:rPr>
          <w:color w:val="000000"/>
          <w:kern w:val="2"/>
          <w:szCs w:val="22"/>
          <w:lang w:eastAsia="en-GB"/>
        </w:rPr>
        <w:t xml:space="preserve"> se</w:t>
      </w:r>
      <w:r w:rsidRPr="00370942">
        <w:rPr>
          <w:color w:val="000000"/>
          <w:kern w:val="2"/>
          <w:szCs w:val="22"/>
          <w:lang w:eastAsia="en-GB"/>
        </w:rPr>
        <w:t xml:space="preserve"> v něm </w:t>
      </w:r>
      <w:r w:rsidR="00C81CB1">
        <w:rPr>
          <w:color w:val="000000"/>
          <w:kern w:val="2"/>
          <w:szCs w:val="22"/>
          <w:lang w:eastAsia="en-GB"/>
        </w:rPr>
        <w:t>nachází</w:t>
      </w:r>
      <w:r w:rsidRPr="00370942">
        <w:rPr>
          <w:color w:val="000000"/>
          <w:kern w:val="2"/>
          <w:szCs w:val="22"/>
          <w:lang w:eastAsia="en-GB"/>
        </w:rPr>
        <w:t xml:space="preserve">, dehydratovaným zvířatům nebo zvířatům s respiračním onemocněním, koním s již existující bradykardií, horečkou nebo v extrémním stresu, </w:t>
      </w:r>
      <w:r w:rsidR="00C81CB1">
        <w:rPr>
          <w:color w:val="000000"/>
          <w:kern w:val="2"/>
          <w:szCs w:val="22"/>
          <w:lang w:eastAsia="en-GB"/>
        </w:rPr>
        <w:t>by měl</w:t>
      </w:r>
      <w:r w:rsidRPr="00370942">
        <w:rPr>
          <w:color w:val="000000"/>
          <w:kern w:val="2"/>
          <w:szCs w:val="22"/>
          <w:lang w:eastAsia="en-GB"/>
        </w:rPr>
        <w:t xml:space="preserve"> být příslušným veterinárním lékařem zvážen terapeutický prospěch a riziko. Během dlouhodobé </w:t>
      </w:r>
      <w:proofErr w:type="spellStart"/>
      <w:r w:rsidRPr="00370942">
        <w:rPr>
          <w:color w:val="000000"/>
          <w:kern w:val="2"/>
          <w:szCs w:val="22"/>
          <w:lang w:eastAsia="en-GB"/>
        </w:rPr>
        <w:t>sedace</w:t>
      </w:r>
      <w:proofErr w:type="spellEnd"/>
      <w:r w:rsidRPr="00370942">
        <w:rPr>
          <w:color w:val="000000"/>
          <w:kern w:val="2"/>
          <w:szCs w:val="22"/>
          <w:lang w:eastAsia="en-GB"/>
        </w:rPr>
        <w:t xml:space="preserve"> sledujte tělesnou teplotu a v případě potřeby přijměte opatření k udržení normální tělesné teploty.</w:t>
      </w:r>
    </w:p>
    <w:p w14:paraId="3CED8730" w14:textId="77777777" w:rsidR="00E630DE" w:rsidRPr="00370942" w:rsidRDefault="00E630DE" w:rsidP="00E630DE">
      <w:pPr>
        <w:autoSpaceDE w:val="0"/>
        <w:autoSpaceDN w:val="0"/>
        <w:adjustRightInd w:val="0"/>
        <w:rPr>
          <w:color w:val="000000"/>
          <w:szCs w:val="22"/>
          <w:lang w:eastAsia="en-GB"/>
        </w:rPr>
      </w:pPr>
    </w:p>
    <w:p w14:paraId="7F67FEE5" w14:textId="29E78094" w:rsidR="00E630DE" w:rsidRPr="00370942" w:rsidRDefault="00E630DE" w:rsidP="00E630DE">
      <w:pPr>
        <w:autoSpaceDE w:val="0"/>
        <w:autoSpaceDN w:val="0"/>
        <w:adjustRightInd w:val="0"/>
        <w:rPr>
          <w:color w:val="000000"/>
          <w:szCs w:val="22"/>
          <w:lang w:eastAsia="en-GB"/>
        </w:rPr>
      </w:pPr>
      <w:r w:rsidRPr="00370942">
        <w:rPr>
          <w:color w:val="000000"/>
          <w:kern w:val="2"/>
          <w:szCs w:val="22"/>
          <w:lang w:eastAsia="en-GB"/>
        </w:rPr>
        <w:t xml:space="preserve">Po podání veterinárního léčivého přípravku </w:t>
      </w:r>
      <w:r w:rsidR="00C81CB1">
        <w:rPr>
          <w:color w:val="000000"/>
          <w:kern w:val="2"/>
          <w:szCs w:val="22"/>
          <w:lang w:eastAsia="en-GB"/>
        </w:rPr>
        <w:t xml:space="preserve">by </w:t>
      </w:r>
      <w:r w:rsidRPr="00370942">
        <w:rPr>
          <w:color w:val="000000"/>
          <w:kern w:val="2"/>
          <w:szCs w:val="22"/>
          <w:lang w:eastAsia="en-GB"/>
        </w:rPr>
        <w:t>zvíře</w:t>
      </w:r>
      <w:r w:rsidR="00C81CB1">
        <w:rPr>
          <w:color w:val="000000"/>
          <w:kern w:val="2"/>
          <w:szCs w:val="22"/>
          <w:lang w:eastAsia="en-GB"/>
        </w:rPr>
        <w:t xml:space="preserve"> mělo mít</w:t>
      </w:r>
      <w:r w:rsidRPr="00370942">
        <w:rPr>
          <w:color w:val="000000"/>
          <w:kern w:val="2"/>
          <w:szCs w:val="22"/>
          <w:lang w:eastAsia="en-GB"/>
        </w:rPr>
        <w:t xml:space="preserve"> možnost odpočívat na maximálně klidném místě. Před zahájením jakéhokoli zákroku je třeba počkat, než </w:t>
      </w:r>
      <w:proofErr w:type="spellStart"/>
      <w:r w:rsidRPr="00370942">
        <w:rPr>
          <w:color w:val="000000"/>
          <w:kern w:val="2"/>
          <w:szCs w:val="22"/>
          <w:lang w:eastAsia="en-GB"/>
        </w:rPr>
        <w:t>sedace</w:t>
      </w:r>
      <w:proofErr w:type="spellEnd"/>
      <w:r w:rsidRPr="00370942">
        <w:rPr>
          <w:color w:val="000000"/>
          <w:kern w:val="2"/>
          <w:szCs w:val="22"/>
          <w:lang w:eastAsia="en-GB"/>
        </w:rPr>
        <w:t xml:space="preserve"> dosáhne </w:t>
      </w:r>
      <w:r w:rsidR="00454D7D">
        <w:rPr>
          <w:color w:val="000000"/>
          <w:kern w:val="2"/>
          <w:szCs w:val="22"/>
          <w:lang w:eastAsia="en-GB"/>
        </w:rPr>
        <w:t>maximální</w:t>
      </w:r>
      <w:r w:rsidRPr="00370942">
        <w:rPr>
          <w:color w:val="000000"/>
          <w:kern w:val="2"/>
          <w:szCs w:val="22"/>
          <w:lang w:eastAsia="en-GB"/>
        </w:rPr>
        <w:t xml:space="preserve">ho účinku (přibližně 10–15 minut po intravenózním podání). Při nástupu účinku se zvíře může začít potácet a sklánět hlavu. Skot a zejména mladá zvířata mohou po podání vysokých dávek </w:t>
      </w:r>
      <w:proofErr w:type="spellStart"/>
      <w:r w:rsidRPr="00370942">
        <w:rPr>
          <w:color w:val="000000"/>
          <w:kern w:val="2"/>
          <w:szCs w:val="22"/>
          <w:lang w:eastAsia="en-GB"/>
        </w:rPr>
        <w:t>detomidinu</w:t>
      </w:r>
      <w:proofErr w:type="spellEnd"/>
      <w:r w:rsidRPr="00370942">
        <w:rPr>
          <w:color w:val="000000"/>
          <w:kern w:val="2"/>
          <w:szCs w:val="22"/>
          <w:lang w:eastAsia="en-GB"/>
        </w:rPr>
        <w:t xml:space="preserve"> </w:t>
      </w:r>
      <w:r w:rsidR="00C81CB1">
        <w:rPr>
          <w:color w:val="000000"/>
          <w:kern w:val="2"/>
          <w:szCs w:val="22"/>
          <w:lang w:eastAsia="en-GB"/>
        </w:rPr>
        <w:t>dočasně u</w:t>
      </w:r>
      <w:r w:rsidRPr="00370942">
        <w:rPr>
          <w:color w:val="000000"/>
          <w:kern w:val="2"/>
          <w:szCs w:val="22"/>
          <w:lang w:eastAsia="en-GB"/>
        </w:rPr>
        <w:t>leh</w:t>
      </w:r>
      <w:r w:rsidR="00C81CB1">
        <w:rPr>
          <w:color w:val="000000"/>
          <w:kern w:val="2"/>
          <w:szCs w:val="22"/>
          <w:lang w:eastAsia="en-GB"/>
        </w:rPr>
        <w:t>nou</w:t>
      </w:r>
      <w:r w:rsidRPr="00370942">
        <w:rPr>
          <w:color w:val="000000"/>
          <w:kern w:val="2"/>
          <w:szCs w:val="22"/>
          <w:lang w:eastAsia="en-GB"/>
        </w:rPr>
        <w:t xml:space="preserve">t. Aby se minimalizovalo riziko poranění, tympanie nebo aspirace, je třeba přijmout opatření jako výběr vhodného prostředí pro ošetření a uložení hlavy a krku </w:t>
      </w:r>
      <w:r w:rsidR="00454D7D">
        <w:rPr>
          <w:color w:val="000000"/>
          <w:kern w:val="2"/>
          <w:szCs w:val="22"/>
          <w:lang w:eastAsia="en-GB"/>
        </w:rPr>
        <w:t>níže</w:t>
      </w:r>
      <w:r w:rsidRPr="00370942">
        <w:rPr>
          <w:color w:val="000000"/>
          <w:kern w:val="2"/>
          <w:szCs w:val="22"/>
          <w:lang w:eastAsia="en-GB"/>
        </w:rPr>
        <w:t>.</w:t>
      </w:r>
    </w:p>
    <w:p w14:paraId="53AA9BD0" w14:textId="77777777" w:rsidR="00E630DE" w:rsidRPr="00370942" w:rsidRDefault="00E630DE" w:rsidP="00E630DE">
      <w:pPr>
        <w:autoSpaceDE w:val="0"/>
        <w:autoSpaceDN w:val="0"/>
        <w:adjustRightInd w:val="0"/>
        <w:rPr>
          <w:color w:val="000000"/>
          <w:szCs w:val="22"/>
          <w:lang w:eastAsia="en-GB"/>
        </w:rPr>
      </w:pPr>
    </w:p>
    <w:p w14:paraId="532867BB" w14:textId="794AE111" w:rsidR="00E630DE" w:rsidRPr="00370942" w:rsidRDefault="00E630DE" w:rsidP="00E630DE">
      <w:pPr>
        <w:autoSpaceDE w:val="0"/>
        <w:autoSpaceDN w:val="0"/>
        <w:adjustRightInd w:val="0"/>
        <w:rPr>
          <w:color w:val="000000"/>
          <w:szCs w:val="22"/>
          <w:lang w:eastAsia="en-GB"/>
        </w:rPr>
      </w:pPr>
      <w:r w:rsidRPr="00370942">
        <w:rPr>
          <w:color w:val="000000"/>
          <w:kern w:val="2"/>
          <w:szCs w:val="22"/>
          <w:lang w:eastAsia="en-GB"/>
        </w:rPr>
        <w:t>U koní je před plánovanou anestezií doporučováno lačnění po dobu 12 hodin. Dokud sedativní účinek veterinárního léčivého přípravku neodezní, nem</w:t>
      </w:r>
      <w:r w:rsidR="00C81CB1">
        <w:rPr>
          <w:color w:val="000000"/>
          <w:kern w:val="2"/>
          <w:szCs w:val="22"/>
          <w:lang w:eastAsia="en-GB"/>
        </w:rPr>
        <w:t>ělo by</w:t>
      </w:r>
      <w:r w:rsidRPr="00370942">
        <w:rPr>
          <w:color w:val="000000"/>
          <w:kern w:val="2"/>
          <w:szCs w:val="22"/>
          <w:lang w:eastAsia="en-GB"/>
        </w:rPr>
        <w:t xml:space="preserve"> se podávat krm</w:t>
      </w:r>
      <w:r w:rsidR="00C81CB1">
        <w:rPr>
          <w:color w:val="000000"/>
          <w:kern w:val="2"/>
          <w:szCs w:val="22"/>
          <w:lang w:eastAsia="en-GB"/>
        </w:rPr>
        <w:t>ivo</w:t>
      </w:r>
      <w:r w:rsidRPr="00370942">
        <w:rPr>
          <w:color w:val="000000"/>
          <w:kern w:val="2"/>
          <w:szCs w:val="22"/>
          <w:lang w:eastAsia="en-GB"/>
        </w:rPr>
        <w:t xml:space="preserve"> ani voda.</w:t>
      </w:r>
    </w:p>
    <w:p w14:paraId="502063B9" w14:textId="77777777" w:rsidR="00E630DE" w:rsidRPr="00370942" w:rsidRDefault="00E630DE" w:rsidP="00E630DE">
      <w:pPr>
        <w:autoSpaceDE w:val="0"/>
        <w:autoSpaceDN w:val="0"/>
        <w:adjustRightInd w:val="0"/>
        <w:rPr>
          <w:color w:val="000000"/>
          <w:szCs w:val="22"/>
          <w:lang w:eastAsia="en-GB"/>
        </w:rPr>
      </w:pPr>
    </w:p>
    <w:p w14:paraId="5B3195DD" w14:textId="48A9311A" w:rsidR="00F354C5" w:rsidRPr="00370942" w:rsidRDefault="00E630DE" w:rsidP="00E630DE">
      <w:pPr>
        <w:tabs>
          <w:tab w:val="clear" w:pos="567"/>
        </w:tabs>
        <w:spacing w:line="240" w:lineRule="auto"/>
        <w:rPr>
          <w:color w:val="000000"/>
          <w:kern w:val="2"/>
          <w:szCs w:val="22"/>
          <w:lang w:eastAsia="en-GB"/>
        </w:rPr>
      </w:pPr>
      <w:r w:rsidRPr="00370942">
        <w:rPr>
          <w:color w:val="000000"/>
          <w:kern w:val="2"/>
          <w:szCs w:val="22"/>
          <w:lang w:eastAsia="en-GB"/>
        </w:rPr>
        <w:t xml:space="preserve">Při bolestivých zákrocích </w:t>
      </w:r>
      <w:r w:rsidR="00C81CB1">
        <w:rPr>
          <w:color w:val="000000"/>
          <w:kern w:val="2"/>
          <w:szCs w:val="22"/>
          <w:lang w:eastAsia="en-GB"/>
        </w:rPr>
        <w:t>by</w:t>
      </w:r>
      <w:r w:rsidRPr="00370942">
        <w:rPr>
          <w:color w:val="000000"/>
          <w:kern w:val="2"/>
          <w:szCs w:val="22"/>
          <w:lang w:eastAsia="en-GB"/>
        </w:rPr>
        <w:t xml:space="preserve"> veterinární léčivý přípravek</w:t>
      </w:r>
      <w:r w:rsidR="00C81CB1">
        <w:rPr>
          <w:color w:val="000000"/>
          <w:kern w:val="2"/>
          <w:szCs w:val="22"/>
          <w:lang w:eastAsia="en-GB"/>
        </w:rPr>
        <w:t xml:space="preserve"> měl být</w:t>
      </w:r>
      <w:r w:rsidRPr="00370942">
        <w:rPr>
          <w:color w:val="000000"/>
          <w:kern w:val="2"/>
          <w:szCs w:val="22"/>
          <w:lang w:eastAsia="en-GB"/>
        </w:rPr>
        <w:t xml:space="preserve"> kombinován s dalším analgetikem (dalšími analgetiky).</w:t>
      </w:r>
    </w:p>
    <w:p w14:paraId="1A68C6C5" w14:textId="77777777" w:rsidR="00E630DE" w:rsidRPr="00370942" w:rsidRDefault="00E630DE" w:rsidP="00E630DE">
      <w:pPr>
        <w:tabs>
          <w:tab w:val="clear" w:pos="567"/>
        </w:tabs>
        <w:spacing w:line="240" w:lineRule="auto"/>
        <w:rPr>
          <w:szCs w:val="22"/>
        </w:rPr>
      </w:pPr>
    </w:p>
    <w:p w14:paraId="184F1A40" w14:textId="06C065A3" w:rsidR="00F354C5" w:rsidRPr="00370942" w:rsidRDefault="00C605FD" w:rsidP="00F354C5">
      <w:pPr>
        <w:tabs>
          <w:tab w:val="clear" w:pos="567"/>
        </w:tabs>
        <w:spacing w:line="240" w:lineRule="auto"/>
        <w:rPr>
          <w:szCs w:val="22"/>
        </w:rPr>
      </w:pPr>
      <w:r w:rsidRPr="00370942">
        <w:rPr>
          <w:szCs w:val="22"/>
          <w:u w:val="single"/>
        </w:rPr>
        <w:t>Zvláštní opatření pro osobu, která podává veterinární léčivý přípravek zvířatům</w:t>
      </w:r>
      <w:r w:rsidRPr="00370942">
        <w:t>:</w:t>
      </w:r>
    </w:p>
    <w:p w14:paraId="204AAC58" w14:textId="1117AC95" w:rsidR="00E630DE" w:rsidRPr="00370942" w:rsidRDefault="00E630DE" w:rsidP="00E630DE">
      <w:pPr>
        <w:autoSpaceDE w:val="0"/>
        <w:autoSpaceDN w:val="0"/>
        <w:adjustRightInd w:val="0"/>
        <w:rPr>
          <w:color w:val="000000"/>
          <w:szCs w:val="22"/>
          <w:lang w:eastAsia="en-GB"/>
        </w:rPr>
      </w:pPr>
      <w:r w:rsidRPr="00370942">
        <w:rPr>
          <w:color w:val="000000"/>
          <w:kern w:val="2"/>
          <w:szCs w:val="22"/>
          <w:lang w:eastAsia="en-GB"/>
        </w:rPr>
        <w:t xml:space="preserve">Někteří koně mohou i při zjevně hluboké </w:t>
      </w:r>
      <w:proofErr w:type="spellStart"/>
      <w:r w:rsidRPr="00370942">
        <w:rPr>
          <w:color w:val="000000"/>
          <w:kern w:val="2"/>
          <w:szCs w:val="22"/>
          <w:lang w:eastAsia="en-GB"/>
        </w:rPr>
        <w:t>sedaci</w:t>
      </w:r>
      <w:proofErr w:type="spellEnd"/>
      <w:r w:rsidRPr="00370942">
        <w:rPr>
          <w:color w:val="000000"/>
          <w:kern w:val="2"/>
          <w:szCs w:val="22"/>
          <w:lang w:eastAsia="en-GB"/>
        </w:rPr>
        <w:t xml:space="preserve"> stále reagovat na vnější podněty. Na ochranu lékaře a osoby, která se zvířetem manipuluje, </w:t>
      </w:r>
      <w:r w:rsidR="005015DA">
        <w:rPr>
          <w:color w:val="000000"/>
          <w:kern w:val="2"/>
          <w:szCs w:val="22"/>
          <w:lang w:eastAsia="en-GB"/>
        </w:rPr>
        <w:t xml:space="preserve">použijte </w:t>
      </w:r>
      <w:r w:rsidRPr="00370942">
        <w:rPr>
          <w:color w:val="000000"/>
          <w:kern w:val="2"/>
          <w:szCs w:val="22"/>
          <w:lang w:eastAsia="en-GB"/>
        </w:rPr>
        <w:t>běžná bezpečnostní opatření.</w:t>
      </w:r>
    </w:p>
    <w:p w14:paraId="6BC26968" w14:textId="77777777" w:rsidR="00E630DE" w:rsidRPr="00370942" w:rsidRDefault="00E630DE" w:rsidP="00E630DE">
      <w:pPr>
        <w:autoSpaceDE w:val="0"/>
        <w:autoSpaceDN w:val="0"/>
        <w:adjustRightInd w:val="0"/>
        <w:rPr>
          <w:color w:val="000000"/>
          <w:szCs w:val="22"/>
          <w:lang w:eastAsia="en-GB"/>
        </w:rPr>
      </w:pPr>
    </w:p>
    <w:p w14:paraId="1C52B8E3" w14:textId="5444906B" w:rsidR="00E630DE" w:rsidRPr="00370942" w:rsidRDefault="00E630DE" w:rsidP="00E630DE">
      <w:pPr>
        <w:autoSpaceDE w:val="0"/>
        <w:autoSpaceDN w:val="0"/>
        <w:adjustRightInd w:val="0"/>
        <w:rPr>
          <w:color w:val="000000"/>
          <w:szCs w:val="22"/>
          <w:lang w:eastAsia="en-GB"/>
        </w:rPr>
      </w:pPr>
      <w:proofErr w:type="spellStart"/>
      <w:r w:rsidRPr="00370942">
        <w:rPr>
          <w:color w:val="000000"/>
          <w:kern w:val="2"/>
          <w:szCs w:val="22"/>
          <w:lang w:eastAsia="en-GB"/>
        </w:rPr>
        <w:t>Detomidin</w:t>
      </w:r>
      <w:proofErr w:type="spellEnd"/>
      <w:r w:rsidRPr="00370942">
        <w:rPr>
          <w:color w:val="000000"/>
          <w:kern w:val="2"/>
          <w:szCs w:val="22"/>
          <w:lang w:eastAsia="en-GB"/>
        </w:rPr>
        <w:t xml:space="preserve"> je agonista alfa-2 </w:t>
      </w:r>
      <w:proofErr w:type="spellStart"/>
      <w:r w:rsidRPr="00370942">
        <w:rPr>
          <w:color w:val="000000"/>
          <w:kern w:val="2"/>
          <w:szCs w:val="22"/>
          <w:lang w:eastAsia="en-GB"/>
        </w:rPr>
        <w:t>adrenoceptorů</w:t>
      </w:r>
      <w:proofErr w:type="spellEnd"/>
      <w:r w:rsidRPr="00370942">
        <w:rPr>
          <w:color w:val="000000"/>
          <w:kern w:val="2"/>
          <w:szCs w:val="22"/>
          <w:lang w:eastAsia="en-GB"/>
        </w:rPr>
        <w:t xml:space="preserve">, který může u lidí způsobit </w:t>
      </w:r>
      <w:proofErr w:type="spellStart"/>
      <w:r w:rsidRPr="00370942">
        <w:rPr>
          <w:color w:val="000000"/>
          <w:kern w:val="2"/>
          <w:szCs w:val="22"/>
          <w:lang w:eastAsia="en-GB"/>
        </w:rPr>
        <w:t>sedaci</w:t>
      </w:r>
      <w:proofErr w:type="spellEnd"/>
      <w:r w:rsidRPr="00370942">
        <w:rPr>
          <w:color w:val="000000"/>
          <w:kern w:val="2"/>
          <w:szCs w:val="22"/>
          <w:lang w:eastAsia="en-GB"/>
        </w:rPr>
        <w:t>, spavost, pokles krevního tlaku a </w:t>
      </w:r>
      <w:r w:rsidR="005015DA">
        <w:rPr>
          <w:color w:val="000000"/>
          <w:kern w:val="2"/>
          <w:szCs w:val="22"/>
          <w:lang w:eastAsia="en-GB"/>
        </w:rPr>
        <w:t>snížení</w:t>
      </w:r>
      <w:r w:rsidRPr="00370942">
        <w:rPr>
          <w:color w:val="000000"/>
          <w:kern w:val="2"/>
          <w:szCs w:val="22"/>
          <w:lang w:eastAsia="en-GB"/>
        </w:rPr>
        <w:t xml:space="preserve"> tepové frekvence.</w:t>
      </w:r>
    </w:p>
    <w:p w14:paraId="2C8BAAEB" w14:textId="77777777" w:rsidR="00E630DE" w:rsidRPr="00370942" w:rsidRDefault="00E630DE" w:rsidP="00E630DE">
      <w:pPr>
        <w:autoSpaceDE w:val="0"/>
        <w:autoSpaceDN w:val="0"/>
        <w:adjustRightInd w:val="0"/>
        <w:rPr>
          <w:color w:val="000000"/>
          <w:szCs w:val="22"/>
          <w:lang w:eastAsia="en-GB"/>
        </w:rPr>
      </w:pPr>
    </w:p>
    <w:p w14:paraId="0528B3AB" w14:textId="77DCE3D0" w:rsidR="00E630DE" w:rsidRPr="00370942" w:rsidRDefault="00E630DE" w:rsidP="00E630DE">
      <w:pPr>
        <w:autoSpaceDE w:val="0"/>
        <w:autoSpaceDN w:val="0"/>
        <w:adjustRightInd w:val="0"/>
        <w:rPr>
          <w:color w:val="000000"/>
          <w:szCs w:val="22"/>
          <w:lang w:eastAsia="en-GB"/>
        </w:rPr>
      </w:pPr>
      <w:r w:rsidRPr="00370942">
        <w:rPr>
          <w:color w:val="000000"/>
          <w:kern w:val="2"/>
          <w:szCs w:val="22"/>
          <w:lang w:eastAsia="en-GB"/>
        </w:rPr>
        <w:t xml:space="preserve">V případě náhodného požití </w:t>
      </w:r>
      <w:r w:rsidR="005015DA">
        <w:rPr>
          <w:color w:val="000000"/>
          <w:kern w:val="2"/>
          <w:szCs w:val="22"/>
          <w:lang w:eastAsia="en-GB"/>
        </w:rPr>
        <w:t xml:space="preserve">nebo </w:t>
      </w:r>
      <w:proofErr w:type="spellStart"/>
      <w:r w:rsidR="005015DA">
        <w:rPr>
          <w:color w:val="000000"/>
          <w:kern w:val="2"/>
          <w:szCs w:val="22"/>
          <w:lang w:eastAsia="en-GB"/>
        </w:rPr>
        <w:t>samopodání</w:t>
      </w:r>
      <w:proofErr w:type="spellEnd"/>
      <w:r w:rsidR="005015DA">
        <w:rPr>
          <w:color w:val="000000"/>
          <w:kern w:val="2"/>
          <w:szCs w:val="22"/>
          <w:lang w:eastAsia="en-GB"/>
        </w:rPr>
        <w:t xml:space="preserve"> </w:t>
      </w:r>
      <w:r w:rsidRPr="00370942">
        <w:rPr>
          <w:color w:val="000000"/>
          <w:kern w:val="2"/>
          <w:szCs w:val="22"/>
          <w:lang w:eastAsia="en-GB"/>
        </w:rPr>
        <w:t xml:space="preserve">vyhledejte ihned lékařskou pomoc a ukažte příbalovou informaci nebo etiketu praktickému lékaři, ale kvůli možné </w:t>
      </w:r>
      <w:proofErr w:type="spellStart"/>
      <w:r w:rsidRPr="00370942">
        <w:rPr>
          <w:color w:val="000000"/>
          <w:kern w:val="2"/>
          <w:szCs w:val="22"/>
          <w:lang w:eastAsia="en-GB"/>
        </w:rPr>
        <w:t>sedaci</w:t>
      </w:r>
      <w:proofErr w:type="spellEnd"/>
      <w:r w:rsidRPr="00370942">
        <w:rPr>
          <w:color w:val="000000"/>
          <w:kern w:val="2"/>
          <w:szCs w:val="22"/>
          <w:lang w:eastAsia="en-GB"/>
        </w:rPr>
        <w:t xml:space="preserve"> a změnám krevního tlaku NEŘIĎTE VOZIDLO.</w:t>
      </w:r>
    </w:p>
    <w:p w14:paraId="058166BD" w14:textId="77777777" w:rsidR="00E630DE" w:rsidRPr="00370942" w:rsidRDefault="00E630DE" w:rsidP="00E630DE">
      <w:pPr>
        <w:autoSpaceDE w:val="0"/>
        <w:autoSpaceDN w:val="0"/>
        <w:adjustRightInd w:val="0"/>
        <w:rPr>
          <w:color w:val="000000"/>
          <w:szCs w:val="22"/>
          <w:lang w:eastAsia="en-GB"/>
        </w:rPr>
      </w:pPr>
    </w:p>
    <w:p w14:paraId="504F1C4D" w14:textId="65652CDD" w:rsidR="00E630DE" w:rsidRPr="00370942" w:rsidRDefault="005015DA" w:rsidP="00E630DE">
      <w:pPr>
        <w:autoSpaceDE w:val="0"/>
        <w:autoSpaceDN w:val="0"/>
        <w:adjustRightInd w:val="0"/>
        <w:rPr>
          <w:color w:val="000000"/>
          <w:szCs w:val="22"/>
          <w:lang w:eastAsia="en-GB"/>
        </w:rPr>
      </w:pPr>
      <w:r>
        <w:rPr>
          <w:color w:val="000000"/>
          <w:kern w:val="2"/>
          <w:szCs w:val="22"/>
          <w:lang w:eastAsia="en-GB"/>
        </w:rPr>
        <w:t>Zabraňte</w:t>
      </w:r>
      <w:r w:rsidR="00E630DE" w:rsidRPr="00370942">
        <w:rPr>
          <w:color w:val="000000"/>
          <w:kern w:val="2"/>
          <w:szCs w:val="22"/>
          <w:lang w:eastAsia="en-GB"/>
        </w:rPr>
        <w:t xml:space="preserve"> kontaktu s kůží, očima nebo sliznicemi.</w:t>
      </w:r>
    </w:p>
    <w:p w14:paraId="05FDA64B" w14:textId="77777777" w:rsidR="00E630DE" w:rsidRPr="00370942" w:rsidRDefault="00E630DE" w:rsidP="00E630DE">
      <w:pPr>
        <w:autoSpaceDE w:val="0"/>
        <w:autoSpaceDN w:val="0"/>
        <w:adjustRightInd w:val="0"/>
        <w:rPr>
          <w:color w:val="000000"/>
          <w:szCs w:val="22"/>
          <w:lang w:eastAsia="en-GB"/>
        </w:rPr>
      </w:pPr>
    </w:p>
    <w:p w14:paraId="6EE1496F" w14:textId="730F784C" w:rsidR="00E630DE" w:rsidRPr="00370942" w:rsidRDefault="00E630DE" w:rsidP="00E630DE">
      <w:pPr>
        <w:autoSpaceDE w:val="0"/>
        <w:autoSpaceDN w:val="0"/>
        <w:adjustRightInd w:val="0"/>
        <w:rPr>
          <w:color w:val="000000"/>
          <w:szCs w:val="22"/>
          <w:lang w:eastAsia="en-GB"/>
        </w:rPr>
      </w:pPr>
      <w:r w:rsidRPr="00370942">
        <w:rPr>
          <w:color w:val="000000"/>
          <w:kern w:val="2"/>
          <w:szCs w:val="22"/>
          <w:lang w:eastAsia="en-GB"/>
        </w:rPr>
        <w:t xml:space="preserve">Ihned po </w:t>
      </w:r>
      <w:r w:rsidR="005015DA">
        <w:rPr>
          <w:color w:val="000000"/>
          <w:kern w:val="2"/>
          <w:szCs w:val="22"/>
          <w:lang w:eastAsia="en-GB"/>
        </w:rPr>
        <w:t>expozici</w:t>
      </w:r>
      <w:r w:rsidRPr="00370942">
        <w:rPr>
          <w:color w:val="000000"/>
          <w:kern w:val="2"/>
          <w:szCs w:val="22"/>
          <w:lang w:eastAsia="en-GB"/>
        </w:rPr>
        <w:t xml:space="preserve"> omyjte zasaženou kůži velkým množstvím </w:t>
      </w:r>
      <w:r w:rsidR="005015DA">
        <w:rPr>
          <w:color w:val="000000"/>
          <w:kern w:val="2"/>
          <w:szCs w:val="22"/>
          <w:lang w:eastAsia="en-GB"/>
        </w:rPr>
        <w:t>pitné</w:t>
      </w:r>
      <w:r w:rsidRPr="00370942">
        <w:rPr>
          <w:color w:val="000000"/>
          <w:kern w:val="2"/>
          <w:szCs w:val="22"/>
          <w:lang w:eastAsia="en-GB"/>
        </w:rPr>
        <w:t xml:space="preserve"> vody. Svlékněte kontaminované oblečení, které je v přímém kontaktu s kůží.</w:t>
      </w:r>
    </w:p>
    <w:p w14:paraId="53CB1E62" w14:textId="77777777" w:rsidR="00E630DE" w:rsidRPr="00370942" w:rsidRDefault="00E630DE" w:rsidP="00E630DE">
      <w:pPr>
        <w:autoSpaceDE w:val="0"/>
        <w:autoSpaceDN w:val="0"/>
        <w:adjustRightInd w:val="0"/>
        <w:rPr>
          <w:color w:val="000000"/>
          <w:szCs w:val="22"/>
          <w:lang w:eastAsia="en-GB"/>
        </w:rPr>
      </w:pPr>
    </w:p>
    <w:p w14:paraId="32598792" w14:textId="5C1B3072" w:rsidR="00E630DE" w:rsidRPr="00370942" w:rsidRDefault="00E630DE" w:rsidP="00E630DE">
      <w:pPr>
        <w:autoSpaceDE w:val="0"/>
        <w:autoSpaceDN w:val="0"/>
        <w:adjustRightInd w:val="0"/>
        <w:rPr>
          <w:color w:val="000000"/>
          <w:szCs w:val="22"/>
          <w:lang w:eastAsia="en-GB"/>
        </w:rPr>
      </w:pPr>
      <w:r w:rsidRPr="00370942">
        <w:rPr>
          <w:color w:val="000000"/>
          <w:kern w:val="2"/>
          <w:szCs w:val="22"/>
          <w:lang w:eastAsia="en-GB"/>
        </w:rPr>
        <w:t xml:space="preserve">V případě náhodného kontaktu veterinárního léčivého přípravku s očima </w:t>
      </w:r>
      <w:r w:rsidR="005015DA">
        <w:rPr>
          <w:color w:val="000000"/>
          <w:kern w:val="2"/>
          <w:szCs w:val="22"/>
          <w:lang w:eastAsia="en-GB"/>
        </w:rPr>
        <w:t xml:space="preserve">je </w:t>
      </w:r>
      <w:r w:rsidRPr="00370942">
        <w:rPr>
          <w:color w:val="000000"/>
          <w:kern w:val="2"/>
          <w:szCs w:val="22"/>
          <w:lang w:eastAsia="en-GB"/>
        </w:rPr>
        <w:t xml:space="preserve">vypláchněte velkým množstvím </w:t>
      </w:r>
      <w:r w:rsidR="005015DA">
        <w:rPr>
          <w:color w:val="000000"/>
          <w:kern w:val="2"/>
          <w:szCs w:val="22"/>
          <w:lang w:eastAsia="en-GB"/>
        </w:rPr>
        <w:t>pitné</w:t>
      </w:r>
      <w:r w:rsidRPr="00370942">
        <w:rPr>
          <w:color w:val="000000"/>
          <w:kern w:val="2"/>
          <w:szCs w:val="22"/>
          <w:lang w:eastAsia="en-GB"/>
        </w:rPr>
        <w:t xml:space="preserve"> vody. V případě příznaků vyhledejte lékaře.</w:t>
      </w:r>
    </w:p>
    <w:p w14:paraId="2FB2AA15" w14:textId="77777777" w:rsidR="00E630DE" w:rsidRPr="00370942" w:rsidRDefault="00E630DE" w:rsidP="00E630DE">
      <w:pPr>
        <w:autoSpaceDE w:val="0"/>
        <w:autoSpaceDN w:val="0"/>
        <w:adjustRightInd w:val="0"/>
        <w:rPr>
          <w:color w:val="000000"/>
          <w:szCs w:val="22"/>
          <w:lang w:eastAsia="en-GB"/>
        </w:rPr>
      </w:pPr>
    </w:p>
    <w:p w14:paraId="7433AA63" w14:textId="1A1E768F" w:rsidR="00E630DE" w:rsidRPr="00370942" w:rsidRDefault="00E630DE" w:rsidP="00E630DE">
      <w:pPr>
        <w:autoSpaceDE w:val="0"/>
        <w:autoSpaceDN w:val="0"/>
        <w:adjustRightInd w:val="0"/>
        <w:rPr>
          <w:color w:val="000000"/>
          <w:szCs w:val="22"/>
          <w:lang w:eastAsia="en-GB"/>
        </w:rPr>
      </w:pPr>
      <w:r w:rsidRPr="00370942">
        <w:rPr>
          <w:color w:val="000000"/>
          <w:kern w:val="2"/>
          <w:szCs w:val="22"/>
          <w:lang w:eastAsia="en-GB"/>
        </w:rPr>
        <w:t xml:space="preserve">Pokud s veterinárním léčivým přípravkem </w:t>
      </w:r>
      <w:r w:rsidR="005015DA">
        <w:rPr>
          <w:color w:val="000000"/>
          <w:kern w:val="2"/>
          <w:szCs w:val="22"/>
          <w:lang w:eastAsia="en-GB"/>
        </w:rPr>
        <w:t>nakládají</w:t>
      </w:r>
      <w:r w:rsidRPr="00370942">
        <w:rPr>
          <w:color w:val="000000"/>
          <w:kern w:val="2"/>
          <w:szCs w:val="22"/>
          <w:lang w:eastAsia="en-GB"/>
        </w:rPr>
        <w:t xml:space="preserve"> těhotné ženy, je třeba dbát zvláštní opatrnosti, aby si přípravek nepodaly, protože po náhodné systémové expozici může dojít ke kontrakcím dělohy a poklesu krevního tlaku u plodu.</w:t>
      </w:r>
    </w:p>
    <w:p w14:paraId="7D1C9218" w14:textId="77777777" w:rsidR="00E630DE" w:rsidRPr="00370942" w:rsidRDefault="00E630DE" w:rsidP="00E630DE">
      <w:pPr>
        <w:autoSpaceDE w:val="0"/>
        <w:autoSpaceDN w:val="0"/>
        <w:adjustRightInd w:val="0"/>
        <w:rPr>
          <w:color w:val="000000"/>
          <w:szCs w:val="22"/>
          <w:lang w:eastAsia="en-GB"/>
        </w:rPr>
      </w:pPr>
    </w:p>
    <w:p w14:paraId="4C1DA5C5" w14:textId="77777777" w:rsidR="00E630DE" w:rsidRPr="00370942" w:rsidRDefault="00E630DE" w:rsidP="00E630DE">
      <w:pPr>
        <w:ind w:left="284" w:hanging="284"/>
        <w:rPr>
          <w:color w:val="000000"/>
          <w:szCs w:val="22"/>
          <w:lang w:eastAsia="en-GB"/>
        </w:rPr>
      </w:pPr>
      <w:r w:rsidRPr="00370942">
        <w:rPr>
          <w:color w:val="000000"/>
          <w:kern w:val="2"/>
          <w:szCs w:val="22"/>
          <w:lang w:eastAsia="en-GB"/>
        </w:rPr>
        <w:t>Pro lékaře:</w:t>
      </w:r>
    </w:p>
    <w:p w14:paraId="2DAED05C" w14:textId="286D4492" w:rsidR="002F6DAA" w:rsidRPr="00370942" w:rsidRDefault="00E630DE" w:rsidP="00E630DE">
      <w:pPr>
        <w:rPr>
          <w:kern w:val="2"/>
          <w:szCs w:val="22"/>
        </w:rPr>
      </w:pPr>
      <w:proofErr w:type="spellStart"/>
      <w:r w:rsidRPr="00370942">
        <w:rPr>
          <w:kern w:val="2"/>
          <w:szCs w:val="22"/>
        </w:rPr>
        <w:t>Detomidin-hydrochlorid</w:t>
      </w:r>
      <w:proofErr w:type="spellEnd"/>
      <w:r w:rsidRPr="00370942">
        <w:rPr>
          <w:kern w:val="2"/>
          <w:szCs w:val="22"/>
        </w:rPr>
        <w:t xml:space="preserve"> je agonista alfa-2 </w:t>
      </w:r>
      <w:proofErr w:type="spellStart"/>
      <w:r w:rsidRPr="00370942">
        <w:rPr>
          <w:kern w:val="2"/>
          <w:szCs w:val="22"/>
        </w:rPr>
        <w:t>adrenoreceptorů</w:t>
      </w:r>
      <w:proofErr w:type="spellEnd"/>
      <w:r w:rsidRPr="00370942">
        <w:rPr>
          <w:kern w:val="2"/>
          <w:szCs w:val="22"/>
        </w:rPr>
        <w:t xml:space="preserve">. Příznaky po vstřebání mohou zahrnovat klinické </w:t>
      </w:r>
      <w:r w:rsidRPr="00370942">
        <w:rPr>
          <w:color w:val="000000"/>
          <w:kern w:val="2"/>
          <w:szCs w:val="22"/>
          <w:lang w:eastAsia="en-GB"/>
        </w:rPr>
        <w:t>účinky</w:t>
      </w:r>
      <w:r w:rsidRPr="00370942">
        <w:rPr>
          <w:kern w:val="2"/>
          <w:szCs w:val="22"/>
        </w:rPr>
        <w:t xml:space="preserve"> včetně </w:t>
      </w:r>
      <w:proofErr w:type="spellStart"/>
      <w:r w:rsidRPr="00370942">
        <w:rPr>
          <w:kern w:val="2"/>
          <w:szCs w:val="22"/>
        </w:rPr>
        <w:t>sedace</w:t>
      </w:r>
      <w:proofErr w:type="spellEnd"/>
      <w:r w:rsidRPr="00370942">
        <w:rPr>
          <w:kern w:val="2"/>
          <w:szCs w:val="22"/>
        </w:rPr>
        <w:t xml:space="preserve"> závislé na dávce, respirační deprese, bradykardie, hypotenze, sucha v ústech a hyperglykémie. Byly také hlášeny případy komorové arytmie. Respirační a </w:t>
      </w:r>
      <w:proofErr w:type="spellStart"/>
      <w:r w:rsidRPr="00370942">
        <w:rPr>
          <w:kern w:val="2"/>
          <w:szCs w:val="22"/>
        </w:rPr>
        <w:t>hemodynamické</w:t>
      </w:r>
      <w:proofErr w:type="spellEnd"/>
      <w:r w:rsidRPr="00370942">
        <w:rPr>
          <w:kern w:val="2"/>
          <w:szCs w:val="22"/>
        </w:rPr>
        <w:t xml:space="preserve"> příznaky mají být léčeny symptomaticky.</w:t>
      </w:r>
    </w:p>
    <w:p w14:paraId="3B47E026" w14:textId="77777777" w:rsidR="00E630DE" w:rsidRPr="00370942" w:rsidRDefault="00E630DE" w:rsidP="00E630DE">
      <w:pPr>
        <w:rPr>
          <w:szCs w:val="22"/>
          <w:u w:val="single"/>
        </w:rPr>
      </w:pPr>
    </w:p>
    <w:p w14:paraId="0609C5D1" w14:textId="77777777" w:rsidR="00B731E1" w:rsidRPr="00370942" w:rsidRDefault="00B731E1" w:rsidP="00B731E1">
      <w:pPr>
        <w:tabs>
          <w:tab w:val="clear" w:pos="567"/>
        </w:tabs>
        <w:spacing w:line="240" w:lineRule="auto"/>
        <w:rPr>
          <w:szCs w:val="22"/>
        </w:rPr>
      </w:pPr>
      <w:r w:rsidRPr="00370942">
        <w:rPr>
          <w:szCs w:val="22"/>
          <w:u w:val="single"/>
        </w:rPr>
        <w:t>Březost</w:t>
      </w:r>
      <w:r>
        <w:rPr>
          <w:szCs w:val="22"/>
          <w:u w:val="single"/>
        </w:rPr>
        <w:t>:</w:t>
      </w:r>
    </w:p>
    <w:p w14:paraId="523135C8" w14:textId="5978DD85" w:rsidR="00E630DE" w:rsidRPr="00370942" w:rsidRDefault="00E630DE" w:rsidP="00E630DE">
      <w:pPr>
        <w:autoSpaceDE w:val="0"/>
        <w:autoSpaceDN w:val="0"/>
        <w:adjustRightInd w:val="0"/>
        <w:rPr>
          <w:color w:val="000000"/>
          <w:szCs w:val="22"/>
          <w:lang w:eastAsia="en-GB"/>
        </w:rPr>
      </w:pPr>
      <w:r w:rsidRPr="00370942">
        <w:rPr>
          <w:color w:val="000000"/>
          <w:kern w:val="2"/>
          <w:szCs w:val="22"/>
          <w:lang w:eastAsia="en-GB"/>
        </w:rPr>
        <w:t xml:space="preserve">Nepoužívat </w:t>
      </w:r>
      <w:r w:rsidR="00C81CB1">
        <w:rPr>
          <w:color w:val="000000"/>
          <w:kern w:val="2"/>
          <w:szCs w:val="22"/>
          <w:lang w:eastAsia="en-GB"/>
        </w:rPr>
        <w:t>během</w:t>
      </w:r>
      <w:r w:rsidRPr="00370942">
        <w:rPr>
          <w:color w:val="000000"/>
          <w:kern w:val="2"/>
          <w:szCs w:val="22"/>
          <w:lang w:eastAsia="en-GB"/>
        </w:rPr>
        <w:t> poslední</w:t>
      </w:r>
      <w:r w:rsidR="00C81CB1">
        <w:rPr>
          <w:color w:val="000000"/>
          <w:kern w:val="2"/>
          <w:szCs w:val="22"/>
          <w:lang w:eastAsia="en-GB"/>
        </w:rPr>
        <w:t>ho</w:t>
      </w:r>
      <w:r w:rsidRPr="00370942">
        <w:rPr>
          <w:color w:val="000000"/>
          <w:kern w:val="2"/>
          <w:szCs w:val="22"/>
          <w:lang w:eastAsia="en-GB"/>
        </w:rPr>
        <w:t xml:space="preserve"> trimestru březosti, protože </w:t>
      </w:r>
      <w:proofErr w:type="spellStart"/>
      <w:r w:rsidRPr="00370942">
        <w:rPr>
          <w:color w:val="000000"/>
          <w:kern w:val="2"/>
          <w:szCs w:val="22"/>
          <w:lang w:eastAsia="en-GB"/>
        </w:rPr>
        <w:t>detomidin</w:t>
      </w:r>
      <w:proofErr w:type="spellEnd"/>
      <w:r w:rsidRPr="00370942">
        <w:rPr>
          <w:color w:val="000000"/>
          <w:kern w:val="2"/>
          <w:szCs w:val="22"/>
          <w:lang w:eastAsia="en-GB"/>
        </w:rPr>
        <w:t xml:space="preserve"> může způsobit děložní kontrakce a pokles krevního tlaku u plodu.</w:t>
      </w:r>
    </w:p>
    <w:p w14:paraId="44E91E49" w14:textId="77777777" w:rsidR="00E630DE" w:rsidRPr="00370942" w:rsidRDefault="00E630DE" w:rsidP="00E630DE">
      <w:pPr>
        <w:autoSpaceDE w:val="0"/>
        <w:autoSpaceDN w:val="0"/>
        <w:adjustRightInd w:val="0"/>
        <w:rPr>
          <w:color w:val="000000"/>
          <w:szCs w:val="22"/>
          <w:lang w:eastAsia="en-GB"/>
        </w:rPr>
      </w:pPr>
    </w:p>
    <w:p w14:paraId="3E3BAE30" w14:textId="352995A1" w:rsidR="00E630DE" w:rsidRPr="00370942" w:rsidRDefault="00E630DE" w:rsidP="00E630DE">
      <w:pPr>
        <w:autoSpaceDE w:val="0"/>
        <w:autoSpaceDN w:val="0"/>
        <w:adjustRightInd w:val="0"/>
        <w:rPr>
          <w:color w:val="000000"/>
          <w:szCs w:val="22"/>
          <w:lang w:eastAsia="en-GB"/>
        </w:rPr>
      </w:pPr>
      <w:r w:rsidRPr="00370942">
        <w:rPr>
          <w:color w:val="000000"/>
          <w:kern w:val="2"/>
          <w:szCs w:val="22"/>
          <w:lang w:eastAsia="en-GB"/>
        </w:rPr>
        <w:t>V jiných fázích březosti použít</w:t>
      </w:r>
      <w:r w:rsidR="00C81CB1">
        <w:rPr>
          <w:color w:val="000000"/>
          <w:kern w:val="2"/>
          <w:szCs w:val="22"/>
          <w:lang w:eastAsia="en-GB"/>
        </w:rPr>
        <w:t xml:space="preserve"> pouze</w:t>
      </w:r>
      <w:r w:rsidRPr="00370942">
        <w:rPr>
          <w:color w:val="000000"/>
          <w:kern w:val="2"/>
          <w:szCs w:val="22"/>
          <w:lang w:eastAsia="en-GB"/>
        </w:rPr>
        <w:t xml:space="preserve"> po zvážení terapeutického prospěchu a rizika příslušným veterinárním lékařem.</w:t>
      </w:r>
    </w:p>
    <w:p w14:paraId="12962ED9" w14:textId="77777777" w:rsidR="00E630DE" w:rsidRPr="00370942" w:rsidRDefault="00E630DE" w:rsidP="00E630DE">
      <w:pPr>
        <w:autoSpaceDE w:val="0"/>
        <w:autoSpaceDN w:val="0"/>
        <w:adjustRightInd w:val="0"/>
        <w:rPr>
          <w:color w:val="000000"/>
          <w:szCs w:val="22"/>
          <w:lang w:eastAsia="en-GB"/>
        </w:rPr>
      </w:pPr>
    </w:p>
    <w:p w14:paraId="268FF248" w14:textId="0C7C3069" w:rsidR="00E630DE" w:rsidRPr="00370942" w:rsidRDefault="00E630DE" w:rsidP="00E630DE">
      <w:pPr>
        <w:rPr>
          <w:color w:val="000000"/>
          <w:szCs w:val="22"/>
          <w:lang w:eastAsia="en-GB"/>
        </w:rPr>
      </w:pPr>
      <w:r w:rsidRPr="00370942">
        <w:rPr>
          <w:color w:val="000000"/>
          <w:kern w:val="2"/>
          <w:szCs w:val="22"/>
          <w:lang w:eastAsia="en-GB"/>
        </w:rPr>
        <w:t>Laboratorní studie u potkanů a králíků nepodaly důkaz o teratogenním</w:t>
      </w:r>
      <w:r w:rsidR="00C81CB1">
        <w:rPr>
          <w:color w:val="000000"/>
          <w:kern w:val="2"/>
          <w:szCs w:val="22"/>
          <w:lang w:eastAsia="en-GB"/>
        </w:rPr>
        <w:t>,</w:t>
      </w:r>
      <w:r w:rsidRPr="00370942">
        <w:rPr>
          <w:color w:val="000000"/>
          <w:kern w:val="2"/>
          <w:szCs w:val="22"/>
          <w:lang w:eastAsia="en-GB"/>
        </w:rPr>
        <w:t xml:space="preserve"> </w:t>
      </w:r>
      <w:proofErr w:type="spellStart"/>
      <w:r w:rsidRPr="00370942">
        <w:rPr>
          <w:color w:val="000000"/>
          <w:kern w:val="2"/>
          <w:szCs w:val="22"/>
          <w:lang w:eastAsia="en-GB"/>
        </w:rPr>
        <w:t>fetotoxickém</w:t>
      </w:r>
      <w:proofErr w:type="spellEnd"/>
      <w:r w:rsidRPr="00370942">
        <w:rPr>
          <w:color w:val="000000"/>
          <w:kern w:val="2"/>
          <w:szCs w:val="22"/>
          <w:lang w:eastAsia="en-GB"/>
        </w:rPr>
        <w:t xml:space="preserve"> účinku </w:t>
      </w:r>
      <w:r w:rsidR="00C81CB1">
        <w:rPr>
          <w:color w:val="000000"/>
          <w:kern w:val="2"/>
          <w:szCs w:val="22"/>
          <w:lang w:eastAsia="en-GB"/>
        </w:rPr>
        <w:t>a</w:t>
      </w:r>
      <w:r w:rsidRPr="00370942">
        <w:rPr>
          <w:color w:val="000000"/>
          <w:kern w:val="2"/>
          <w:szCs w:val="22"/>
          <w:lang w:eastAsia="en-GB"/>
        </w:rPr>
        <w:t> </w:t>
      </w:r>
      <w:proofErr w:type="spellStart"/>
      <w:r w:rsidRPr="00370942">
        <w:rPr>
          <w:color w:val="000000"/>
          <w:kern w:val="2"/>
          <w:szCs w:val="22"/>
          <w:lang w:eastAsia="en-GB"/>
        </w:rPr>
        <w:t>maternální</w:t>
      </w:r>
      <w:proofErr w:type="spellEnd"/>
      <w:r w:rsidRPr="00370942">
        <w:rPr>
          <w:color w:val="000000"/>
          <w:kern w:val="2"/>
          <w:szCs w:val="22"/>
          <w:lang w:eastAsia="en-GB"/>
        </w:rPr>
        <w:t xml:space="preserve"> toxicitě.</w:t>
      </w:r>
    </w:p>
    <w:p w14:paraId="7B4E7783" w14:textId="77777777" w:rsidR="00E630DE" w:rsidRPr="00370942" w:rsidRDefault="00E630DE" w:rsidP="00E630DE">
      <w:pPr>
        <w:rPr>
          <w:szCs w:val="22"/>
        </w:rPr>
      </w:pPr>
    </w:p>
    <w:p w14:paraId="0C4BE81C" w14:textId="77777777" w:rsidR="00E630DE" w:rsidRPr="00370942" w:rsidRDefault="00E630DE" w:rsidP="00E630DE">
      <w:pPr>
        <w:autoSpaceDE w:val="0"/>
        <w:autoSpaceDN w:val="0"/>
        <w:adjustRightInd w:val="0"/>
        <w:rPr>
          <w:color w:val="000000"/>
          <w:szCs w:val="22"/>
          <w:u w:val="single"/>
          <w:lang w:eastAsia="en-GB"/>
        </w:rPr>
      </w:pPr>
      <w:r w:rsidRPr="00370942">
        <w:rPr>
          <w:color w:val="000000"/>
          <w:kern w:val="2"/>
          <w:szCs w:val="22"/>
          <w:u w:val="single"/>
          <w:lang w:eastAsia="en-GB"/>
        </w:rPr>
        <w:t>Laktace:</w:t>
      </w:r>
    </w:p>
    <w:p w14:paraId="571435E3" w14:textId="77777777" w:rsidR="00E630DE" w:rsidRPr="00370942" w:rsidRDefault="00E630DE" w:rsidP="00E630DE">
      <w:pPr>
        <w:autoSpaceDE w:val="0"/>
        <w:autoSpaceDN w:val="0"/>
        <w:adjustRightInd w:val="0"/>
        <w:rPr>
          <w:color w:val="000000"/>
          <w:szCs w:val="22"/>
          <w:lang w:eastAsia="en-GB"/>
        </w:rPr>
      </w:pPr>
      <w:proofErr w:type="spellStart"/>
      <w:r w:rsidRPr="00370942">
        <w:rPr>
          <w:color w:val="000000"/>
          <w:kern w:val="2"/>
          <w:szCs w:val="22"/>
          <w:lang w:eastAsia="en-GB"/>
        </w:rPr>
        <w:t>Detomidin</w:t>
      </w:r>
      <w:proofErr w:type="spellEnd"/>
      <w:r w:rsidRPr="00370942">
        <w:rPr>
          <w:color w:val="000000"/>
          <w:kern w:val="2"/>
          <w:szCs w:val="22"/>
          <w:lang w:eastAsia="en-GB"/>
        </w:rPr>
        <w:t xml:space="preserve"> se ve stopovém množství vylučuje do mléka. Použít pouze po zvážení terapeutického prospěchu a rizika příslušným veterinárním lékařem.</w:t>
      </w:r>
    </w:p>
    <w:p w14:paraId="3D643CC0" w14:textId="77777777" w:rsidR="00E630DE" w:rsidRPr="00370942" w:rsidRDefault="00E630DE" w:rsidP="00E630DE">
      <w:pPr>
        <w:autoSpaceDE w:val="0"/>
        <w:autoSpaceDN w:val="0"/>
        <w:adjustRightInd w:val="0"/>
        <w:rPr>
          <w:color w:val="000000"/>
          <w:szCs w:val="22"/>
          <w:lang w:eastAsia="en-GB"/>
        </w:rPr>
      </w:pPr>
    </w:p>
    <w:p w14:paraId="497B722F" w14:textId="77777777" w:rsidR="00E630DE" w:rsidRPr="00370942" w:rsidRDefault="00E630DE" w:rsidP="00E630DE">
      <w:pPr>
        <w:autoSpaceDE w:val="0"/>
        <w:autoSpaceDN w:val="0"/>
        <w:adjustRightInd w:val="0"/>
        <w:rPr>
          <w:color w:val="000000"/>
          <w:szCs w:val="22"/>
          <w:u w:val="single"/>
          <w:lang w:eastAsia="en-GB"/>
        </w:rPr>
      </w:pPr>
      <w:r w:rsidRPr="00370942">
        <w:rPr>
          <w:color w:val="000000"/>
          <w:kern w:val="2"/>
          <w:szCs w:val="22"/>
          <w:u w:val="single"/>
          <w:lang w:eastAsia="en-GB"/>
        </w:rPr>
        <w:t>Plodnost:</w:t>
      </w:r>
    </w:p>
    <w:p w14:paraId="6C129502" w14:textId="1359E46B" w:rsidR="005B1FD0" w:rsidRPr="00370942" w:rsidRDefault="00E630DE" w:rsidP="00E630DE">
      <w:pPr>
        <w:tabs>
          <w:tab w:val="clear" w:pos="567"/>
        </w:tabs>
        <w:spacing w:line="240" w:lineRule="auto"/>
        <w:rPr>
          <w:color w:val="000000"/>
          <w:kern w:val="2"/>
          <w:szCs w:val="22"/>
          <w:lang w:eastAsia="en-GB"/>
        </w:rPr>
      </w:pPr>
      <w:r w:rsidRPr="00370942">
        <w:rPr>
          <w:color w:val="000000"/>
          <w:kern w:val="2"/>
          <w:szCs w:val="22"/>
          <w:lang w:eastAsia="en-GB"/>
        </w:rPr>
        <w:t>Nebyla stanovena bezpečnost veterinárního léčivého přípravku pro použití u </w:t>
      </w:r>
      <w:r w:rsidR="00C81CB1">
        <w:rPr>
          <w:color w:val="000000"/>
          <w:kern w:val="2"/>
          <w:szCs w:val="22"/>
          <w:lang w:eastAsia="en-GB"/>
        </w:rPr>
        <w:t>chov</w:t>
      </w:r>
      <w:r w:rsidRPr="00370942">
        <w:rPr>
          <w:color w:val="000000"/>
          <w:kern w:val="2"/>
          <w:szCs w:val="22"/>
          <w:lang w:eastAsia="en-GB"/>
        </w:rPr>
        <w:t>ných koní. Použít pouze po zvážení terapeutického prospěchu a rizika příslušným veterinárním lékařem.</w:t>
      </w:r>
    </w:p>
    <w:p w14:paraId="51DE650E" w14:textId="77777777" w:rsidR="00E630DE" w:rsidRPr="00370942" w:rsidRDefault="00E630DE" w:rsidP="00E630DE">
      <w:pPr>
        <w:tabs>
          <w:tab w:val="clear" w:pos="567"/>
        </w:tabs>
        <w:spacing w:line="240" w:lineRule="auto"/>
        <w:rPr>
          <w:szCs w:val="22"/>
        </w:rPr>
      </w:pPr>
    </w:p>
    <w:p w14:paraId="79F1C6F6" w14:textId="13878360" w:rsidR="005B1FD0" w:rsidRPr="00370942" w:rsidRDefault="00C605FD" w:rsidP="005B1FD0">
      <w:pPr>
        <w:tabs>
          <w:tab w:val="clear" w:pos="567"/>
        </w:tabs>
        <w:spacing w:line="240" w:lineRule="auto"/>
        <w:rPr>
          <w:szCs w:val="22"/>
        </w:rPr>
      </w:pPr>
      <w:r w:rsidRPr="00370942">
        <w:rPr>
          <w:szCs w:val="22"/>
          <w:u w:val="single"/>
        </w:rPr>
        <w:t>Interakce s jinými léčivými přípravky a další formy interakce</w:t>
      </w:r>
      <w:r w:rsidRPr="00370942">
        <w:t>:</w:t>
      </w:r>
    </w:p>
    <w:p w14:paraId="713062CF" w14:textId="77777777" w:rsidR="00E630DE" w:rsidRPr="00370942" w:rsidRDefault="00E630DE" w:rsidP="00E630DE">
      <w:pPr>
        <w:autoSpaceDE w:val="0"/>
        <w:autoSpaceDN w:val="0"/>
        <w:adjustRightInd w:val="0"/>
        <w:rPr>
          <w:color w:val="000000"/>
          <w:szCs w:val="22"/>
          <w:lang w:eastAsia="en-GB"/>
        </w:rPr>
      </w:pPr>
      <w:proofErr w:type="spellStart"/>
      <w:r w:rsidRPr="00370942">
        <w:rPr>
          <w:color w:val="000000"/>
          <w:kern w:val="2"/>
          <w:szCs w:val="22"/>
          <w:lang w:eastAsia="en-GB"/>
        </w:rPr>
        <w:t>Detomidin</w:t>
      </w:r>
      <w:proofErr w:type="spellEnd"/>
      <w:r w:rsidRPr="00370942">
        <w:rPr>
          <w:color w:val="000000"/>
          <w:kern w:val="2"/>
          <w:szCs w:val="22"/>
          <w:lang w:eastAsia="en-GB"/>
        </w:rPr>
        <w:t xml:space="preserve"> má aditivní/synergický účinek s jinými sedativy, anestetiky, hypnotiky a analgetiky, a proto může být nutná vhodná úprava dávky.</w:t>
      </w:r>
    </w:p>
    <w:p w14:paraId="684B91C3" w14:textId="77777777" w:rsidR="00E630DE" w:rsidRPr="00370942" w:rsidRDefault="00E630DE" w:rsidP="00E630DE">
      <w:pPr>
        <w:autoSpaceDE w:val="0"/>
        <w:autoSpaceDN w:val="0"/>
        <w:adjustRightInd w:val="0"/>
        <w:rPr>
          <w:color w:val="000000"/>
          <w:szCs w:val="22"/>
          <w:lang w:eastAsia="en-GB"/>
        </w:rPr>
      </w:pPr>
    </w:p>
    <w:p w14:paraId="3623DBB4" w14:textId="77777777" w:rsidR="00E630DE" w:rsidRPr="00370942" w:rsidRDefault="00E630DE" w:rsidP="00E630DE">
      <w:pPr>
        <w:autoSpaceDE w:val="0"/>
        <w:autoSpaceDN w:val="0"/>
        <w:adjustRightInd w:val="0"/>
        <w:rPr>
          <w:color w:val="000000"/>
          <w:szCs w:val="22"/>
          <w:lang w:eastAsia="en-GB"/>
        </w:rPr>
      </w:pPr>
      <w:r w:rsidRPr="00370942">
        <w:rPr>
          <w:color w:val="000000"/>
          <w:kern w:val="2"/>
          <w:szCs w:val="22"/>
          <w:lang w:eastAsia="en-GB"/>
        </w:rPr>
        <w:t>Pokud je veterinární léčivý přípravek podáván jako premedikace před celkovou anestezií, může oddálit nástup navození anestezie.</w:t>
      </w:r>
    </w:p>
    <w:p w14:paraId="18B05785" w14:textId="77777777" w:rsidR="00E630DE" w:rsidRPr="00370942" w:rsidRDefault="00E630DE" w:rsidP="00E630DE">
      <w:pPr>
        <w:autoSpaceDE w:val="0"/>
        <w:autoSpaceDN w:val="0"/>
        <w:adjustRightInd w:val="0"/>
        <w:rPr>
          <w:color w:val="000000"/>
          <w:szCs w:val="22"/>
          <w:lang w:eastAsia="en-GB"/>
        </w:rPr>
      </w:pPr>
    </w:p>
    <w:p w14:paraId="401A3599" w14:textId="7F663C6E" w:rsidR="00E630DE" w:rsidRPr="00370942" w:rsidRDefault="00E630DE" w:rsidP="00E630DE">
      <w:pPr>
        <w:autoSpaceDE w:val="0"/>
        <w:autoSpaceDN w:val="0"/>
        <w:adjustRightInd w:val="0"/>
        <w:rPr>
          <w:color w:val="000000"/>
          <w:szCs w:val="22"/>
          <w:lang w:eastAsia="en-GB"/>
        </w:rPr>
      </w:pPr>
      <w:r w:rsidRPr="00370942">
        <w:rPr>
          <w:color w:val="000000"/>
          <w:kern w:val="2"/>
          <w:szCs w:val="22"/>
          <w:lang w:eastAsia="en-GB"/>
        </w:rPr>
        <w:t xml:space="preserve">S výjimkou anestetických </w:t>
      </w:r>
      <w:r w:rsidR="00C81CB1">
        <w:rPr>
          <w:color w:val="000000"/>
          <w:kern w:val="2"/>
          <w:szCs w:val="22"/>
          <w:lang w:eastAsia="en-GB"/>
        </w:rPr>
        <w:t>incidentů by</w:t>
      </w:r>
      <w:r w:rsidRPr="00370942">
        <w:rPr>
          <w:color w:val="000000"/>
          <w:kern w:val="2"/>
          <w:szCs w:val="22"/>
          <w:lang w:eastAsia="en-GB"/>
        </w:rPr>
        <w:t xml:space="preserve"> se </w:t>
      </w:r>
      <w:proofErr w:type="spellStart"/>
      <w:r w:rsidRPr="00370942">
        <w:rPr>
          <w:color w:val="000000"/>
          <w:kern w:val="2"/>
          <w:szCs w:val="22"/>
          <w:lang w:eastAsia="en-GB"/>
        </w:rPr>
        <w:t>detomidin</w:t>
      </w:r>
      <w:proofErr w:type="spellEnd"/>
      <w:r w:rsidRPr="00370942">
        <w:rPr>
          <w:color w:val="000000"/>
          <w:kern w:val="2"/>
          <w:szCs w:val="22"/>
          <w:lang w:eastAsia="en-GB"/>
        </w:rPr>
        <w:t xml:space="preserve"> nem</w:t>
      </w:r>
      <w:r w:rsidR="00C81CB1">
        <w:rPr>
          <w:color w:val="000000"/>
          <w:kern w:val="2"/>
          <w:szCs w:val="22"/>
          <w:lang w:eastAsia="en-GB"/>
        </w:rPr>
        <w:t>ěl</w:t>
      </w:r>
      <w:r w:rsidRPr="00370942">
        <w:rPr>
          <w:color w:val="000000"/>
          <w:kern w:val="2"/>
          <w:szCs w:val="22"/>
          <w:lang w:eastAsia="en-GB"/>
        </w:rPr>
        <w:t xml:space="preserve"> používat</w:t>
      </w:r>
      <w:r w:rsidR="00C81CB1">
        <w:rPr>
          <w:color w:val="000000"/>
          <w:kern w:val="2"/>
          <w:szCs w:val="22"/>
          <w:lang w:eastAsia="en-GB"/>
        </w:rPr>
        <w:t xml:space="preserve"> v kombinaci</w:t>
      </w:r>
      <w:r w:rsidRPr="00370942">
        <w:rPr>
          <w:color w:val="000000"/>
          <w:kern w:val="2"/>
          <w:szCs w:val="22"/>
          <w:lang w:eastAsia="en-GB"/>
        </w:rPr>
        <w:t xml:space="preserve"> se sympatomimetickými aminy, např. adrenalinem, </w:t>
      </w:r>
      <w:proofErr w:type="spellStart"/>
      <w:r w:rsidRPr="00370942">
        <w:rPr>
          <w:color w:val="000000"/>
          <w:kern w:val="2"/>
          <w:szCs w:val="22"/>
          <w:lang w:eastAsia="en-GB"/>
        </w:rPr>
        <w:t>dobutaminem</w:t>
      </w:r>
      <w:proofErr w:type="spellEnd"/>
      <w:r w:rsidRPr="00370942">
        <w:rPr>
          <w:color w:val="000000"/>
          <w:kern w:val="2"/>
          <w:szCs w:val="22"/>
          <w:lang w:eastAsia="en-GB"/>
        </w:rPr>
        <w:t xml:space="preserve"> nebo efedrinem, protože tyto látky působí proti sedativnímu účinku </w:t>
      </w:r>
      <w:proofErr w:type="spellStart"/>
      <w:r w:rsidRPr="00370942">
        <w:rPr>
          <w:color w:val="000000"/>
          <w:kern w:val="2"/>
          <w:szCs w:val="22"/>
          <w:lang w:eastAsia="en-GB"/>
        </w:rPr>
        <w:t>detomidinu</w:t>
      </w:r>
      <w:proofErr w:type="spellEnd"/>
      <w:r w:rsidRPr="00370942">
        <w:rPr>
          <w:color w:val="000000"/>
          <w:kern w:val="2"/>
          <w:szCs w:val="22"/>
          <w:lang w:eastAsia="en-GB"/>
        </w:rPr>
        <w:t>.</w:t>
      </w:r>
    </w:p>
    <w:p w14:paraId="488715D5" w14:textId="77777777" w:rsidR="00E630DE" w:rsidRPr="00370942" w:rsidRDefault="00E630DE" w:rsidP="00E630DE">
      <w:pPr>
        <w:autoSpaceDE w:val="0"/>
        <w:autoSpaceDN w:val="0"/>
        <w:adjustRightInd w:val="0"/>
        <w:rPr>
          <w:color w:val="000000"/>
          <w:szCs w:val="22"/>
          <w:lang w:eastAsia="en-GB"/>
        </w:rPr>
      </w:pPr>
    </w:p>
    <w:p w14:paraId="015D71C3" w14:textId="068344A1" w:rsidR="00E630DE" w:rsidRPr="00370942" w:rsidRDefault="00E630DE" w:rsidP="00E630DE">
      <w:pPr>
        <w:rPr>
          <w:color w:val="000000"/>
          <w:szCs w:val="22"/>
          <w:lang w:eastAsia="en-GB"/>
        </w:rPr>
      </w:pPr>
      <w:r w:rsidRPr="00370942">
        <w:rPr>
          <w:color w:val="000000"/>
          <w:kern w:val="2"/>
          <w:szCs w:val="22"/>
          <w:lang w:eastAsia="en-GB"/>
        </w:rPr>
        <w:t>Pro intravenózní potencované sulfonamidy viz bod „Kontraindikace“.</w:t>
      </w:r>
    </w:p>
    <w:p w14:paraId="4B6ACDF8" w14:textId="77777777" w:rsidR="005B1FD0" w:rsidRPr="00370942" w:rsidRDefault="005B1FD0" w:rsidP="005B1FD0">
      <w:pPr>
        <w:tabs>
          <w:tab w:val="clear" w:pos="567"/>
        </w:tabs>
        <w:spacing w:line="240" w:lineRule="auto"/>
        <w:rPr>
          <w:szCs w:val="22"/>
        </w:rPr>
      </w:pPr>
    </w:p>
    <w:p w14:paraId="5B6C6DA5" w14:textId="02DD3C0B" w:rsidR="005B1FD0" w:rsidRPr="00370942" w:rsidRDefault="00C605FD" w:rsidP="005B1FD0">
      <w:pPr>
        <w:tabs>
          <w:tab w:val="clear" w:pos="567"/>
        </w:tabs>
        <w:spacing w:line="240" w:lineRule="auto"/>
        <w:rPr>
          <w:szCs w:val="22"/>
        </w:rPr>
      </w:pPr>
      <w:r w:rsidRPr="00370942">
        <w:rPr>
          <w:szCs w:val="22"/>
          <w:u w:val="single"/>
        </w:rPr>
        <w:t>Předávkování</w:t>
      </w:r>
      <w:r w:rsidRPr="00370942">
        <w:t>:</w:t>
      </w:r>
    </w:p>
    <w:p w14:paraId="03E7704D" w14:textId="77777777" w:rsidR="00E630DE" w:rsidRPr="00370942" w:rsidRDefault="00E630DE" w:rsidP="00E630DE">
      <w:pPr>
        <w:autoSpaceDE w:val="0"/>
        <w:autoSpaceDN w:val="0"/>
        <w:adjustRightInd w:val="0"/>
        <w:rPr>
          <w:color w:val="000000"/>
          <w:szCs w:val="22"/>
          <w:lang w:eastAsia="en-GB"/>
        </w:rPr>
      </w:pPr>
      <w:r w:rsidRPr="00370942">
        <w:rPr>
          <w:color w:val="000000"/>
          <w:kern w:val="2"/>
          <w:szCs w:val="22"/>
          <w:lang w:eastAsia="en-GB"/>
        </w:rPr>
        <w:t xml:space="preserve">Předávkování se projevuje především opožděným zotavením ze </w:t>
      </w:r>
      <w:proofErr w:type="spellStart"/>
      <w:r w:rsidRPr="00370942">
        <w:rPr>
          <w:color w:val="000000"/>
          <w:kern w:val="2"/>
          <w:szCs w:val="22"/>
          <w:lang w:eastAsia="en-GB"/>
        </w:rPr>
        <w:t>sedace</w:t>
      </w:r>
      <w:proofErr w:type="spellEnd"/>
      <w:r w:rsidRPr="00370942">
        <w:rPr>
          <w:color w:val="000000"/>
          <w:kern w:val="2"/>
          <w:szCs w:val="22"/>
          <w:lang w:eastAsia="en-GB"/>
        </w:rPr>
        <w:t xml:space="preserve"> nebo anestezie. Může dojít k oběhové a respirační depresi.</w:t>
      </w:r>
    </w:p>
    <w:p w14:paraId="60CBFF6E" w14:textId="77777777" w:rsidR="00E630DE" w:rsidRPr="00370942" w:rsidRDefault="00E630DE" w:rsidP="00E630DE">
      <w:pPr>
        <w:autoSpaceDE w:val="0"/>
        <w:autoSpaceDN w:val="0"/>
        <w:adjustRightInd w:val="0"/>
        <w:rPr>
          <w:color w:val="000000"/>
          <w:szCs w:val="22"/>
          <w:lang w:eastAsia="en-GB"/>
        </w:rPr>
      </w:pPr>
    </w:p>
    <w:p w14:paraId="0D13076A" w14:textId="77777777" w:rsidR="00E630DE" w:rsidRPr="00370942" w:rsidRDefault="00E630DE" w:rsidP="00E630DE">
      <w:pPr>
        <w:autoSpaceDE w:val="0"/>
        <w:autoSpaceDN w:val="0"/>
        <w:adjustRightInd w:val="0"/>
        <w:rPr>
          <w:color w:val="000000"/>
          <w:szCs w:val="22"/>
          <w:lang w:eastAsia="en-GB"/>
        </w:rPr>
      </w:pPr>
      <w:r w:rsidRPr="00370942">
        <w:rPr>
          <w:color w:val="000000"/>
          <w:kern w:val="2"/>
          <w:szCs w:val="22"/>
          <w:lang w:eastAsia="en-GB"/>
        </w:rPr>
        <w:t>Pokud se zotavení zpozdí, je třeba zajistit, aby se zvíře mohlo zotavit na klidném a teplém místě.</w:t>
      </w:r>
    </w:p>
    <w:p w14:paraId="2E1028ED" w14:textId="77777777" w:rsidR="00E630DE" w:rsidRPr="00370942" w:rsidRDefault="00E630DE" w:rsidP="00E630DE">
      <w:pPr>
        <w:autoSpaceDE w:val="0"/>
        <w:autoSpaceDN w:val="0"/>
        <w:adjustRightInd w:val="0"/>
        <w:rPr>
          <w:color w:val="000000"/>
          <w:szCs w:val="22"/>
          <w:lang w:eastAsia="en-GB"/>
        </w:rPr>
      </w:pPr>
    </w:p>
    <w:p w14:paraId="3CFEE783" w14:textId="5C2E88EC" w:rsidR="00E630DE" w:rsidRPr="00370942" w:rsidRDefault="00E630DE" w:rsidP="00E630DE">
      <w:pPr>
        <w:autoSpaceDE w:val="0"/>
        <w:autoSpaceDN w:val="0"/>
        <w:adjustRightInd w:val="0"/>
        <w:rPr>
          <w:color w:val="000000"/>
          <w:szCs w:val="22"/>
          <w:lang w:eastAsia="en-GB"/>
        </w:rPr>
      </w:pPr>
      <w:r w:rsidRPr="00370942">
        <w:rPr>
          <w:color w:val="000000"/>
          <w:kern w:val="2"/>
          <w:szCs w:val="22"/>
          <w:lang w:eastAsia="en-GB"/>
        </w:rPr>
        <w:t xml:space="preserve">V případě oběhové a respirační deprese může být indikováno podávání kyslíku </w:t>
      </w:r>
      <w:r w:rsidR="00C81CB1">
        <w:rPr>
          <w:color w:val="000000"/>
          <w:kern w:val="2"/>
          <w:szCs w:val="22"/>
          <w:lang w:eastAsia="en-GB"/>
        </w:rPr>
        <w:t>a/</w:t>
      </w:r>
      <w:r w:rsidRPr="00370942">
        <w:rPr>
          <w:color w:val="000000"/>
          <w:kern w:val="2"/>
          <w:szCs w:val="22"/>
          <w:lang w:eastAsia="en-GB"/>
        </w:rPr>
        <w:t>nebo symptomatická léčba.</w:t>
      </w:r>
    </w:p>
    <w:p w14:paraId="1A045725" w14:textId="77777777" w:rsidR="00E630DE" w:rsidRPr="00370942" w:rsidRDefault="00E630DE" w:rsidP="00E630DE">
      <w:pPr>
        <w:autoSpaceDE w:val="0"/>
        <w:autoSpaceDN w:val="0"/>
        <w:adjustRightInd w:val="0"/>
        <w:rPr>
          <w:color w:val="000000"/>
          <w:szCs w:val="22"/>
          <w:lang w:eastAsia="en-GB"/>
        </w:rPr>
      </w:pPr>
    </w:p>
    <w:p w14:paraId="338FF604" w14:textId="5939FF9F" w:rsidR="00E630DE" w:rsidRPr="00370942" w:rsidRDefault="00E630DE" w:rsidP="00E630DE">
      <w:pPr>
        <w:autoSpaceDE w:val="0"/>
        <w:autoSpaceDN w:val="0"/>
        <w:adjustRightInd w:val="0"/>
        <w:rPr>
          <w:szCs w:val="22"/>
          <w:lang w:bidi="en-US"/>
        </w:rPr>
      </w:pPr>
      <w:r w:rsidRPr="00370942">
        <w:rPr>
          <w:color w:val="000000"/>
          <w:kern w:val="2"/>
          <w:szCs w:val="22"/>
          <w:lang w:eastAsia="en-GB"/>
        </w:rPr>
        <w:t xml:space="preserve">Účinky veterinárního léčivého přípravku lze zvrátit použitím </w:t>
      </w:r>
      <w:proofErr w:type="spellStart"/>
      <w:r w:rsidRPr="00370942">
        <w:rPr>
          <w:color w:val="000000"/>
          <w:kern w:val="2"/>
          <w:szCs w:val="22"/>
          <w:lang w:eastAsia="en-GB"/>
        </w:rPr>
        <w:t>antidota</w:t>
      </w:r>
      <w:proofErr w:type="spellEnd"/>
      <w:r w:rsidRPr="00370942">
        <w:rPr>
          <w:color w:val="000000"/>
          <w:kern w:val="2"/>
          <w:szCs w:val="22"/>
          <w:lang w:eastAsia="en-GB"/>
        </w:rPr>
        <w:t xml:space="preserve"> obsahujícího </w:t>
      </w:r>
      <w:r w:rsidR="008021B9">
        <w:rPr>
          <w:color w:val="000000"/>
          <w:kern w:val="2"/>
          <w:szCs w:val="22"/>
          <w:lang w:eastAsia="en-GB"/>
        </w:rPr>
        <w:t>léčiv</w:t>
      </w:r>
      <w:r w:rsidRPr="00370942">
        <w:rPr>
          <w:color w:val="000000"/>
          <w:kern w:val="2"/>
          <w:szCs w:val="22"/>
          <w:lang w:eastAsia="en-GB"/>
        </w:rPr>
        <w:t xml:space="preserve">ou látku </w:t>
      </w:r>
      <w:proofErr w:type="spellStart"/>
      <w:r w:rsidRPr="00370942">
        <w:rPr>
          <w:color w:val="000000"/>
          <w:kern w:val="2"/>
          <w:szCs w:val="22"/>
          <w:lang w:eastAsia="en-GB"/>
        </w:rPr>
        <w:t>atipamezol</w:t>
      </w:r>
      <w:proofErr w:type="spellEnd"/>
      <w:r w:rsidRPr="00370942">
        <w:rPr>
          <w:color w:val="000000"/>
          <w:kern w:val="2"/>
          <w:szCs w:val="22"/>
          <w:lang w:eastAsia="en-GB"/>
        </w:rPr>
        <w:t xml:space="preserve">, která je antagonistou alfa-2 </w:t>
      </w:r>
      <w:proofErr w:type="spellStart"/>
      <w:r w:rsidRPr="00370942">
        <w:rPr>
          <w:color w:val="000000"/>
          <w:kern w:val="2"/>
          <w:szCs w:val="22"/>
          <w:lang w:eastAsia="en-GB"/>
        </w:rPr>
        <w:t>adreno</w:t>
      </w:r>
      <w:r w:rsidR="00C81CB1">
        <w:rPr>
          <w:color w:val="000000"/>
          <w:kern w:val="2"/>
          <w:szCs w:val="22"/>
          <w:lang w:eastAsia="en-GB"/>
        </w:rPr>
        <w:t>re</w:t>
      </w:r>
      <w:r w:rsidRPr="00370942">
        <w:rPr>
          <w:color w:val="000000"/>
          <w:kern w:val="2"/>
          <w:szCs w:val="22"/>
          <w:lang w:eastAsia="en-GB"/>
        </w:rPr>
        <w:t>ceptorů</w:t>
      </w:r>
      <w:proofErr w:type="spellEnd"/>
      <w:r w:rsidRPr="00370942">
        <w:rPr>
          <w:color w:val="000000"/>
          <w:kern w:val="2"/>
          <w:szCs w:val="22"/>
          <w:lang w:eastAsia="en-GB"/>
        </w:rPr>
        <w:t xml:space="preserve">. </w:t>
      </w:r>
      <w:proofErr w:type="spellStart"/>
      <w:r w:rsidRPr="00370942">
        <w:rPr>
          <w:color w:val="000000"/>
          <w:kern w:val="2"/>
          <w:szCs w:val="22"/>
          <w:lang w:eastAsia="en-GB"/>
        </w:rPr>
        <w:t>Atipamezol</w:t>
      </w:r>
      <w:proofErr w:type="spellEnd"/>
      <w:r w:rsidRPr="00370942">
        <w:rPr>
          <w:color w:val="000000"/>
          <w:kern w:val="2"/>
          <w:szCs w:val="22"/>
          <w:lang w:eastAsia="en-GB"/>
        </w:rPr>
        <w:t xml:space="preserve"> se podává v dávce, která je 2–10násobkem dávky veterinárního léčivého přípravku, počítáno v </w:t>
      </w:r>
      <w:proofErr w:type="spellStart"/>
      <w:r w:rsidRPr="00370942">
        <w:rPr>
          <w:color w:val="000000"/>
          <w:kern w:val="2"/>
          <w:szCs w:val="22"/>
          <w:lang w:eastAsia="en-GB"/>
        </w:rPr>
        <w:t>μg</w:t>
      </w:r>
      <w:proofErr w:type="spellEnd"/>
      <w:r w:rsidRPr="00370942">
        <w:rPr>
          <w:color w:val="000000"/>
          <w:kern w:val="2"/>
          <w:szCs w:val="22"/>
          <w:lang w:eastAsia="en-GB"/>
        </w:rPr>
        <w:t>/kg</w:t>
      </w:r>
      <w:r w:rsidR="00C81CB1">
        <w:rPr>
          <w:color w:val="000000"/>
          <w:kern w:val="2"/>
          <w:szCs w:val="22"/>
          <w:lang w:eastAsia="en-GB"/>
        </w:rPr>
        <w:t xml:space="preserve"> živé hmotnosti</w:t>
      </w:r>
      <w:r w:rsidRPr="00370942">
        <w:rPr>
          <w:color w:val="000000"/>
          <w:kern w:val="2"/>
          <w:szCs w:val="22"/>
          <w:lang w:eastAsia="en-GB"/>
        </w:rPr>
        <w:t>. Pokud byl například koni podán veterinární léčivý přípravek v dávce 20 </w:t>
      </w:r>
      <w:proofErr w:type="spellStart"/>
      <w:r w:rsidRPr="00370942">
        <w:rPr>
          <w:color w:val="000000"/>
          <w:kern w:val="2"/>
          <w:szCs w:val="22"/>
          <w:lang w:eastAsia="en-GB"/>
        </w:rPr>
        <w:t>μg</w:t>
      </w:r>
      <w:proofErr w:type="spellEnd"/>
      <w:r w:rsidRPr="00370942">
        <w:rPr>
          <w:color w:val="000000"/>
          <w:kern w:val="2"/>
          <w:szCs w:val="22"/>
          <w:lang w:eastAsia="en-GB"/>
        </w:rPr>
        <w:t>/kg</w:t>
      </w:r>
      <w:r w:rsidR="00C81CB1">
        <w:rPr>
          <w:color w:val="000000"/>
          <w:kern w:val="2"/>
          <w:szCs w:val="22"/>
          <w:lang w:eastAsia="en-GB"/>
        </w:rPr>
        <w:t xml:space="preserve"> živé hmotnosti</w:t>
      </w:r>
      <w:r w:rsidRPr="00370942">
        <w:rPr>
          <w:color w:val="000000"/>
          <w:kern w:val="2"/>
          <w:szCs w:val="22"/>
          <w:lang w:eastAsia="en-GB"/>
        </w:rPr>
        <w:t xml:space="preserve"> (0,2 ml/100 kg</w:t>
      </w:r>
      <w:r w:rsidR="00C81CB1">
        <w:rPr>
          <w:color w:val="000000"/>
          <w:kern w:val="2"/>
          <w:szCs w:val="22"/>
          <w:lang w:eastAsia="en-GB"/>
        </w:rPr>
        <w:t xml:space="preserve"> živé hmotnosti</w:t>
      </w:r>
      <w:r w:rsidRPr="00370942">
        <w:rPr>
          <w:color w:val="000000"/>
          <w:kern w:val="2"/>
          <w:szCs w:val="22"/>
          <w:lang w:eastAsia="en-GB"/>
        </w:rPr>
        <w:t xml:space="preserve">), dávka </w:t>
      </w:r>
      <w:proofErr w:type="spellStart"/>
      <w:r w:rsidRPr="00370942">
        <w:rPr>
          <w:color w:val="000000"/>
          <w:kern w:val="2"/>
          <w:szCs w:val="22"/>
          <w:lang w:eastAsia="en-GB"/>
        </w:rPr>
        <w:t>atipamezolu</w:t>
      </w:r>
      <w:proofErr w:type="spellEnd"/>
      <w:r w:rsidRPr="00370942">
        <w:rPr>
          <w:color w:val="000000"/>
          <w:kern w:val="2"/>
          <w:szCs w:val="22"/>
          <w:lang w:eastAsia="en-GB"/>
        </w:rPr>
        <w:t xml:space="preserve"> má být 40–200 </w:t>
      </w:r>
      <w:proofErr w:type="spellStart"/>
      <w:r w:rsidRPr="00370942">
        <w:rPr>
          <w:color w:val="000000"/>
          <w:kern w:val="2"/>
          <w:szCs w:val="22"/>
          <w:lang w:eastAsia="en-GB"/>
        </w:rPr>
        <w:t>μg</w:t>
      </w:r>
      <w:proofErr w:type="spellEnd"/>
      <w:r w:rsidRPr="00370942">
        <w:rPr>
          <w:color w:val="000000"/>
          <w:kern w:val="2"/>
          <w:szCs w:val="22"/>
          <w:lang w:eastAsia="en-GB"/>
        </w:rPr>
        <w:t xml:space="preserve">/kg </w:t>
      </w:r>
      <w:r w:rsidR="00C81CB1">
        <w:rPr>
          <w:color w:val="000000"/>
          <w:kern w:val="2"/>
          <w:szCs w:val="22"/>
          <w:lang w:eastAsia="en-GB"/>
        </w:rPr>
        <w:t xml:space="preserve">živé hmotnosti </w:t>
      </w:r>
      <w:r w:rsidRPr="00370942">
        <w:rPr>
          <w:color w:val="000000"/>
          <w:kern w:val="2"/>
          <w:szCs w:val="22"/>
          <w:lang w:eastAsia="en-GB"/>
        </w:rPr>
        <w:t>(0,8–4 ml/100 kg</w:t>
      </w:r>
      <w:r w:rsidR="00C81CB1">
        <w:rPr>
          <w:color w:val="000000"/>
          <w:kern w:val="2"/>
          <w:szCs w:val="22"/>
          <w:lang w:eastAsia="en-GB"/>
        </w:rPr>
        <w:t xml:space="preserve"> živé hmotnosti</w:t>
      </w:r>
      <w:r w:rsidRPr="00370942">
        <w:rPr>
          <w:color w:val="000000"/>
          <w:kern w:val="2"/>
          <w:szCs w:val="22"/>
          <w:lang w:eastAsia="en-GB"/>
        </w:rPr>
        <w:t>).</w:t>
      </w:r>
    </w:p>
    <w:p w14:paraId="69B748E0" w14:textId="77777777" w:rsidR="005B1FD0" w:rsidRPr="00370942" w:rsidRDefault="005B1FD0" w:rsidP="005B1FD0">
      <w:pPr>
        <w:tabs>
          <w:tab w:val="clear" w:pos="567"/>
        </w:tabs>
        <w:spacing w:line="240" w:lineRule="auto"/>
        <w:rPr>
          <w:szCs w:val="22"/>
        </w:rPr>
      </w:pPr>
    </w:p>
    <w:p w14:paraId="034DDA91" w14:textId="077786E1" w:rsidR="00E630DE" w:rsidRPr="00370942" w:rsidRDefault="00E630DE" w:rsidP="00E630DE">
      <w:pPr>
        <w:rPr>
          <w:szCs w:val="22"/>
        </w:rPr>
      </w:pPr>
      <w:r w:rsidRPr="00370942">
        <w:rPr>
          <w:szCs w:val="22"/>
          <w:u w:val="single"/>
        </w:rPr>
        <w:t>Zvláštní omezení použití a zvláštní podmínky pro použití</w:t>
      </w:r>
      <w:r w:rsidRPr="00370942">
        <w:t>:</w:t>
      </w:r>
    </w:p>
    <w:p w14:paraId="5CC6B0A2" w14:textId="6E848478" w:rsidR="00E630DE" w:rsidRPr="00370942" w:rsidRDefault="00E630DE" w:rsidP="00E630DE">
      <w:pPr>
        <w:tabs>
          <w:tab w:val="clear" w:pos="567"/>
        </w:tabs>
        <w:spacing w:line="240" w:lineRule="auto"/>
        <w:rPr>
          <w:szCs w:val="22"/>
        </w:rPr>
      </w:pPr>
      <w:r w:rsidRPr="00370942">
        <w:rPr>
          <w:szCs w:val="22"/>
        </w:rPr>
        <w:t>Neuplatňuje se.</w:t>
      </w:r>
    </w:p>
    <w:p w14:paraId="0E5088AC" w14:textId="193440BC" w:rsidR="00E630DE" w:rsidRPr="00370942" w:rsidRDefault="00E630DE" w:rsidP="005B1FD0">
      <w:pPr>
        <w:tabs>
          <w:tab w:val="clear" w:pos="567"/>
        </w:tabs>
        <w:spacing w:line="240" w:lineRule="auto"/>
        <w:rPr>
          <w:szCs w:val="22"/>
        </w:rPr>
      </w:pPr>
    </w:p>
    <w:p w14:paraId="1F5ED78C" w14:textId="7F2169C1" w:rsidR="005B1FD0" w:rsidRPr="00370942" w:rsidRDefault="00C605FD" w:rsidP="005B1FD0">
      <w:pPr>
        <w:tabs>
          <w:tab w:val="clear" w:pos="567"/>
        </w:tabs>
        <w:spacing w:line="240" w:lineRule="auto"/>
        <w:rPr>
          <w:szCs w:val="22"/>
        </w:rPr>
      </w:pPr>
      <w:r w:rsidRPr="00370942">
        <w:rPr>
          <w:szCs w:val="22"/>
          <w:u w:val="single"/>
        </w:rPr>
        <w:t>Hlavní inkompatibility</w:t>
      </w:r>
      <w:r w:rsidRPr="00370942">
        <w:t>:</w:t>
      </w:r>
    </w:p>
    <w:p w14:paraId="7647B612" w14:textId="77777777" w:rsidR="008F218D" w:rsidRPr="00370942" w:rsidRDefault="008F218D" w:rsidP="008F218D">
      <w:pPr>
        <w:tabs>
          <w:tab w:val="clear" w:pos="567"/>
        </w:tabs>
        <w:spacing w:line="240" w:lineRule="auto"/>
        <w:rPr>
          <w:szCs w:val="22"/>
          <w:lang w:eastAsia="cs-CZ"/>
        </w:rPr>
      </w:pPr>
      <w:r w:rsidRPr="00370942">
        <w:rPr>
          <w:szCs w:val="22"/>
          <w:lang w:eastAsia="cs-CZ"/>
        </w:rPr>
        <w:t>Studie kompatibility nejsou k dispozici, a proto tento veterinární léčivý přípravek nesmí být mísen s žádnými dalšími veterinárními léčivými přípravky v jedné stříkačce.</w:t>
      </w:r>
    </w:p>
    <w:p w14:paraId="147FD16E" w14:textId="77777777" w:rsidR="005B1FD0" w:rsidRPr="00370942" w:rsidRDefault="005B1FD0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6922BF3" w14:textId="77777777" w:rsidR="00C114FF" w:rsidRPr="0037094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0ACCB97" w14:textId="77777777" w:rsidR="00C114FF" w:rsidRPr="00370942" w:rsidRDefault="00C605FD" w:rsidP="00B13B6D">
      <w:pPr>
        <w:pStyle w:val="Style1"/>
      </w:pPr>
      <w:r w:rsidRPr="00370942">
        <w:rPr>
          <w:highlight w:val="lightGray"/>
        </w:rPr>
        <w:t>7.</w:t>
      </w:r>
      <w:r w:rsidRPr="00370942">
        <w:tab/>
        <w:t>Nežádoucí účinky</w:t>
      </w:r>
    </w:p>
    <w:p w14:paraId="700B302D" w14:textId="77777777" w:rsidR="00C114FF" w:rsidRPr="00370942" w:rsidRDefault="00C114F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691B515F" w14:textId="77777777" w:rsidR="001F51B2" w:rsidRPr="00370942" w:rsidRDefault="001F51B2" w:rsidP="001F51B2">
      <w:pPr>
        <w:tabs>
          <w:tab w:val="clear" w:pos="567"/>
        </w:tabs>
        <w:spacing w:line="240" w:lineRule="auto"/>
        <w:rPr>
          <w:szCs w:val="22"/>
        </w:rPr>
      </w:pPr>
      <w:r w:rsidRPr="00370942">
        <w:rPr>
          <w:szCs w:val="22"/>
        </w:rPr>
        <w:t xml:space="preserve">Koně: </w:t>
      </w:r>
    </w:p>
    <w:p w14:paraId="580DA0DF" w14:textId="77777777" w:rsidR="001F51B2" w:rsidRPr="00370942" w:rsidRDefault="001F51B2" w:rsidP="001F51B2">
      <w:pPr>
        <w:tabs>
          <w:tab w:val="clear" w:pos="567"/>
        </w:tabs>
        <w:spacing w:line="240" w:lineRule="auto"/>
        <w:rPr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6"/>
        <w:gridCol w:w="5515"/>
      </w:tblGrid>
      <w:tr w:rsidR="001F51B2" w:rsidRPr="00370942" w14:paraId="155B9AF0" w14:textId="77777777" w:rsidTr="00BE6D4F">
        <w:tc>
          <w:tcPr>
            <w:tcW w:w="1957" w:type="pct"/>
          </w:tcPr>
          <w:p w14:paraId="1DE1726A" w14:textId="77777777" w:rsidR="001F51B2" w:rsidRPr="00370942" w:rsidRDefault="001F51B2" w:rsidP="00BE6D4F">
            <w:pPr>
              <w:spacing w:before="60" w:after="60"/>
              <w:rPr>
                <w:szCs w:val="22"/>
              </w:rPr>
            </w:pPr>
            <w:r w:rsidRPr="00370942">
              <w:lastRenderedPageBreak/>
              <w:t>Velmi časté</w:t>
            </w:r>
          </w:p>
          <w:p w14:paraId="6CEF1975" w14:textId="77777777" w:rsidR="001F51B2" w:rsidRPr="00370942" w:rsidRDefault="001F51B2" w:rsidP="00BE6D4F">
            <w:pPr>
              <w:spacing w:before="60" w:after="60"/>
              <w:rPr>
                <w:szCs w:val="22"/>
              </w:rPr>
            </w:pPr>
            <w:r w:rsidRPr="00370942">
              <w:t>(&gt; 1 zvíře / 10 ošetřených zvířat):</w:t>
            </w:r>
          </w:p>
        </w:tc>
        <w:tc>
          <w:tcPr>
            <w:tcW w:w="3043" w:type="pct"/>
          </w:tcPr>
          <w:p w14:paraId="2BB08C40" w14:textId="7BAECEBB" w:rsidR="001F51B2" w:rsidRPr="00370942" w:rsidRDefault="001F51B2" w:rsidP="00BE6D4F">
            <w:pPr>
              <w:spacing w:line="254" w:lineRule="auto"/>
            </w:pPr>
            <w:r w:rsidRPr="00370942">
              <w:t>Arytmie</w:t>
            </w:r>
            <w:r w:rsidRPr="00370942">
              <w:rPr>
                <w:vertAlign w:val="superscript"/>
              </w:rPr>
              <w:t>1</w:t>
            </w:r>
            <w:r w:rsidRPr="00370942">
              <w:t>, bradykardie, srdeční blok</w:t>
            </w:r>
            <w:r w:rsidRPr="00370942">
              <w:rPr>
                <w:vertAlign w:val="superscript"/>
              </w:rPr>
              <w:t>2</w:t>
            </w:r>
            <w:r w:rsidRPr="00370942">
              <w:t xml:space="preserve">, </w:t>
            </w:r>
            <w:r w:rsidR="00370942" w:rsidRPr="00370942">
              <w:t>hypertenze</w:t>
            </w:r>
            <w:r w:rsidRPr="00370942">
              <w:t xml:space="preserve"> (přechodná), hypotenze (přechodná) </w:t>
            </w:r>
          </w:p>
          <w:p w14:paraId="2F01388F" w14:textId="77777777" w:rsidR="001F51B2" w:rsidRPr="00370942" w:rsidRDefault="001F51B2" w:rsidP="00BE6D4F">
            <w:pPr>
              <w:spacing w:line="256" w:lineRule="auto"/>
              <w:rPr>
                <w:noProof/>
                <w:szCs w:val="22"/>
              </w:rPr>
            </w:pPr>
            <w:r w:rsidRPr="00370942">
              <w:rPr>
                <w:szCs w:val="22"/>
                <w:lang w:eastAsia="cs-CZ"/>
              </w:rPr>
              <w:t xml:space="preserve">Nárůst </w:t>
            </w:r>
            <w:r w:rsidRPr="00370942">
              <w:rPr>
                <w:noProof/>
                <w:szCs w:val="22"/>
                <w:lang w:eastAsia="cs-CZ"/>
              </w:rPr>
              <w:t>hladiny glukózy v krvi</w:t>
            </w:r>
          </w:p>
          <w:p w14:paraId="5CE3A076" w14:textId="77777777" w:rsidR="001F51B2" w:rsidRPr="00370942" w:rsidRDefault="001F51B2" w:rsidP="00BE6D4F">
            <w:pPr>
              <w:spacing w:line="256" w:lineRule="auto"/>
            </w:pPr>
            <w:r w:rsidRPr="00370942">
              <w:t>Ataxie, svalový třes</w:t>
            </w:r>
          </w:p>
          <w:p w14:paraId="238FB8E5" w14:textId="77777777" w:rsidR="001F51B2" w:rsidRPr="00370942" w:rsidRDefault="001F51B2" w:rsidP="00BE6D4F">
            <w:pPr>
              <w:spacing w:after="21" w:line="256" w:lineRule="auto"/>
            </w:pPr>
            <w:r w:rsidRPr="00370942">
              <w:t>Močení</w:t>
            </w:r>
            <w:r w:rsidRPr="00370942">
              <w:rPr>
                <w:vertAlign w:val="superscript"/>
              </w:rPr>
              <w:t>3</w:t>
            </w:r>
            <w:r w:rsidRPr="00370942">
              <w:t xml:space="preserve"> </w:t>
            </w:r>
          </w:p>
          <w:p w14:paraId="5BB4DD7D" w14:textId="77777777" w:rsidR="001F51B2" w:rsidRPr="00370942" w:rsidRDefault="001F51B2" w:rsidP="00BE6D4F">
            <w:pPr>
              <w:spacing w:after="10" w:line="256" w:lineRule="auto"/>
            </w:pPr>
            <w:r w:rsidRPr="00370942">
              <w:t>Prolaps penisu (přechodný)</w:t>
            </w:r>
            <w:r w:rsidRPr="00370942">
              <w:rPr>
                <w:vertAlign w:val="superscript"/>
              </w:rPr>
              <w:t>4</w:t>
            </w:r>
            <w:r w:rsidRPr="00370942">
              <w:t xml:space="preserve">, kontrakce dělohy </w:t>
            </w:r>
          </w:p>
          <w:p w14:paraId="44A1FC5F" w14:textId="77777777" w:rsidR="001F51B2" w:rsidRPr="00370942" w:rsidRDefault="001F51B2" w:rsidP="00BE6D4F">
            <w:pPr>
              <w:spacing w:before="60" w:after="60"/>
              <w:rPr>
                <w:iCs/>
                <w:szCs w:val="22"/>
              </w:rPr>
            </w:pPr>
            <w:r w:rsidRPr="00370942">
              <w:t xml:space="preserve">Zvýšené pocení (přechodné), </w:t>
            </w:r>
            <w:proofErr w:type="spellStart"/>
            <w:r w:rsidRPr="00370942">
              <w:t>piloerekce</w:t>
            </w:r>
            <w:proofErr w:type="spellEnd"/>
            <w:r w:rsidRPr="00370942">
              <w:t>, hypertermie, hypotermie</w:t>
            </w:r>
          </w:p>
        </w:tc>
      </w:tr>
      <w:tr w:rsidR="001F51B2" w:rsidRPr="00370942" w14:paraId="1BB11DA3" w14:textId="77777777" w:rsidTr="00BE6D4F">
        <w:tc>
          <w:tcPr>
            <w:tcW w:w="1957" w:type="pct"/>
          </w:tcPr>
          <w:p w14:paraId="7653952B" w14:textId="77777777" w:rsidR="001F51B2" w:rsidRPr="00370942" w:rsidRDefault="001F51B2" w:rsidP="00BE6D4F">
            <w:pPr>
              <w:spacing w:before="60" w:after="60"/>
              <w:rPr>
                <w:szCs w:val="22"/>
              </w:rPr>
            </w:pPr>
            <w:r w:rsidRPr="00370942">
              <w:t>Časté</w:t>
            </w:r>
          </w:p>
          <w:p w14:paraId="7F8E845C" w14:textId="77777777" w:rsidR="001F51B2" w:rsidRPr="00370942" w:rsidRDefault="001F51B2" w:rsidP="00BE6D4F">
            <w:pPr>
              <w:spacing w:before="60" w:after="60"/>
              <w:rPr>
                <w:szCs w:val="22"/>
              </w:rPr>
            </w:pPr>
            <w:r w:rsidRPr="00370942">
              <w:t>(1 až 10 zvířat / 100 ošetřených zvířat):</w:t>
            </w:r>
          </w:p>
        </w:tc>
        <w:tc>
          <w:tcPr>
            <w:tcW w:w="3043" w:type="pct"/>
          </w:tcPr>
          <w:p w14:paraId="1978B349" w14:textId="77777777" w:rsidR="001F51B2" w:rsidRPr="00370942" w:rsidRDefault="001F51B2" w:rsidP="00BE6D4F">
            <w:pPr>
              <w:spacing w:line="240" w:lineRule="auto"/>
            </w:pPr>
            <w:proofErr w:type="spellStart"/>
            <w:r w:rsidRPr="00370942">
              <w:t>Hypersalivace</w:t>
            </w:r>
            <w:proofErr w:type="spellEnd"/>
            <w:r w:rsidRPr="00370942">
              <w:t xml:space="preserve"> (přechodná) </w:t>
            </w:r>
          </w:p>
          <w:p w14:paraId="4682C6B8" w14:textId="77777777" w:rsidR="001F51B2" w:rsidRPr="00370942" w:rsidRDefault="001F51B2" w:rsidP="00BE6D4F">
            <w:pPr>
              <w:spacing w:line="240" w:lineRule="auto"/>
            </w:pPr>
            <w:r w:rsidRPr="00370942">
              <w:t>Výtok z nosu</w:t>
            </w:r>
            <w:r w:rsidRPr="00370942">
              <w:rPr>
                <w:vertAlign w:val="superscript"/>
              </w:rPr>
              <w:t>5</w:t>
            </w:r>
            <w:r w:rsidRPr="00370942">
              <w:t xml:space="preserve"> </w:t>
            </w:r>
          </w:p>
          <w:p w14:paraId="220E5A76" w14:textId="77777777" w:rsidR="001F51B2" w:rsidRPr="00370942" w:rsidRDefault="001F51B2" w:rsidP="00BE6D4F">
            <w:pPr>
              <w:spacing w:before="60" w:after="60"/>
              <w:rPr>
                <w:iCs/>
                <w:szCs w:val="22"/>
              </w:rPr>
            </w:pPr>
            <w:r w:rsidRPr="00370942">
              <w:t>Otok kůže</w:t>
            </w:r>
            <w:r w:rsidRPr="00370942">
              <w:rPr>
                <w:vertAlign w:val="superscript"/>
              </w:rPr>
              <w:t>6</w:t>
            </w:r>
          </w:p>
        </w:tc>
      </w:tr>
      <w:tr w:rsidR="001F51B2" w:rsidRPr="00370942" w14:paraId="6AF69A75" w14:textId="77777777" w:rsidTr="00BE6D4F">
        <w:tc>
          <w:tcPr>
            <w:tcW w:w="1957" w:type="pct"/>
          </w:tcPr>
          <w:p w14:paraId="74CAB59A" w14:textId="77777777" w:rsidR="001F51B2" w:rsidRPr="00370942" w:rsidRDefault="001F51B2" w:rsidP="00BE6D4F">
            <w:pPr>
              <w:spacing w:before="60" w:after="60"/>
              <w:rPr>
                <w:szCs w:val="22"/>
              </w:rPr>
            </w:pPr>
            <w:r w:rsidRPr="00370942">
              <w:t>Vzácné</w:t>
            </w:r>
          </w:p>
          <w:p w14:paraId="1FA5C86A" w14:textId="77777777" w:rsidR="001F51B2" w:rsidRPr="00370942" w:rsidRDefault="001F51B2" w:rsidP="00BE6D4F">
            <w:pPr>
              <w:spacing w:before="60" w:after="60"/>
              <w:rPr>
                <w:szCs w:val="22"/>
              </w:rPr>
            </w:pPr>
            <w:r w:rsidRPr="00370942">
              <w:t>(1 až 10 zvířat / 10 000 ošetřených zvířat):</w:t>
            </w:r>
          </w:p>
        </w:tc>
        <w:tc>
          <w:tcPr>
            <w:tcW w:w="3043" w:type="pct"/>
          </w:tcPr>
          <w:p w14:paraId="36063A8A" w14:textId="77777777" w:rsidR="001F51B2" w:rsidRPr="00370942" w:rsidRDefault="001F51B2" w:rsidP="00BE6D4F">
            <w:pPr>
              <w:spacing w:line="240" w:lineRule="auto"/>
            </w:pPr>
            <w:r w:rsidRPr="00370942">
              <w:t>Kolika</w:t>
            </w:r>
            <w:r w:rsidRPr="00370942">
              <w:rPr>
                <w:vertAlign w:val="superscript"/>
              </w:rPr>
              <w:t>7</w:t>
            </w:r>
            <w:r w:rsidRPr="00370942">
              <w:t xml:space="preserve"> </w:t>
            </w:r>
          </w:p>
          <w:p w14:paraId="2800842B" w14:textId="77777777" w:rsidR="001F51B2" w:rsidRPr="00370942" w:rsidRDefault="001F51B2" w:rsidP="00BE6D4F">
            <w:pPr>
              <w:spacing w:line="240" w:lineRule="auto"/>
            </w:pPr>
            <w:r w:rsidRPr="00370942">
              <w:t>Kopřivka</w:t>
            </w:r>
          </w:p>
          <w:p w14:paraId="36DB3CC3" w14:textId="77777777" w:rsidR="001F51B2" w:rsidRPr="00370942" w:rsidRDefault="001F51B2" w:rsidP="00BE6D4F">
            <w:pPr>
              <w:spacing w:line="240" w:lineRule="auto"/>
              <w:rPr>
                <w:iCs/>
              </w:rPr>
            </w:pPr>
            <w:r w:rsidRPr="00370942">
              <w:rPr>
                <w:bCs/>
              </w:rPr>
              <w:t>Hyperventilace, respirační deprese</w:t>
            </w:r>
          </w:p>
          <w:p w14:paraId="13B6E833" w14:textId="77777777" w:rsidR="001F51B2" w:rsidRPr="00370942" w:rsidRDefault="001F51B2" w:rsidP="00BE6D4F">
            <w:pPr>
              <w:spacing w:before="60" w:after="60"/>
              <w:rPr>
                <w:iCs/>
                <w:szCs w:val="22"/>
              </w:rPr>
            </w:pPr>
            <w:r w:rsidRPr="00370942">
              <w:rPr>
                <w:iCs/>
              </w:rPr>
              <w:t>Excitace</w:t>
            </w:r>
          </w:p>
        </w:tc>
      </w:tr>
      <w:tr w:rsidR="001F51B2" w:rsidRPr="00370942" w14:paraId="5C2F1535" w14:textId="77777777" w:rsidTr="00BE6D4F">
        <w:tc>
          <w:tcPr>
            <w:tcW w:w="1957" w:type="pct"/>
          </w:tcPr>
          <w:p w14:paraId="1190619C" w14:textId="77777777" w:rsidR="001F51B2" w:rsidRPr="00370942" w:rsidRDefault="001F51B2" w:rsidP="00BE6D4F">
            <w:pPr>
              <w:spacing w:before="60" w:after="60"/>
              <w:rPr>
                <w:szCs w:val="22"/>
              </w:rPr>
            </w:pPr>
            <w:r w:rsidRPr="00370942">
              <w:t>Velmi vzácné</w:t>
            </w:r>
          </w:p>
          <w:p w14:paraId="6AFD4EBF" w14:textId="2CE88C79" w:rsidR="001F51B2" w:rsidRPr="00370942" w:rsidRDefault="001F51B2" w:rsidP="00BE6D4F">
            <w:pPr>
              <w:spacing w:before="60" w:after="60"/>
              <w:rPr>
                <w:szCs w:val="22"/>
              </w:rPr>
            </w:pPr>
            <w:r w:rsidRPr="00370942">
              <w:t>(&lt;1 zvíře / 10 000 ošetřených zvířat, včetně ojedinělých hlášení):</w:t>
            </w:r>
          </w:p>
        </w:tc>
        <w:tc>
          <w:tcPr>
            <w:tcW w:w="3043" w:type="pct"/>
          </w:tcPr>
          <w:p w14:paraId="12C2F49E" w14:textId="77777777" w:rsidR="001F51B2" w:rsidRPr="00370942" w:rsidRDefault="001F51B2" w:rsidP="00BE6D4F">
            <w:pPr>
              <w:spacing w:before="60" w:after="60"/>
              <w:rPr>
                <w:iCs/>
                <w:szCs w:val="22"/>
              </w:rPr>
            </w:pPr>
            <w:r w:rsidRPr="00370942">
              <w:rPr>
                <w:bCs/>
              </w:rPr>
              <w:t>Hypersenzitivní reakce</w:t>
            </w:r>
          </w:p>
        </w:tc>
      </w:tr>
    </w:tbl>
    <w:p w14:paraId="154D7ADB" w14:textId="77777777" w:rsidR="001F51B2" w:rsidRPr="00370942" w:rsidRDefault="001F51B2" w:rsidP="001F51B2">
      <w:pPr>
        <w:spacing w:line="240" w:lineRule="auto"/>
        <w:ind w:left="-12" w:right="-1"/>
        <w:rPr>
          <w:lang w:eastAsia="de-DE"/>
        </w:rPr>
      </w:pPr>
      <w:r w:rsidRPr="00370942">
        <w:rPr>
          <w:vertAlign w:val="superscript"/>
          <w:lang w:eastAsia="de-DE"/>
        </w:rPr>
        <w:t>1,2</w:t>
      </w:r>
      <w:r w:rsidRPr="00370942">
        <w:rPr>
          <w:lang w:eastAsia="de-DE"/>
        </w:rPr>
        <w:t xml:space="preserve"> Způsobuje změny ve vodivosti srdečního svalu, o čemž svědčí částečný atrioventrikulární a sinoatriální blok.</w:t>
      </w:r>
    </w:p>
    <w:p w14:paraId="586EECEA" w14:textId="77777777" w:rsidR="001F51B2" w:rsidRPr="00370942" w:rsidRDefault="001F51B2" w:rsidP="001F51B2">
      <w:pPr>
        <w:spacing w:line="240" w:lineRule="auto"/>
        <w:ind w:left="-12" w:right="-1"/>
        <w:rPr>
          <w:lang w:eastAsia="de-DE"/>
        </w:rPr>
      </w:pPr>
      <w:r w:rsidRPr="00370942">
        <w:rPr>
          <w:vertAlign w:val="superscript"/>
          <w:lang w:eastAsia="de-DE"/>
        </w:rPr>
        <w:t xml:space="preserve">3 </w:t>
      </w:r>
      <w:r w:rsidRPr="00370942">
        <w:rPr>
          <w:szCs w:val="22"/>
          <w:lang w:eastAsia="cs-CZ"/>
        </w:rPr>
        <w:t>Diuretický účinek je obvykle pozorován během 45 až 60 minut po ošetření</w:t>
      </w:r>
      <w:r w:rsidRPr="00370942">
        <w:rPr>
          <w:lang w:eastAsia="de-DE"/>
        </w:rPr>
        <w:t>.</w:t>
      </w:r>
    </w:p>
    <w:p w14:paraId="3283A02E" w14:textId="77777777" w:rsidR="001F51B2" w:rsidRPr="00370942" w:rsidRDefault="001F51B2" w:rsidP="001F51B2">
      <w:pPr>
        <w:spacing w:line="240" w:lineRule="auto"/>
        <w:ind w:left="-12" w:right="-1"/>
        <w:rPr>
          <w:lang w:eastAsia="de-DE"/>
        </w:rPr>
      </w:pPr>
      <w:r w:rsidRPr="00370942">
        <w:rPr>
          <w:vertAlign w:val="superscript"/>
          <w:lang w:eastAsia="de-DE"/>
        </w:rPr>
        <w:t xml:space="preserve">4 </w:t>
      </w:r>
      <w:r w:rsidRPr="00370942">
        <w:rPr>
          <w:lang w:eastAsia="de-DE"/>
        </w:rPr>
        <w:t>U hřebců a valachů se může objevit částečný prolaps penisu.</w:t>
      </w:r>
    </w:p>
    <w:p w14:paraId="7EA4D003" w14:textId="77777777" w:rsidR="001F51B2" w:rsidRPr="00370942" w:rsidRDefault="001F51B2" w:rsidP="001F51B2">
      <w:pPr>
        <w:spacing w:line="240" w:lineRule="auto"/>
        <w:ind w:left="-12" w:right="-1"/>
        <w:rPr>
          <w:lang w:eastAsia="de-DE"/>
        </w:rPr>
      </w:pPr>
      <w:r w:rsidRPr="00370942">
        <w:rPr>
          <w:vertAlign w:val="superscript"/>
          <w:lang w:eastAsia="de-DE"/>
        </w:rPr>
        <w:t>5,6</w:t>
      </w:r>
      <w:r w:rsidRPr="00370942">
        <w:rPr>
          <w:lang w:eastAsia="de-DE"/>
        </w:rPr>
        <w:t xml:space="preserve"> Kvůli svěšení hlavy během </w:t>
      </w:r>
      <w:proofErr w:type="spellStart"/>
      <w:r w:rsidRPr="00370942">
        <w:rPr>
          <w:lang w:eastAsia="de-DE"/>
        </w:rPr>
        <w:t>sedace</w:t>
      </w:r>
      <w:proofErr w:type="spellEnd"/>
      <w:r w:rsidRPr="00370942">
        <w:rPr>
          <w:lang w:eastAsia="de-DE"/>
        </w:rPr>
        <w:t xml:space="preserve"> se může objevit slizniční výtok z nosu a otok hlavy a obličeje.</w:t>
      </w:r>
    </w:p>
    <w:p w14:paraId="13CCF1FD" w14:textId="77777777" w:rsidR="001F51B2" w:rsidRPr="00370942" w:rsidRDefault="001F51B2" w:rsidP="001F51B2">
      <w:pPr>
        <w:spacing w:line="240" w:lineRule="auto"/>
        <w:ind w:left="-2" w:right="-1"/>
        <w:rPr>
          <w:lang w:eastAsia="de-DE"/>
        </w:rPr>
      </w:pPr>
      <w:r w:rsidRPr="00370942">
        <w:rPr>
          <w:vertAlign w:val="superscript"/>
          <w:lang w:eastAsia="de-DE"/>
        </w:rPr>
        <w:t xml:space="preserve">7 </w:t>
      </w:r>
      <w:r w:rsidRPr="00370942">
        <w:rPr>
          <w:szCs w:val="22"/>
          <w:lang w:eastAsia="cs-CZ"/>
        </w:rPr>
        <w:t>Látky této skupiny přechodně inhibují motilitu střev</w:t>
      </w:r>
      <w:r w:rsidRPr="00370942">
        <w:rPr>
          <w:lang w:eastAsia="de-DE"/>
        </w:rPr>
        <w:t>.</w:t>
      </w:r>
    </w:p>
    <w:p w14:paraId="386C23CB" w14:textId="77777777" w:rsidR="001F51B2" w:rsidRPr="00370942" w:rsidRDefault="001F51B2" w:rsidP="001F51B2">
      <w:pPr>
        <w:tabs>
          <w:tab w:val="clear" w:pos="567"/>
        </w:tabs>
        <w:spacing w:line="240" w:lineRule="auto"/>
        <w:rPr>
          <w:szCs w:val="22"/>
        </w:rPr>
      </w:pPr>
    </w:p>
    <w:p w14:paraId="27A5F505" w14:textId="2D06F61A" w:rsidR="001F51B2" w:rsidRPr="00370942" w:rsidRDefault="0012675D" w:rsidP="001F51B2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Skot</w:t>
      </w:r>
      <w:r w:rsidR="001F51B2" w:rsidRPr="00370942">
        <w:rPr>
          <w:szCs w:val="22"/>
        </w:rPr>
        <w:t>:</w:t>
      </w:r>
    </w:p>
    <w:p w14:paraId="24B5853A" w14:textId="77777777" w:rsidR="001F51B2" w:rsidRPr="00370942" w:rsidRDefault="001F51B2" w:rsidP="001F51B2">
      <w:pPr>
        <w:rPr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6"/>
        <w:gridCol w:w="5515"/>
      </w:tblGrid>
      <w:tr w:rsidR="001F51B2" w:rsidRPr="00370942" w14:paraId="480C852E" w14:textId="77777777" w:rsidTr="00BE6D4F">
        <w:tc>
          <w:tcPr>
            <w:tcW w:w="1957" w:type="pct"/>
          </w:tcPr>
          <w:p w14:paraId="62C4D5B0" w14:textId="77777777" w:rsidR="001F51B2" w:rsidRPr="00370942" w:rsidRDefault="001F51B2" w:rsidP="00BE6D4F">
            <w:pPr>
              <w:spacing w:before="60" w:after="60"/>
              <w:rPr>
                <w:szCs w:val="22"/>
              </w:rPr>
            </w:pPr>
            <w:r w:rsidRPr="00370942">
              <w:t>Velmi časté</w:t>
            </w:r>
          </w:p>
          <w:p w14:paraId="3446B60D" w14:textId="77777777" w:rsidR="001F51B2" w:rsidRPr="00370942" w:rsidRDefault="001F51B2" w:rsidP="00BE6D4F">
            <w:pPr>
              <w:spacing w:before="60" w:after="60"/>
              <w:rPr>
                <w:szCs w:val="22"/>
              </w:rPr>
            </w:pPr>
            <w:r w:rsidRPr="00370942">
              <w:t>(&gt; 1 zvíře / 10 ošetřených zvířat):</w:t>
            </w:r>
          </w:p>
        </w:tc>
        <w:tc>
          <w:tcPr>
            <w:tcW w:w="3043" w:type="pct"/>
          </w:tcPr>
          <w:p w14:paraId="17C2E6E5" w14:textId="77777777" w:rsidR="001F51B2" w:rsidRPr="00370942" w:rsidRDefault="001F51B2" w:rsidP="00BE6D4F">
            <w:pPr>
              <w:keepNext/>
              <w:spacing w:line="256" w:lineRule="auto"/>
            </w:pPr>
            <w:r w:rsidRPr="00370942">
              <w:t xml:space="preserve">Bradykardie, hypertenze (přechodná), hypotenze (přechodná) </w:t>
            </w:r>
          </w:p>
          <w:p w14:paraId="2B208E53" w14:textId="77777777" w:rsidR="001F51B2" w:rsidRPr="00370942" w:rsidRDefault="001F51B2" w:rsidP="00BE6D4F">
            <w:pPr>
              <w:keepNext/>
              <w:spacing w:line="256" w:lineRule="auto"/>
            </w:pPr>
            <w:r w:rsidRPr="00370942">
              <w:rPr>
                <w:szCs w:val="22"/>
                <w:lang w:eastAsia="cs-CZ"/>
              </w:rPr>
              <w:t xml:space="preserve">Nárůst </w:t>
            </w:r>
            <w:r w:rsidRPr="00370942">
              <w:rPr>
                <w:noProof/>
                <w:szCs w:val="22"/>
                <w:lang w:eastAsia="cs-CZ"/>
              </w:rPr>
              <w:t>hladiny glukózy v krvi</w:t>
            </w:r>
          </w:p>
          <w:p w14:paraId="1B00C34C" w14:textId="77777777" w:rsidR="001F51B2" w:rsidRPr="00370942" w:rsidRDefault="001F51B2" w:rsidP="00BE6D4F">
            <w:pPr>
              <w:keepNext/>
              <w:spacing w:line="257" w:lineRule="auto"/>
            </w:pPr>
            <w:r w:rsidRPr="00370942">
              <w:t>Močení</w:t>
            </w:r>
            <w:r w:rsidRPr="00370942">
              <w:rPr>
                <w:vertAlign w:val="superscript"/>
              </w:rPr>
              <w:t>1</w:t>
            </w:r>
          </w:p>
          <w:p w14:paraId="0750F67B" w14:textId="77777777" w:rsidR="001F51B2" w:rsidRPr="00370942" w:rsidRDefault="001F51B2" w:rsidP="00BE6D4F">
            <w:pPr>
              <w:spacing w:before="60" w:after="60"/>
              <w:rPr>
                <w:bCs/>
              </w:rPr>
            </w:pPr>
            <w:r w:rsidRPr="00370942">
              <w:t>Prolaps penisu (přechodný)</w:t>
            </w:r>
            <w:r w:rsidRPr="00370942">
              <w:rPr>
                <w:vertAlign w:val="superscript"/>
              </w:rPr>
              <w:t>2</w:t>
            </w:r>
          </w:p>
        </w:tc>
      </w:tr>
      <w:tr w:rsidR="001F51B2" w:rsidRPr="00370942" w14:paraId="2F9B1AAA" w14:textId="77777777" w:rsidTr="00BE6D4F">
        <w:tc>
          <w:tcPr>
            <w:tcW w:w="1957" w:type="pct"/>
          </w:tcPr>
          <w:p w14:paraId="235E0DE7" w14:textId="77777777" w:rsidR="001F51B2" w:rsidRPr="00370942" w:rsidRDefault="001F51B2" w:rsidP="00BE6D4F">
            <w:pPr>
              <w:spacing w:before="60" w:after="60"/>
              <w:rPr>
                <w:szCs w:val="22"/>
              </w:rPr>
            </w:pPr>
            <w:r w:rsidRPr="00370942">
              <w:t>Časté</w:t>
            </w:r>
          </w:p>
          <w:p w14:paraId="6A4828BD" w14:textId="77777777" w:rsidR="001F51B2" w:rsidRPr="00370942" w:rsidRDefault="001F51B2" w:rsidP="00BE6D4F">
            <w:pPr>
              <w:spacing w:before="60" w:after="60"/>
              <w:rPr>
                <w:szCs w:val="22"/>
              </w:rPr>
            </w:pPr>
            <w:r w:rsidRPr="00370942">
              <w:t>(1 až 10 zvířat / 100 ošetřených zvířat):</w:t>
            </w:r>
          </w:p>
        </w:tc>
        <w:tc>
          <w:tcPr>
            <w:tcW w:w="3043" w:type="pct"/>
          </w:tcPr>
          <w:p w14:paraId="6D4FC1FC" w14:textId="77777777" w:rsidR="001F51B2" w:rsidRPr="00370942" w:rsidRDefault="001F51B2" w:rsidP="00BE6D4F">
            <w:pPr>
              <w:spacing w:line="256" w:lineRule="auto"/>
            </w:pPr>
            <w:r w:rsidRPr="00370942">
              <w:t>Tympanie bachoru</w:t>
            </w:r>
            <w:r w:rsidRPr="00370942">
              <w:rPr>
                <w:vertAlign w:val="superscript"/>
              </w:rPr>
              <w:t>3</w:t>
            </w:r>
            <w:r w:rsidRPr="00370942">
              <w:t xml:space="preserve">, </w:t>
            </w:r>
            <w:proofErr w:type="spellStart"/>
            <w:r w:rsidRPr="00370942">
              <w:t>hypersalivace</w:t>
            </w:r>
            <w:proofErr w:type="spellEnd"/>
            <w:r w:rsidRPr="00370942">
              <w:t xml:space="preserve"> (přechodná) </w:t>
            </w:r>
          </w:p>
          <w:p w14:paraId="27D1CCE5" w14:textId="77777777" w:rsidR="001F51B2" w:rsidRPr="00370942" w:rsidRDefault="001F51B2" w:rsidP="00BE6D4F">
            <w:pPr>
              <w:spacing w:line="256" w:lineRule="auto"/>
            </w:pPr>
            <w:r w:rsidRPr="00370942">
              <w:t>Ataxie, svalový třes</w:t>
            </w:r>
          </w:p>
          <w:p w14:paraId="36AE39B2" w14:textId="77777777" w:rsidR="001F51B2" w:rsidRPr="00370942" w:rsidRDefault="001F51B2" w:rsidP="00BE6D4F">
            <w:pPr>
              <w:spacing w:line="256" w:lineRule="auto"/>
            </w:pPr>
            <w:r w:rsidRPr="00370942">
              <w:t>Kontrakce dělohy</w:t>
            </w:r>
          </w:p>
          <w:p w14:paraId="54E82699" w14:textId="77777777" w:rsidR="001F51B2" w:rsidRPr="00370942" w:rsidRDefault="001F51B2" w:rsidP="00BE6D4F">
            <w:pPr>
              <w:spacing w:after="18" w:line="256" w:lineRule="auto"/>
            </w:pPr>
            <w:r w:rsidRPr="00370942">
              <w:t>Výtok z nosu</w:t>
            </w:r>
            <w:r w:rsidRPr="00370942">
              <w:rPr>
                <w:vertAlign w:val="superscript"/>
              </w:rPr>
              <w:t>4</w:t>
            </w:r>
            <w:r w:rsidRPr="00370942">
              <w:t>, respirační deprese (mírná)</w:t>
            </w:r>
            <w:r w:rsidRPr="00370942">
              <w:rPr>
                <w:vertAlign w:val="superscript"/>
              </w:rPr>
              <w:t>5</w:t>
            </w:r>
            <w:r w:rsidRPr="00370942">
              <w:t xml:space="preserve"> </w:t>
            </w:r>
          </w:p>
          <w:p w14:paraId="691D999D" w14:textId="77777777" w:rsidR="001F51B2" w:rsidRPr="00370942" w:rsidRDefault="001F51B2" w:rsidP="00BE6D4F">
            <w:pPr>
              <w:spacing w:before="60" w:after="60"/>
              <w:rPr>
                <w:bCs/>
              </w:rPr>
            </w:pPr>
            <w:r w:rsidRPr="00370942">
              <w:t>Hypertermie, hypotermie</w:t>
            </w:r>
          </w:p>
        </w:tc>
      </w:tr>
      <w:tr w:rsidR="001F51B2" w:rsidRPr="00370942" w14:paraId="762E00D9" w14:textId="77777777" w:rsidTr="00BE6D4F">
        <w:tc>
          <w:tcPr>
            <w:tcW w:w="1957" w:type="pct"/>
          </w:tcPr>
          <w:p w14:paraId="6C5AC48C" w14:textId="77777777" w:rsidR="001F51B2" w:rsidRPr="00370942" w:rsidRDefault="001F51B2" w:rsidP="00BE6D4F">
            <w:pPr>
              <w:spacing w:before="60" w:after="60"/>
              <w:rPr>
                <w:szCs w:val="22"/>
              </w:rPr>
            </w:pPr>
            <w:r w:rsidRPr="00370942">
              <w:t>Vzácné</w:t>
            </w:r>
          </w:p>
          <w:p w14:paraId="71331210" w14:textId="77777777" w:rsidR="001F51B2" w:rsidRPr="00370942" w:rsidRDefault="001F51B2" w:rsidP="00BE6D4F">
            <w:pPr>
              <w:spacing w:before="60" w:after="60"/>
              <w:rPr>
                <w:szCs w:val="22"/>
              </w:rPr>
            </w:pPr>
            <w:r w:rsidRPr="00370942">
              <w:t>(1 až 10 zvířat / 10 000 ošetřených zvířat):</w:t>
            </w:r>
          </w:p>
        </w:tc>
        <w:tc>
          <w:tcPr>
            <w:tcW w:w="3043" w:type="pct"/>
          </w:tcPr>
          <w:p w14:paraId="4F48DC88" w14:textId="77777777" w:rsidR="001F51B2" w:rsidRPr="00370942" w:rsidRDefault="001F51B2" w:rsidP="00BE6D4F">
            <w:pPr>
              <w:spacing w:line="240" w:lineRule="auto"/>
            </w:pPr>
            <w:r w:rsidRPr="00370942">
              <w:t>Arytmie</w:t>
            </w:r>
            <w:r w:rsidRPr="00370942">
              <w:rPr>
                <w:vertAlign w:val="superscript"/>
              </w:rPr>
              <w:t>6</w:t>
            </w:r>
            <w:r w:rsidRPr="00370942">
              <w:t xml:space="preserve"> </w:t>
            </w:r>
          </w:p>
          <w:p w14:paraId="39413CD3" w14:textId="77777777" w:rsidR="001F51B2" w:rsidRPr="00370942" w:rsidRDefault="001F51B2" w:rsidP="00BE6D4F">
            <w:pPr>
              <w:spacing w:line="240" w:lineRule="auto"/>
            </w:pPr>
            <w:r w:rsidRPr="00370942">
              <w:t xml:space="preserve">Zvýšené pocení (přechodné) </w:t>
            </w:r>
          </w:p>
          <w:p w14:paraId="16C74851" w14:textId="7061D65F" w:rsidR="001F51B2" w:rsidRPr="00370942" w:rsidRDefault="001F51B2" w:rsidP="00BE6D4F">
            <w:pPr>
              <w:spacing w:line="240" w:lineRule="auto"/>
              <w:rPr>
                <w:iCs/>
                <w:szCs w:val="22"/>
              </w:rPr>
            </w:pPr>
            <w:r w:rsidRPr="00370942">
              <w:rPr>
                <w:bCs/>
              </w:rPr>
              <w:t>Excitace</w:t>
            </w:r>
            <w:r w:rsidRPr="00370942">
              <w:rPr>
                <w:bCs/>
              </w:rPr>
              <w:br/>
              <w:t>Hyperventilace (mírná)</w:t>
            </w:r>
            <w:r w:rsidR="00A26AAF">
              <w:rPr>
                <w:bCs/>
                <w:vertAlign w:val="superscript"/>
              </w:rPr>
              <w:t>7</w:t>
            </w:r>
          </w:p>
        </w:tc>
      </w:tr>
      <w:tr w:rsidR="001F51B2" w:rsidRPr="00370942" w14:paraId="4F87606D" w14:textId="77777777" w:rsidTr="00BE6D4F">
        <w:tc>
          <w:tcPr>
            <w:tcW w:w="1957" w:type="pct"/>
          </w:tcPr>
          <w:p w14:paraId="5DE3723A" w14:textId="77777777" w:rsidR="001F51B2" w:rsidRPr="00370942" w:rsidRDefault="001F51B2" w:rsidP="00BE6D4F">
            <w:pPr>
              <w:spacing w:before="60" w:after="60"/>
              <w:rPr>
                <w:szCs w:val="22"/>
              </w:rPr>
            </w:pPr>
            <w:r w:rsidRPr="00370942">
              <w:t>Velmi vzácné</w:t>
            </w:r>
          </w:p>
          <w:p w14:paraId="79A1FC66" w14:textId="7469E13C" w:rsidR="001F51B2" w:rsidRPr="00370942" w:rsidRDefault="001F51B2" w:rsidP="00BE6D4F">
            <w:pPr>
              <w:spacing w:before="60" w:after="60"/>
              <w:rPr>
                <w:szCs w:val="22"/>
              </w:rPr>
            </w:pPr>
            <w:r w:rsidRPr="00370942">
              <w:t>(&lt;1 zvíře / 10 000 ošetřených zvířat, včetně ojedinělých hlášení):</w:t>
            </w:r>
          </w:p>
        </w:tc>
        <w:tc>
          <w:tcPr>
            <w:tcW w:w="3043" w:type="pct"/>
          </w:tcPr>
          <w:p w14:paraId="565CD362" w14:textId="1CF2BC33" w:rsidR="001F51B2" w:rsidRPr="00370942" w:rsidRDefault="001F51B2" w:rsidP="00BE6D4F">
            <w:pPr>
              <w:spacing w:after="19" w:line="256" w:lineRule="auto"/>
            </w:pPr>
            <w:r w:rsidRPr="00370942">
              <w:t>Srdeční blok</w:t>
            </w:r>
            <w:r w:rsidR="00A26AAF">
              <w:rPr>
                <w:vertAlign w:val="superscript"/>
              </w:rPr>
              <w:t>8</w:t>
            </w:r>
          </w:p>
          <w:p w14:paraId="422639E2" w14:textId="77777777" w:rsidR="001F51B2" w:rsidRPr="00370942" w:rsidRDefault="001F51B2" w:rsidP="00BE6D4F">
            <w:pPr>
              <w:spacing w:before="60" w:after="60"/>
              <w:rPr>
                <w:bCs/>
              </w:rPr>
            </w:pPr>
          </w:p>
        </w:tc>
      </w:tr>
    </w:tbl>
    <w:p w14:paraId="178B20D3" w14:textId="77777777" w:rsidR="001F51B2" w:rsidRPr="00370942" w:rsidRDefault="001F51B2" w:rsidP="001F51B2">
      <w:pPr>
        <w:spacing w:line="240" w:lineRule="auto"/>
        <w:ind w:left="-2" w:right="-1"/>
        <w:rPr>
          <w:lang w:eastAsia="de-DE"/>
        </w:rPr>
      </w:pPr>
      <w:r w:rsidRPr="00370942">
        <w:rPr>
          <w:vertAlign w:val="superscript"/>
          <w:lang w:eastAsia="de-DE"/>
        </w:rPr>
        <w:t xml:space="preserve">1 </w:t>
      </w:r>
      <w:r w:rsidRPr="00370942">
        <w:rPr>
          <w:szCs w:val="22"/>
          <w:lang w:eastAsia="cs-CZ"/>
        </w:rPr>
        <w:t>Diuretický účinek může být pozorován během 45 až 60 minut po ošetření</w:t>
      </w:r>
      <w:r w:rsidRPr="00370942">
        <w:rPr>
          <w:lang w:eastAsia="de-DE"/>
        </w:rPr>
        <w:t xml:space="preserve">. </w:t>
      </w:r>
    </w:p>
    <w:p w14:paraId="4F76EF5B" w14:textId="77777777" w:rsidR="001F51B2" w:rsidRPr="00370942" w:rsidRDefault="001F51B2" w:rsidP="001F51B2">
      <w:pPr>
        <w:spacing w:line="240" w:lineRule="auto"/>
        <w:ind w:left="-2" w:right="-1"/>
        <w:rPr>
          <w:lang w:eastAsia="de-DE"/>
        </w:rPr>
      </w:pPr>
      <w:r w:rsidRPr="00370942">
        <w:rPr>
          <w:vertAlign w:val="superscript"/>
          <w:lang w:eastAsia="de-DE"/>
        </w:rPr>
        <w:t xml:space="preserve">2 </w:t>
      </w:r>
      <w:r w:rsidRPr="00370942">
        <w:rPr>
          <w:lang w:eastAsia="de-DE"/>
        </w:rPr>
        <w:t>Může dojít k částečnému prolapsu penisu.</w:t>
      </w:r>
    </w:p>
    <w:p w14:paraId="20C95273" w14:textId="77777777" w:rsidR="001F51B2" w:rsidRPr="00370942" w:rsidRDefault="001F51B2" w:rsidP="001F51B2">
      <w:pPr>
        <w:spacing w:line="240" w:lineRule="auto"/>
        <w:ind w:left="-2" w:right="-1"/>
        <w:rPr>
          <w:lang w:eastAsia="de-DE"/>
        </w:rPr>
      </w:pPr>
      <w:r w:rsidRPr="00370942">
        <w:rPr>
          <w:vertAlign w:val="superscript"/>
          <w:lang w:eastAsia="de-DE"/>
        </w:rPr>
        <w:t xml:space="preserve">3 </w:t>
      </w:r>
      <w:r w:rsidRPr="00370942">
        <w:rPr>
          <w:szCs w:val="22"/>
          <w:lang w:eastAsia="cs-CZ"/>
        </w:rPr>
        <w:t>Látky této skupiny přechodně inhibují motilitu bachoru a střev</w:t>
      </w:r>
      <w:r w:rsidRPr="00370942">
        <w:rPr>
          <w:lang w:eastAsia="de-DE"/>
        </w:rPr>
        <w:t>. U dobytka to může způsobovat mírné nadýmání.</w:t>
      </w:r>
    </w:p>
    <w:p w14:paraId="666CB7D4" w14:textId="77777777" w:rsidR="001F51B2" w:rsidRPr="00370942" w:rsidRDefault="001F51B2" w:rsidP="001F51B2">
      <w:pPr>
        <w:spacing w:line="240" w:lineRule="auto"/>
        <w:ind w:left="-2" w:right="-1"/>
        <w:rPr>
          <w:lang w:eastAsia="de-DE"/>
        </w:rPr>
      </w:pPr>
      <w:r w:rsidRPr="00370942">
        <w:rPr>
          <w:vertAlign w:val="superscript"/>
          <w:lang w:eastAsia="de-DE"/>
        </w:rPr>
        <w:t xml:space="preserve">4 </w:t>
      </w:r>
      <w:r w:rsidRPr="00370942">
        <w:rPr>
          <w:lang w:eastAsia="de-DE"/>
        </w:rPr>
        <w:t xml:space="preserve">Kvůli přetrvávajícímu svěšení hlavy během </w:t>
      </w:r>
      <w:proofErr w:type="spellStart"/>
      <w:r w:rsidRPr="00370942">
        <w:rPr>
          <w:lang w:eastAsia="de-DE"/>
        </w:rPr>
        <w:t>sedace</w:t>
      </w:r>
      <w:proofErr w:type="spellEnd"/>
      <w:r w:rsidRPr="00370942">
        <w:rPr>
          <w:lang w:eastAsia="de-DE"/>
        </w:rPr>
        <w:t xml:space="preserve"> se může objevit slizniční výtok z nosu.</w:t>
      </w:r>
    </w:p>
    <w:p w14:paraId="73D526BD" w14:textId="272ABEAE" w:rsidR="001F51B2" w:rsidRPr="00370942" w:rsidRDefault="001F51B2" w:rsidP="001F51B2">
      <w:pPr>
        <w:spacing w:line="240" w:lineRule="auto"/>
        <w:ind w:right="-1"/>
        <w:jc w:val="both"/>
        <w:rPr>
          <w:lang w:eastAsia="de-DE"/>
        </w:rPr>
      </w:pPr>
      <w:r w:rsidRPr="00370942">
        <w:rPr>
          <w:vertAlign w:val="superscript"/>
          <w:lang w:eastAsia="de-DE"/>
        </w:rPr>
        <w:t>5,</w:t>
      </w:r>
      <w:r w:rsidR="00A26AAF">
        <w:rPr>
          <w:vertAlign w:val="superscript"/>
          <w:lang w:eastAsia="de-DE"/>
        </w:rPr>
        <w:t>7</w:t>
      </w:r>
      <w:r w:rsidRPr="00370942">
        <w:rPr>
          <w:lang w:eastAsia="de-DE"/>
        </w:rPr>
        <w:t xml:space="preserve"> Způsobuje změny v dechové frekvenci.</w:t>
      </w:r>
    </w:p>
    <w:p w14:paraId="533C21FC" w14:textId="2DE1DDFF" w:rsidR="001F51B2" w:rsidRPr="00370942" w:rsidRDefault="001F51B2" w:rsidP="001F51B2">
      <w:pPr>
        <w:spacing w:line="240" w:lineRule="auto"/>
        <w:ind w:left="-11" w:right="-1"/>
        <w:rPr>
          <w:lang w:eastAsia="de-DE"/>
        </w:rPr>
      </w:pPr>
      <w:r w:rsidRPr="00370942">
        <w:rPr>
          <w:vertAlign w:val="superscript"/>
          <w:lang w:eastAsia="de-DE"/>
        </w:rPr>
        <w:lastRenderedPageBreak/>
        <w:t>6,</w:t>
      </w:r>
      <w:r w:rsidR="00A26AAF">
        <w:rPr>
          <w:vertAlign w:val="superscript"/>
          <w:lang w:eastAsia="de-DE"/>
        </w:rPr>
        <w:t>8</w:t>
      </w:r>
      <w:r w:rsidRPr="00370942">
        <w:rPr>
          <w:lang w:eastAsia="de-DE"/>
        </w:rPr>
        <w:t xml:space="preserve"> Způsobuje změny ve vodivosti srdečního svalu, o čemž svědčí částečný atrioventrikulární a sinoatriální blok.</w:t>
      </w:r>
    </w:p>
    <w:p w14:paraId="44F0AE04" w14:textId="77777777" w:rsidR="001F51B2" w:rsidRPr="00370942" w:rsidRDefault="001F51B2" w:rsidP="001F51B2">
      <w:pPr>
        <w:ind w:right="-1"/>
        <w:rPr>
          <w:color w:val="000000" w:themeColor="text1"/>
        </w:rPr>
      </w:pPr>
    </w:p>
    <w:p w14:paraId="1CA1F522" w14:textId="22E44FC5" w:rsidR="001B3F88" w:rsidRPr="00746507" w:rsidRDefault="001F51B2" w:rsidP="00746507">
      <w:pPr>
        <w:spacing w:line="240" w:lineRule="auto"/>
        <w:ind w:left="-12" w:right="281"/>
        <w:rPr>
          <w:lang w:eastAsia="es-ES"/>
        </w:rPr>
      </w:pPr>
      <w:r w:rsidRPr="00370942">
        <w:rPr>
          <w:lang w:eastAsia="es-ES"/>
        </w:rPr>
        <w:t>Mírné nežádoucí účinky podle hlášení odezněly bez příhod a bez léčby. Nežádoucí reakce lze léčit symptomaticky.</w:t>
      </w:r>
    </w:p>
    <w:p w14:paraId="1E96F8C5" w14:textId="77777777" w:rsidR="001B3F88" w:rsidRPr="00370942" w:rsidRDefault="001B3F88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1BACA8DC" w14:textId="4D0E4FBC" w:rsidR="00516E21" w:rsidRDefault="00516E21" w:rsidP="00516E21">
      <w:r w:rsidRPr="00370942">
        <w:t>Hlášení nežádoucích účinků je důležité. Umožňuje nepřetržité sledování bezpečnosti přípravku. Jestliže zaznamenáte jakékoliv nežádoucí účinky, a to i takové, které nejsou uvedeny v této příbalové informaci, nebo si myslíte, že léčivo nefunguje, obraťte se prosím nejprve na svého veterinárního lékaře. Nežádoucí účinky můžete hlásit také držitel</w:t>
      </w:r>
      <w:r w:rsidR="00B12492">
        <w:t>i</w:t>
      </w:r>
      <w:r w:rsidRPr="00370942">
        <w:t xml:space="preserve"> rozhodnutí o registraci nebo místní</w:t>
      </w:r>
      <w:r w:rsidR="00B12492">
        <w:t>mu</w:t>
      </w:r>
      <w:r w:rsidRPr="00370942">
        <w:t xml:space="preserve"> zástupc</w:t>
      </w:r>
      <w:r w:rsidR="00B12492">
        <w:t xml:space="preserve">i </w:t>
      </w:r>
      <w:r w:rsidRPr="00370942">
        <w:t>držitele rozhodnutí o registraci s využitím kontaktních údajů uvedených na konci této příbalové informace nebo prostřednictvím národního systému hlášení nežádoucích účinků:</w:t>
      </w:r>
    </w:p>
    <w:p w14:paraId="14B91352" w14:textId="77777777" w:rsidR="00E27636" w:rsidRPr="00370942" w:rsidRDefault="00E27636" w:rsidP="00516E21">
      <w:pPr>
        <w:rPr>
          <w:szCs w:val="22"/>
        </w:rPr>
      </w:pPr>
    </w:p>
    <w:p w14:paraId="4E22D0EA" w14:textId="77777777" w:rsidR="00516E21" w:rsidRPr="00370942" w:rsidRDefault="00516E21" w:rsidP="00516E21">
      <w:pPr>
        <w:tabs>
          <w:tab w:val="left" w:pos="-720"/>
        </w:tabs>
        <w:suppressAutoHyphens/>
        <w:rPr>
          <w:rFonts w:cs="Arial"/>
          <w:szCs w:val="22"/>
        </w:rPr>
      </w:pPr>
      <w:r w:rsidRPr="00370942">
        <w:rPr>
          <w:rFonts w:cs="Arial"/>
          <w:szCs w:val="22"/>
        </w:rPr>
        <w:t xml:space="preserve">Ústav pro státní kontrolu veterinárních biopreparátů a léčiv </w:t>
      </w:r>
    </w:p>
    <w:p w14:paraId="28B57BBF" w14:textId="3915BFCE" w:rsidR="00516E21" w:rsidRPr="00370942" w:rsidRDefault="00516E21" w:rsidP="00516E21">
      <w:pPr>
        <w:tabs>
          <w:tab w:val="left" w:pos="-720"/>
        </w:tabs>
        <w:suppressAutoHyphens/>
        <w:rPr>
          <w:rFonts w:cs="Arial"/>
          <w:szCs w:val="22"/>
        </w:rPr>
      </w:pPr>
      <w:r w:rsidRPr="00370942">
        <w:rPr>
          <w:rFonts w:cs="Arial"/>
          <w:szCs w:val="22"/>
        </w:rPr>
        <w:t xml:space="preserve">Hudcova </w:t>
      </w:r>
      <w:r w:rsidR="00897B00">
        <w:rPr>
          <w:rFonts w:cs="Arial"/>
          <w:szCs w:val="22"/>
        </w:rPr>
        <w:t>232/</w:t>
      </w:r>
      <w:proofErr w:type="gramStart"/>
      <w:r w:rsidRPr="00370942">
        <w:rPr>
          <w:rFonts w:cs="Arial"/>
          <w:szCs w:val="22"/>
        </w:rPr>
        <w:t>56a</w:t>
      </w:r>
      <w:proofErr w:type="gramEnd"/>
      <w:r w:rsidRPr="00370942">
        <w:rPr>
          <w:rFonts w:cs="Arial"/>
          <w:szCs w:val="22"/>
        </w:rPr>
        <w:t xml:space="preserve"> </w:t>
      </w:r>
    </w:p>
    <w:p w14:paraId="555926F3" w14:textId="77777777" w:rsidR="00516E21" w:rsidRPr="00370942" w:rsidRDefault="00516E21" w:rsidP="00516E21">
      <w:pPr>
        <w:tabs>
          <w:tab w:val="left" w:pos="-720"/>
        </w:tabs>
        <w:suppressAutoHyphens/>
        <w:rPr>
          <w:rFonts w:cs="Arial"/>
          <w:szCs w:val="22"/>
        </w:rPr>
      </w:pPr>
      <w:r w:rsidRPr="00370942">
        <w:rPr>
          <w:rFonts w:cs="Arial"/>
          <w:szCs w:val="22"/>
        </w:rPr>
        <w:t>621 00 Brno</w:t>
      </w:r>
    </w:p>
    <w:p w14:paraId="58382CF1" w14:textId="126C19E1" w:rsidR="00516E21" w:rsidRDefault="00897B00" w:rsidP="00516E21">
      <w:pPr>
        <w:tabs>
          <w:tab w:val="left" w:pos="-720"/>
        </w:tabs>
        <w:suppressAutoHyphens/>
        <w:rPr>
          <w:szCs w:val="22"/>
        </w:rPr>
      </w:pPr>
      <w:r>
        <w:rPr>
          <w:rFonts w:cs="Arial"/>
          <w:szCs w:val="22"/>
        </w:rPr>
        <w:t>E-m</w:t>
      </w:r>
      <w:r w:rsidR="00516E21" w:rsidRPr="00370942">
        <w:rPr>
          <w:rFonts w:cs="Arial"/>
          <w:szCs w:val="22"/>
        </w:rPr>
        <w:t xml:space="preserve">ail: </w:t>
      </w:r>
      <w:hyperlink r:id="rId10" w:history="1">
        <w:r w:rsidR="00516E21" w:rsidRPr="00370942">
          <w:rPr>
            <w:rStyle w:val="Hypertextovodkaz"/>
            <w:rFonts w:cs="Arial"/>
            <w:szCs w:val="22"/>
          </w:rPr>
          <w:t>adr@uskvbl.cz</w:t>
        </w:r>
      </w:hyperlink>
    </w:p>
    <w:p w14:paraId="654DE718" w14:textId="6E5C5C35" w:rsidR="00895912" w:rsidRPr="00895912" w:rsidRDefault="00895912" w:rsidP="00746507">
      <w:pPr>
        <w:spacing w:line="240" w:lineRule="auto"/>
      </w:pPr>
      <w:r>
        <w:t>T</w:t>
      </w:r>
      <w:r w:rsidRPr="00C672C7">
        <w:t>el.: +420 720 940</w:t>
      </w:r>
      <w:r>
        <w:t> </w:t>
      </w:r>
      <w:r w:rsidRPr="00C672C7">
        <w:t>693</w:t>
      </w:r>
    </w:p>
    <w:p w14:paraId="7E20EC45" w14:textId="77777777" w:rsidR="00516E21" w:rsidRPr="00370942" w:rsidRDefault="00516E21" w:rsidP="00516E21">
      <w:pPr>
        <w:tabs>
          <w:tab w:val="left" w:pos="-720"/>
        </w:tabs>
        <w:suppressAutoHyphens/>
        <w:rPr>
          <w:rStyle w:val="Hypertextovodkaz"/>
          <w:szCs w:val="22"/>
        </w:rPr>
      </w:pPr>
      <w:r w:rsidRPr="00370942">
        <w:rPr>
          <w:rFonts w:cs="Arial"/>
          <w:szCs w:val="22"/>
        </w:rPr>
        <w:t xml:space="preserve">Webové stránky: </w:t>
      </w:r>
      <w:hyperlink r:id="rId11" w:history="1">
        <w:r w:rsidRPr="00370942">
          <w:rPr>
            <w:rStyle w:val="Hypertextovodkaz"/>
            <w:rFonts w:cs="Arial"/>
            <w:szCs w:val="22"/>
          </w:rPr>
          <w:t>http://www.uskvbl.cz/cs/farmakovigilance</w:t>
        </w:r>
      </w:hyperlink>
    </w:p>
    <w:p w14:paraId="45F29FC5" w14:textId="77777777" w:rsidR="00F520FE" w:rsidRPr="00370942" w:rsidRDefault="00F520FE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68B26505" w14:textId="77777777" w:rsidR="00516E21" w:rsidRPr="00370942" w:rsidRDefault="00516E21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07E81E97" w14:textId="77777777" w:rsidR="00C114FF" w:rsidRPr="00370942" w:rsidRDefault="00C605FD" w:rsidP="00B13B6D">
      <w:pPr>
        <w:pStyle w:val="Style1"/>
      </w:pPr>
      <w:r w:rsidRPr="00370942">
        <w:rPr>
          <w:highlight w:val="lightGray"/>
        </w:rPr>
        <w:t>8.</w:t>
      </w:r>
      <w:r w:rsidRPr="00370942">
        <w:tab/>
        <w:t>Dávkování pro každý druh, cesty a způsob podání</w:t>
      </w:r>
    </w:p>
    <w:p w14:paraId="6EEA3383" w14:textId="77777777" w:rsidR="00C114FF" w:rsidRPr="0037094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50E8069" w14:textId="4D9E1354" w:rsidR="008F218D" w:rsidRPr="00370942" w:rsidRDefault="008F218D" w:rsidP="008F218D">
      <w:pPr>
        <w:tabs>
          <w:tab w:val="clear" w:pos="567"/>
        </w:tabs>
        <w:spacing w:line="240" w:lineRule="auto"/>
        <w:ind w:right="566"/>
        <w:rPr>
          <w:szCs w:val="22"/>
          <w:lang w:eastAsia="cs-CZ"/>
        </w:rPr>
      </w:pPr>
      <w:r w:rsidRPr="00370942">
        <w:rPr>
          <w:szCs w:val="22"/>
          <w:lang w:eastAsia="cs-CZ"/>
        </w:rPr>
        <w:t>Intravenózní nebo intramuskulární podání.</w:t>
      </w:r>
    </w:p>
    <w:p w14:paraId="0B905135" w14:textId="6AC725BD" w:rsidR="00E630DE" w:rsidRPr="00370942" w:rsidRDefault="00E630DE" w:rsidP="008F218D">
      <w:pPr>
        <w:tabs>
          <w:tab w:val="clear" w:pos="567"/>
        </w:tabs>
        <w:spacing w:line="240" w:lineRule="auto"/>
        <w:ind w:right="566"/>
        <w:rPr>
          <w:szCs w:val="22"/>
          <w:lang w:eastAsia="cs-CZ"/>
        </w:rPr>
      </w:pPr>
    </w:p>
    <w:p w14:paraId="1AA017D7" w14:textId="01CD4870" w:rsidR="00E630DE" w:rsidRPr="00370942" w:rsidRDefault="00E630DE" w:rsidP="00E630DE">
      <w:pPr>
        <w:autoSpaceDE w:val="0"/>
        <w:autoSpaceDN w:val="0"/>
        <w:adjustRightInd w:val="0"/>
        <w:rPr>
          <w:color w:val="000000"/>
          <w:szCs w:val="22"/>
          <w:lang w:eastAsia="en-GB"/>
        </w:rPr>
      </w:pPr>
      <w:r w:rsidRPr="00370942">
        <w:rPr>
          <w:color w:val="000000"/>
          <w:kern w:val="2"/>
          <w:szCs w:val="22"/>
          <w:lang w:eastAsia="en-GB"/>
        </w:rPr>
        <w:t>Podává se intramuskulárně nebo pomalu intravenózn</w:t>
      </w:r>
      <w:r w:rsidR="00D251A7">
        <w:rPr>
          <w:color w:val="000000"/>
          <w:kern w:val="2"/>
          <w:szCs w:val="22"/>
          <w:lang w:eastAsia="en-GB"/>
        </w:rPr>
        <w:t>ě</w:t>
      </w:r>
      <w:r w:rsidRPr="00370942">
        <w:rPr>
          <w:color w:val="000000"/>
          <w:kern w:val="2"/>
          <w:szCs w:val="22"/>
          <w:lang w:eastAsia="en-GB"/>
        </w:rPr>
        <w:t xml:space="preserve"> </w:t>
      </w:r>
      <w:proofErr w:type="spellStart"/>
      <w:r w:rsidRPr="00370942">
        <w:rPr>
          <w:color w:val="000000"/>
          <w:kern w:val="2"/>
          <w:szCs w:val="22"/>
          <w:lang w:eastAsia="en-GB"/>
        </w:rPr>
        <w:t>detomidin-hydrochlorid</w:t>
      </w:r>
      <w:proofErr w:type="spellEnd"/>
      <w:r w:rsidRPr="00370942">
        <w:rPr>
          <w:color w:val="000000"/>
          <w:kern w:val="2"/>
          <w:szCs w:val="22"/>
          <w:lang w:eastAsia="en-GB"/>
        </w:rPr>
        <w:t xml:space="preserve"> v dávce 10–80 </w:t>
      </w:r>
      <w:proofErr w:type="spellStart"/>
      <w:r w:rsidRPr="00370942">
        <w:rPr>
          <w:color w:val="000000"/>
          <w:kern w:val="2"/>
          <w:szCs w:val="22"/>
          <w:lang w:eastAsia="en-GB"/>
        </w:rPr>
        <w:t>μg</w:t>
      </w:r>
      <w:proofErr w:type="spellEnd"/>
      <w:r w:rsidRPr="00370942">
        <w:rPr>
          <w:color w:val="000000"/>
          <w:kern w:val="2"/>
          <w:szCs w:val="22"/>
          <w:lang w:eastAsia="en-GB"/>
        </w:rPr>
        <w:t xml:space="preserve">/kg </w:t>
      </w:r>
      <w:r w:rsidR="00895912">
        <w:rPr>
          <w:color w:val="000000"/>
          <w:kern w:val="2"/>
          <w:szCs w:val="22"/>
          <w:lang w:eastAsia="en-GB"/>
        </w:rPr>
        <w:t xml:space="preserve">živé hmotnosti </w:t>
      </w:r>
      <w:r w:rsidRPr="00370942">
        <w:rPr>
          <w:color w:val="000000"/>
          <w:kern w:val="2"/>
          <w:szCs w:val="22"/>
          <w:lang w:eastAsia="en-GB"/>
        </w:rPr>
        <w:t xml:space="preserve">podle požadovaného stupně a délky </w:t>
      </w:r>
      <w:proofErr w:type="spellStart"/>
      <w:r w:rsidRPr="00370942">
        <w:rPr>
          <w:color w:val="000000"/>
          <w:kern w:val="2"/>
          <w:szCs w:val="22"/>
          <w:lang w:eastAsia="en-GB"/>
        </w:rPr>
        <w:t>sedace</w:t>
      </w:r>
      <w:proofErr w:type="spellEnd"/>
      <w:r w:rsidRPr="00370942">
        <w:rPr>
          <w:color w:val="000000"/>
          <w:kern w:val="2"/>
          <w:szCs w:val="22"/>
          <w:lang w:eastAsia="en-GB"/>
        </w:rPr>
        <w:t xml:space="preserve"> a analgezie. Účinek je rychlejší po intravenózním podání. Pro zajištění správného dávkování je třeba co nejpřesněji stanovit živou hmotnost.</w:t>
      </w:r>
    </w:p>
    <w:p w14:paraId="0ABF4ED4" w14:textId="77777777" w:rsidR="00E630DE" w:rsidRPr="00370942" w:rsidRDefault="00E630DE" w:rsidP="00E630DE">
      <w:pPr>
        <w:autoSpaceDE w:val="0"/>
        <w:autoSpaceDN w:val="0"/>
        <w:adjustRightInd w:val="0"/>
        <w:rPr>
          <w:color w:val="000000"/>
          <w:szCs w:val="22"/>
          <w:lang w:eastAsia="en-GB"/>
        </w:rPr>
      </w:pPr>
    </w:p>
    <w:p w14:paraId="683FC593" w14:textId="77777777" w:rsidR="00E630DE" w:rsidRPr="00370942" w:rsidRDefault="00E630DE" w:rsidP="00E630DE">
      <w:pPr>
        <w:rPr>
          <w:szCs w:val="22"/>
        </w:rPr>
      </w:pPr>
      <w:r w:rsidRPr="00370942">
        <w:rPr>
          <w:b/>
          <w:bCs/>
          <w:color w:val="000000"/>
          <w:kern w:val="2"/>
          <w:szCs w:val="22"/>
          <w:lang w:eastAsia="en-GB"/>
        </w:rPr>
        <w:t>Jednorázové podání (koně a skot)</w:t>
      </w:r>
    </w:p>
    <w:p w14:paraId="718B78D5" w14:textId="77777777" w:rsidR="00E630DE" w:rsidRPr="00370942" w:rsidRDefault="00E630DE" w:rsidP="00E630DE">
      <w:pPr>
        <w:rPr>
          <w:szCs w:val="22"/>
        </w:rPr>
      </w:pPr>
    </w:p>
    <w:tbl>
      <w:tblPr>
        <w:tblStyle w:val="Mkatabulky"/>
        <w:tblW w:w="9634" w:type="dxa"/>
        <w:tblLook w:val="04A0" w:firstRow="1" w:lastRow="0" w:firstColumn="1" w:lastColumn="0" w:noHBand="0" w:noVBand="1"/>
      </w:tblPr>
      <w:tblGrid>
        <w:gridCol w:w="1128"/>
        <w:gridCol w:w="1097"/>
        <w:gridCol w:w="2745"/>
        <w:gridCol w:w="1251"/>
        <w:gridCol w:w="3413"/>
      </w:tblGrid>
      <w:tr w:rsidR="00E630DE" w:rsidRPr="00370942" w14:paraId="2AA5402C" w14:textId="77777777" w:rsidTr="00F01683">
        <w:trPr>
          <w:trHeight w:val="789"/>
        </w:trPr>
        <w:tc>
          <w:tcPr>
            <w:tcW w:w="1980" w:type="dxa"/>
            <w:gridSpan w:val="2"/>
          </w:tcPr>
          <w:p w14:paraId="0EA77AD1" w14:textId="77777777" w:rsidR="00E630DE" w:rsidRPr="00370942" w:rsidRDefault="00E630DE" w:rsidP="00F01683">
            <w:pPr>
              <w:rPr>
                <w:szCs w:val="22"/>
              </w:rPr>
            </w:pPr>
            <w:r w:rsidRPr="00370942">
              <w:rPr>
                <w:szCs w:val="22"/>
                <w:lang w:eastAsia="en-GB"/>
              </w:rPr>
              <w:t>Dávka</w:t>
            </w:r>
          </w:p>
        </w:tc>
        <w:tc>
          <w:tcPr>
            <w:tcW w:w="2835" w:type="dxa"/>
            <w:vMerge w:val="restart"/>
          </w:tcPr>
          <w:p w14:paraId="4A1F6BEE" w14:textId="77777777" w:rsidR="00E630DE" w:rsidRPr="00370942" w:rsidRDefault="00E630DE" w:rsidP="00F01683">
            <w:pPr>
              <w:rPr>
                <w:szCs w:val="22"/>
              </w:rPr>
            </w:pPr>
            <w:r w:rsidRPr="00370942">
              <w:rPr>
                <w:szCs w:val="22"/>
                <w:lang w:eastAsia="en-GB"/>
              </w:rPr>
              <w:t>Účinek</w:t>
            </w:r>
          </w:p>
        </w:tc>
        <w:tc>
          <w:tcPr>
            <w:tcW w:w="1276" w:type="dxa"/>
            <w:vMerge w:val="restart"/>
          </w:tcPr>
          <w:p w14:paraId="327C78A8" w14:textId="77777777" w:rsidR="00E630DE" w:rsidRPr="00370942" w:rsidRDefault="00E630DE" w:rsidP="00F01683">
            <w:pPr>
              <w:rPr>
                <w:szCs w:val="22"/>
              </w:rPr>
            </w:pPr>
            <w:r w:rsidRPr="00370942">
              <w:rPr>
                <w:szCs w:val="22"/>
                <w:lang w:eastAsia="en-GB"/>
              </w:rPr>
              <w:t>Doba trvání účinku (h)</w:t>
            </w:r>
          </w:p>
        </w:tc>
        <w:tc>
          <w:tcPr>
            <w:tcW w:w="3543" w:type="dxa"/>
            <w:vMerge w:val="restart"/>
          </w:tcPr>
          <w:p w14:paraId="6C2D8DC9" w14:textId="77777777" w:rsidR="00E630DE" w:rsidRPr="00370942" w:rsidRDefault="00E630DE" w:rsidP="00F01683">
            <w:pPr>
              <w:rPr>
                <w:szCs w:val="22"/>
              </w:rPr>
            </w:pPr>
            <w:r w:rsidRPr="00370942">
              <w:rPr>
                <w:szCs w:val="22"/>
                <w:lang w:eastAsia="en-GB"/>
              </w:rPr>
              <w:t>Ostatní účinky</w:t>
            </w:r>
          </w:p>
        </w:tc>
      </w:tr>
      <w:tr w:rsidR="00E630DE" w:rsidRPr="00370942" w14:paraId="1A3F043C" w14:textId="77777777" w:rsidTr="00F01683">
        <w:trPr>
          <w:trHeight w:val="425"/>
        </w:trPr>
        <w:tc>
          <w:tcPr>
            <w:tcW w:w="1129" w:type="dxa"/>
          </w:tcPr>
          <w:p w14:paraId="209B9DE5" w14:textId="11CFF0B3" w:rsidR="00E630DE" w:rsidRPr="00370942" w:rsidRDefault="00E630DE" w:rsidP="00F01683">
            <w:pPr>
              <w:rPr>
                <w:szCs w:val="22"/>
              </w:rPr>
            </w:pPr>
            <w:r w:rsidRPr="00370942">
              <w:rPr>
                <w:szCs w:val="22"/>
                <w:lang w:eastAsia="en-GB"/>
              </w:rPr>
              <w:t>ml/100 kg</w:t>
            </w:r>
            <w:r w:rsidR="00895912">
              <w:rPr>
                <w:szCs w:val="22"/>
                <w:lang w:eastAsia="en-GB"/>
              </w:rPr>
              <w:t xml:space="preserve"> živé hmotnosti</w:t>
            </w:r>
          </w:p>
        </w:tc>
        <w:tc>
          <w:tcPr>
            <w:tcW w:w="851" w:type="dxa"/>
          </w:tcPr>
          <w:p w14:paraId="0D051FBA" w14:textId="477A6374" w:rsidR="00E630DE" w:rsidRPr="00370942" w:rsidRDefault="00E630DE" w:rsidP="00F01683">
            <w:pPr>
              <w:rPr>
                <w:szCs w:val="22"/>
              </w:rPr>
            </w:pPr>
            <w:r w:rsidRPr="00370942">
              <w:rPr>
                <w:szCs w:val="22"/>
                <w:lang w:eastAsia="en-GB"/>
              </w:rPr>
              <w:t>µg/kg</w:t>
            </w:r>
            <w:r w:rsidR="00895912">
              <w:rPr>
                <w:szCs w:val="22"/>
                <w:lang w:eastAsia="en-GB"/>
              </w:rPr>
              <w:t xml:space="preserve"> živé hmotnosti</w:t>
            </w:r>
          </w:p>
        </w:tc>
        <w:tc>
          <w:tcPr>
            <w:tcW w:w="2835" w:type="dxa"/>
            <w:vMerge/>
          </w:tcPr>
          <w:p w14:paraId="189EEBA1" w14:textId="77777777" w:rsidR="00E630DE" w:rsidRPr="00370942" w:rsidRDefault="00E630DE" w:rsidP="00F01683">
            <w:pPr>
              <w:rPr>
                <w:szCs w:val="22"/>
              </w:rPr>
            </w:pPr>
          </w:p>
        </w:tc>
        <w:tc>
          <w:tcPr>
            <w:tcW w:w="1276" w:type="dxa"/>
            <w:vMerge/>
          </w:tcPr>
          <w:p w14:paraId="23C236CA" w14:textId="77777777" w:rsidR="00E630DE" w:rsidRPr="00370942" w:rsidRDefault="00E630DE" w:rsidP="00F01683">
            <w:pPr>
              <w:rPr>
                <w:szCs w:val="22"/>
              </w:rPr>
            </w:pPr>
          </w:p>
        </w:tc>
        <w:tc>
          <w:tcPr>
            <w:tcW w:w="3543" w:type="dxa"/>
            <w:vMerge/>
          </w:tcPr>
          <w:p w14:paraId="6CBC98CE" w14:textId="77777777" w:rsidR="00E630DE" w:rsidRPr="00370942" w:rsidRDefault="00E630DE" w:rsidP="00F01683">
            <w:pPr>
              <w:rPr>
                <w:szCs w:val="22"/>
              </w:rPr>
            </w:pPr>
          </w:p>
        </w:tc>
      </w:tr>
      <w:tr w:rsidR="00E630DE" w:rsidRPr="00370942" w14:paraId="418E0174" w14:textId="77777777" w:rsidTr="00F01683">
        <w:tc>
          <w:tcPr>
            <w:tcW w:w="1129" w:type="dxa"/>
          </w:tcPr>
          <w:p w14:paraId="7E922CC3" w14:textId="77777777" w:rsidR="00E630DE" w:rsidRPr="00370942" w:rsidRDefault="00E630DE" w:rsidP="00F01683">
            <w:pPr>
              <w:rPr>
                <w:szCs w:val="22"/>
              </w:rPr>
            </w:pPr>
            <w:r w:rsidRPr="00370942">
              <w:rPr>
                <w:szCs w:val="22"/>
                <w:lang w:eastAsia="en-GB"/>
              </w:rPr>
              <w:t>0,1–0,2</w:t>
            </w:r>
          </w:p>
        </w:tc>
        <w:tc>
          <w:tcPr>
            <w:tcW w:w="851" w:type="dxa"/>
          </w:tcPr>
          <w:p w14:paraId="48CC332B" w14:textId="77777777" w:rsidR="00E630DE" w:rsidRPr="00370942" w:rsidRDefault="00E630DE" w:rsidP="00F01683">
            <w:pPr>
              <w:rPr>
                <w:szCs w:val="22"/>
              </w:rPr>
            </w:pPr>
            <w:r w:rsidRPr="00370942">
              <w:rPr>
                <w:szCs w:val="22"/>
                <w:lang w:eastAsia="en-GB"/>
              </w:rPr>
              <w:t>10–20</w:t>
            </w:r>
          </w:p>
        </w:tc>
        <w:tc>
          <w:tcPr>
            <w:tcW w:w="2835" w:type="dxa"/>
          </w:tcPr>
          <w:p w14:paraId="5CD3DBE6" w14:textId="77777777" w:rsidR="00E630DE" w:rsidRPr="00370942" w:rsidRDefault="00E630DE" w:rsidP="00F01683">
            <w:pPr>
              <w:rPr>
                <w:szCs w:val="22"/>
              </w:rPr>
            </w:pPr>
            <w:proofErr w:type="spellStart"/>
            <w:r w:rsidRPr="00370942">
              <w:rPr>
                <w:szCs w:val="22"/>
                <w:lang w:eastAsia="en-GB"/>
              </w:rPr>
              <w:t>Sedace</w:t>
            </w:r>
            <w:proofErr w:type="spellEnd"/>
          </w:p>
        </w:tc>
        <w:tc>
          <w:tcPr>
            <w:tcW w:w="1276" w:type="dxa"/>
          </w:tcPr>
          <w:p w14:paraId="46A7FA3E" w14:textId="77777777" w:rsidR="00E630DE" w:rsidRPr="00370942" w:rsidRDefault="00E630DE" w:rsidP="00F01683">
            <w:pPr>
              <w:rPr>
                <w:szCs w:val="22"/>
              </w:rPr>
            </w:pPr>
            <w:r w:rsidRPr="00370942">
              <w:rPr>
                <w:szCs w:val="22"/>
                <w:lang w:eastAsia="en-GB"/>
              </w:rPr>
              <w:t>0,5–1</w:t>
            </w:r>
          </w:p>
        </w:tc>
        <w:tc>
          <w:tcPr>
            <w:tcW w:w="3543" w:type="dxa"/>
          </w:tcPr>
          <w:p w14:paraId="353807BF" w14:textId="77777777" w:rsidR="00E630DE" w:rsidRPr="00370942" w:rsidRDefault="00E630DE" w:rsidP="00F01683">
            <w:pPr>
              <w:rPr>
                <w:szCs w:val="22"/>
              </w:rPr>
            </w:pPr>
          </w:p>
        </w:tc>
      </w:tr>
      <w:tr w:rsidR="00E630DE" w:rsidRPr="00370942" w14:paraId="17FA9869" w14:textId="77777777" w:rsidTr="00F01683">
        <w:tc>
          <w:tcPr>
            <w:tcW w:w="1129" w:type="dxa"/>
          </w:tcPr>
          <w:p w14:paraId="7FDA9B86" w14:textId="77777777" w:rsidR="00E630DE" w:rsidRPr="00370942" w:rsidRDefault="00E630DE" w:rsidP="00F01683">
            <w:pPr>
              <w:rPr>
                <w:szCs w:val="22"/>
              </w:rPr>
            </w:pPr>
            <w:r w:rsidRPr="00370942">
              <w:rPr>
                <w:szCs w:val="22"/>
                <w:lang w:eastAsia="en-GB"/>
              </w:rPr>
              <w:t>0,2–0,4</w:t>
            </w:r>
          </w:p>
        </w:tc>
        <w:tc>
          <w:tcPr>
            <w:tcW w:w="851" w:type="dxa"/>
          </w:tcPr>
          <w:p w14:paraId="008D6276" w14:textId="77777777" w:rsidR="00E630DE" w:rsidRPr="00370942" w:rsidRDefault="00E630DE" w:rsidP="00F01683">
            <w:pPr>
              <w:rPr>
                <w:szCs w:val="22"/>
              </w:rPr>
            </w:pPr>
            <w:r w:rsidRPr="00370942">
              <w:rPr>
                <w:szCs w:val="22"/>
                <w:lang w:eastAsia="en-GB"/>
              </w:rPr>
              <w:t>20–40</w:t>
            </w:r>
          </w:p>
        </w:tc>
        <w:tc>
          <w:tcPr>
            <w:tcW w:w="2835" w:type="dxa"/>
          </w:tcPr>
          <w:p w14:paraId="4B07093B" w14:textId="77777777" w:rsidR="00E630DE" w:rsidRPr="00370942" w:rsidRDefault="00E630DE" w:rsidP="00F01683">
            <w:pPr>
              <w:rPr>
                <w:szCs w:val="22"/>
              </w:rPr>
            </w:pPr>
            <w:proofErr w:type="spellStart"/>
            <w:r w:rsidRPr="00370942">
              <w:rPr>
                <w:szCs w:val="22"/>
                <w:lang w:eastAsia="en-GB"/>
              </w:rPr>
              <w:t>Sedace</w:t>
            </w:r>
            <w:proofErr w:type="spellEnd"/>
            <w:r w:rsidRPr="00370942">
              <w:rPr>
                <w:szCs w:val="22"/>
                <w:lang w:eastAsia="en-GB"/>
              </w:rPr>
              <w:t xml:space="preserve"> a analgezie</w:t>
            </w:r>
          </w:p>
        </w:tc>
        <w:tc>
          <w:tcPr>
            <w:tcW w:w="1276" w:type="dxa"/>
          </w:tcPr>
          <w:p w14:paraId="67F9F765" w14:textId="77777777" w:rsidR="00E630DE" w:rsidRPr="00370942" w:rsidRDefault="00E630DE" w:rsidP="00F01683">
            <w:pPr>
              <w:rPr>
                <w:szCs w:val="22"/>
              </w:rPr>
            </w:pPr>
            <w:r w:rsidRPr="00370942">
              <w:rPr>
                <w:szCs w:val="22"/>
                <w:lang w:eastAsia="en-GB"/>
              </w:rPr>
              <w:t>0,5–1</w:t>
            </w:r>
          </w:p>
        </w:tc>
        <w:tc>
          <w:tcPr>
            <w:tcW w:w="3543" w:type="dxa"/>
          </w:tcPr>
          <w:p w14:paraId="7B94D69F" w14:textId="3B609F72" w:rsidR="00E630DE" w:rsidRPr="00370942" w:rsidRDefault="00E630DE" w:rsidP="00F01683">
            <w:pPr>
              <w:rPr>
                <w:szCs w:val="22"/>
              </w:rPr>
            </w:pPr>
            <w:r w:rsidRPr="00370942">
              <w:rPr>
                <w:szCs w:val="22"/>
                <w:lang w:eastAsia="en-GB"/>
              </w:rPr>
              <w:t xml:space="preserve">Mírné </w:t>
            </w:r>
            <w:r w:rsidR="00895912">
              <w:rPr>
                <w:szCs w:val="22"/>
                <w:lang w:eastAsia="en-GB"/>
              </w:rPr>
              <w:t>potácení</w:t>
            </w:r>
          </w:p>
        </w:tc>
      </w:tr>
      <w:tr w:rsidR="00E630DE" w:rsidRPr="00370942" w14:paraId="52DF1351" w14:textId="77777777" w:rsidTr="00F01683">
        <w:trPr>
          <w:trHeight w:val="341"/>
        </w:trPr>
        <w:tc>
          <w:tcPr>
            <w:tcW w:w="1129" w:type="dxa"/>
          </w:tcPr>
          <w:p w14:paraId="03B5B75C" w14:textId="77777777" w:rsidR="00E630DE" w:rsidRPr="00370942" w:rsidRDefault="00E630DE" w:rsidP="00F01683">
            <w:pPr>
              <w:rPr>
                <w:szCs w:val="22"/>
              </w:rPr>
            </w:pPr>
            <w:r w:rsidRPr="00370942">
              <w:rPr>
                <w:szCs w:val="22"/>
                <w:lang w:eastAsia="en-GB"/>
              </w:rPr>
              <w:t>0,4–0,8</w:t>
            </w:r>
          </w:p>
        </w:tc>
        <w:tc>
          <w:tcPr>
            <w:tcW w:w="851" w:type="dxa"/>
          </w:tcPr>
          <w:p w14:paraId="6D47F546" w14:textId="77777777" w:rsidR="00E630DE" w:rsidRPr="00370942" w:rsidRDefault="00E630DE" w:rsidP="00F01683">
            <w:pPr>
              <w:rPr>
                <w:szCs w:val="22"/>
              </w:rPr>
            </w:pPr>
            <w:r w:rsidRPr="00370942">
              <w:rPr>
                <w:szCs w:val="22"/>
                <w:lang w:eastAsia="en-GB"/>
              </w:rPr>
              <w:t>40–80</w:t>
            </w:r>
          </w:p>
        </w:tc>
        <w:tc>
          <w:tcPr>
            <w:tcW w:w="2835" w:type="dxa"/>
          </w:tcPr>
          <w:p w14:paraId="7C9968C0" w14:textId="77777777" w:rsidR="00E630DE" w:rsidRPr="00370942" w:rsidRDefault="00E630DE" w:rsidP="00F01683">
            <w:pPr>
              <w:rPr>
                <w:szCs w:val="22"/>
              </w:rPr>
            </w:pPr>
            <w:r w:rsidRPr="00370942">
              <w:rPr>
                <w:szCs w:val="22"/>
                <w:lang w:eastAsia="en-GB"/>
              </w:rPr>
              <w:t xml:space="preserve">Hlubší </w:t>
            </w:r>
            <w:proofErr w:type="spellStart"/>
            <w:r w:rsidRPr="00370942">
              <w:rPr>
                <w:szCs w:val="22"/>
                <w:lang w:eastAsia="en-GB"/>
              </w:rPr>
              <w:t>sedace</w:t>
            </w:r>
            <w:proofErr w:type="spellEnd"/>
            <w:r w:rsidRPr="00370942">
              <w:rPr>
                <w:szCs w:val="22"/>
                <w:lang w:eastAsia="en-GB"/>
              </w:rPr>
              <w:t xml:space="preserve"> a účinnější analgezie</w:t>
            </w:r>
          </w:p>
        </w:tc>
        <w:tc>
          <w:tcPr>
            <w:tcW w:w="1276" w:type="dxa"/>
          </w:tcPr>
          <w:p w14:paraId="2454845D" w14:textId="77777777" w:rsidR="00E630DE" w:rsidRPr="00370942" w:rsidRDefault="00E630DE" w:rsidP="00F01683">
            <w:pPr>
              <w:rPr>
                <w:szCs w:val="22"/>
              </w:rPr>
            </w:pPr>
            <w:r w:rsidRPr="00370942">
              <w:rPr>
                <w:szCs w:val="22"/>
                <w:lang w:eastAsia="en-GB"/>
              </w:rPr>
              <w:t>0,5–2</w:t>
            </w:r>
          </w:p>
        </w:tc>
        <w:tc>
          <w:tcPr>
            <w:tcW w:w="3543" w:type="dxa"/>
          </w:tcPr>
          <w:p w14:paraId="5966ABF1" w14:textId="04D19915" w:rsidR="00E630DE" w:rsidRPr="00370942" w:rsidRDefault="00895912" w:rsidP="00F01683">
            <w:pPr>
              <w:rPr>
                <w:szCs w:val="22"/>
              </w:rPr>
            </w:pPr>
            <w:r>
              <w:rPr>
                <w:szCs w:val="22"/>
                <w:lang w:eastAsia="en-GB"/>
              </w:rPr>
              <w:t>Potácení</w:t>
            </w:r>
            <w:r w:rsidR="00E630DE" w:rsidRPr="00370942">
              <w:rPr>
                <w:szCs w:val="22"/>
                <w:lang w:eastAsia="en-GB"/>
              </w:rPr>
              <w:t xml:space="preserve">, pocení, </w:t>
            </w:r>
            <w:proofErr w:type="spellStart"/>
            <w:r w:rsidR="00E630DE" w:rsidRPr="00370942">
              <w:rPr>
                <w:szCs w:val="22"/>
                <w:lang w:eastAsia="en-GB"/>
              </w:rPr>
              <w:t>pilo</w:t>
            </w:r>
            <w:r w:rsidR="00370942">
              <w:rPr>
                <w:szCs w:val="22"/>
                <w:lang w:eastAsia="en-GB"/>
              </w:rPr>
              <w:t>e</w:t>
            </w:r>
            <w:r w:rsidR="00E630DE" w:rsidRPr="00370942">
              <w:rPr>
                <w:szCs w:val="22"/>
                <w:lang w:eastAsia="en-GB"/>
              </w:rPr>
              <w:t>rekce</w:t>
            </w:r>
            <w:proofErr w:type="spellEnd"/>
            <w:r w:rsidR="00E630DE" w:rsidRPr="00370942">
              <w:rPr>
                <w:szCs w:val="22"/>
                <w:lang w:eastAsia="en-GB"/>
              </w:rPr>
              <w:t>, svalový třes</w:t>
            </w:r>
          </w:p>
        </w:tc>
      </w:tr>
    </w:tbl>
    <w:p w14:paraId="52F4F14D" w14:textId="77777777" w:rsidR="00E630DE" w:rsidRPr="00370942" w:rsidRDefault="00E630DE" w:rsidP="00E630DE">
      <w:pPr>
        <w:rPr>
          <w:szCs w:val="22"/>
        </w:rPr>
      </w:pPr>
    </w:p>
    <w:p w14:paraId="19D9FFE0" w14:textId="7999FBF1" w:rsidR="00E630DE" w:rsidRPr="00370942" w:rsidRDefault="00E630DE" w:rsidP="00E630DE">
      <w:pPr>
        <w:autoSpaceDE w:val="0"/>
        <w:autoSpaceDN w:val="0"/>
        <w:adjustRightInd w:val="0"/>
        <w:rPr>
          <w:color w:val="000000"/>
          <w:szCs w:val="22"/>
          <w:lang w:eastAsia="en-GB"/>
        </w:rPr>
      </w:pPr>
      <w:r w:rsidRPr="00370942">
        <w:rPr>
          <w:color w:val="000000"/>
          <w:kern w:val="2"/>
          <w:szCs w:val="22"/>
          <w:lang w:eastAsia="en-GB"/>
        </w:rPr>
        <w:t>Nástup účinku nastává 2–5 minut po intravenózní</w:t>
      </w:r>
      <w:r w:rsidR="00D251A7">
        <w:rPr>
          <w:color w:val="000000"/>
          <w:kern w:val="2"/>
          <w:szCs w:val="22"/>
          <w:lang w:eastAsia="en-GB"/>
        </w:rPr>
        <w:t>m podání</w:t>
      </w:r>
      <w:r w:rsidRPr="00370942">
        <w:rPr>
          <w:color w:val="000000"/>
          <w:kern w:val="2"/>
          <w:szCs w:val="22"/>
          <w:lang w:eastAsia="en-GB"/>
        </w:rPr>
        <w:t>. Plný účinek se dostaví 10–15 minut po intravenózní</w:t>
      </w:r>
      <w:r w:rsidR="00D251A7">
        <w:rPr>
          <w:color w:val="000000"/>
          <w:kern w:val="2"/>
          <w:szCs w:val="22"/>
          <w:lang w:eastAsia="en-GB"/>
        </w:rPr>
        <w:t>m podání</w:t>
      </w:r>
      <w:r w:rsidRPr="00370942">
        <w:rPr>
          <w:color w:val="000000"/>
          <w:kern w:val="2"/>
          <w:szCs w:val="22"/>
          <w:lang w:eastAsia="en-GB"/>
        </w:rPr>
        <w:t xml:space="preserve">. Podle potřeby lze podat </w:t>
      </w:r>
      <w:proofErr w:type="spellStart"/>
      <w:r w:rsidRPr="00370942">
        <w:rPr>
          <w:color w:val="000000"/>
          <w:kern w:val="2"/>
          <w:szCs w:val="22"/>
          <w:lang w:eastAsia="en-GB"/>
        </w:rPr>
        <w:t>detomidin-hydrochlorid</w:t>
      </w:r>
      <w:proofErr w:type="spellEnd"/>
      <w:r w:rsidRPr="00370942">
        <w:rPr>
          <w:color w:val="000000"/>
          <w:kern w:val="2"/>
          <w:szCs w:val="22"/>
          <w:lang w:eastAsia="en-GB"/>
        </w:rPr>
        <w:t xml:space="preserve"> až do celkové dávky 80 </w:t>
      </w:r>
      <w:proofErr w:type="spellStart"/>
      <w:r w:rsidRPr="00370942">
        <w:rPr>
          <w:color w:val="000000"/>
          <w:kern w:val="2"/>
          <w:szCs w:val="22"/>
          <w:lang w:eastAsia="en-GB"/>
        </w:rPr>
        <w:t>μg</w:t>
      </w:r>
      <w:proofErr w:type="spellEnd"/>
      <w:r w:rsidRPr="00370942">
        <w:rPr>
          <w:color w:val="000000"/>
          <w:kern w:val="2"/>
          <w:szCs w:val="22"/>
          <w:lang w:eastAsia="en-GB"/>
        </w:rPr>
        <w:t>/kg</w:t>
      </w:r>
      <w:r w:rsidR="00895912">
        <w:rPr>
          <w:color w:val="000000"/>
          <w:kern w:val="2"/>
          <w:szCs w:val="22"/>
          <w:lang w:eastAsia="en-GB"/>
        </w:rPr>
        <w:t xml:space="preserve"> živé hmotnosti</w:t>
      </w:r>
      <w:r w:rsidRPr="00370942">
        <w:rPr>
          <w:color w:val="000000"/>
          <w:kern w:val="2"/>
          <w:szCs w:val="22"/>
          <w:lang w:eastAsia="en-GB"/>
        </w:rPr>
        <w:t>.</w:t>
      </w:r>
    </w:p>
    <w:p w14:paraId="5B39F33D" w14:textId="77777777" w:rsidR="00E630DE" w:rsidRPr="00370942" w:rsidRDefault="00E630DE" w:rsidP="00E630DE">
      <w:pPr>
        <w:autoSpaceDE w:val="0"/>
        <w:autoSpaceDN w:val="0"/>
        <w:adjustRightInd w:val="0"/>
        <w:rPr>
          <w:color w:val="000000"/>
          <w:szCs w:val="22"/>
          <w:lang w:eastAsia="en-GB"/>
        </w:rPr>
      </w:pPr>
    </w:p>
    <w:p w14:paraId="59355435" w14:textId="30487F1B" w:rsidR="00E630DE" w:rsidRPr="00370942" w:rsidRDefault="00E630DE" w:rsidP="00E630DE">
      <w:pPr>
        <w:autoSpaceDE w:val="0"/>
        <w:autoSpaceDN w:val="0"/>
        <w:adjustRightInd w:val="0"/>
        <w:rPr>
          <w:color w:val="000000"/>
          <w:szCs w:val="22"/>
          <w:lang w:eastAsia="en-GB"/>
        </w:rPr>
      </w:pPr>
      <w:r w:rsidRPr="00370942">
        <w:rPr>
          <w:color w:val="000000"/>
          <w:kern w:val="2"/>
          <w:szCs w:val="22"/>
          <w:lang w:eastAsia="en-GB"/>
        </w:rPr>
        <w:t xml:space="preserve">Následující pokyny k dávkování obsahují různé možnosti kombinace </w:t>
      </w:r>
      <w:proofErr w:type="spellStart"/>
      <w:r w:rsidRPr="00370942">
        <w:rPr>
          <w:color w:val="000000"/>
          <w:kern w:val="2"/>
          <w:szCs w:val="22"/>
          <w:lang w:eastAsia="en-GB"/>
        </w:rPr>
        <w:t>detomidin-hydrochloridu</w:t>
      </w:r>
      <w:proofErr w:type="spellEnd"/>
      <w:r w:rsidRPr="00370942">
        <w:rPr>
          <w:color w:val="000000"/>
          <w:kern w:val="2"/>
          <w:szCs w:val="22"/>
          <w:lang w:eastAsia="en-GB"/>
        </w:rPr>
        <w:t>. Současné podávání s jinými léčiv</w:t>
      </w:r>
      <w:r w:rsidR="00D251A7">
        <w:rPr>
          <w:color w:val="000000"/>
          <w:kern w:val="2"/>
          <w:szCs w:val="22"/>
          <w:lang w:eastAsia="en-GB"/>
        </w:rPr>
        <w:t>ými látkami</w:t>
      </w:r>
      <w:r w:rsidRPr="00370942">
        <w:rPr>
          <w:color w:val="000000"/>
          <w:kern w:val="2"/>
          <w:szCs w:val="22"/>
          <w:lang w:eastAsia="en-GB"/>
        </w:rPr>
        <w:t xml:space="preserve"> má ale vždy vycházet ze zvážení terapeutického prospěchu a rizik příslušným veterinárním lékařem a musí být prováděno s ohledem na </w:t>
      </w:r>
      <w:r w:rsidR="00895912">
        <w:rPr>
          <w:color w:val="000000"/>
          <w:kern w:val="2"/>
          <w:szCs w:val="22"/>
          <w:lang w:eastAsia="en-GB"/>
        </w:rPr>
        <w:t xml:space="preserve">SPC </w:t>
      </w:r>
      <w:r w:rsidRPr="00370942">
        <w:rPr>
          <w:color w:val="000000"/>
          <w:kern w:val="2"/>
          <w:szCs w:val="22"/>
          <w:lang w:eastAsia="en-GB"/>
        </w:rPr>
        <w:t>k příslušným přípravkům.</w:t>
      </w:r>
    </w:p>
    <w:p w14:paraId="6DEC686B" w14:textId="77777777" w:rsidR="00E630DE" w:rsidRPr="00370942" w:rsidRDefault="00E630DE" w:rsidP="00E630DE">
      <w:pPr>
        <w:autoSpaceDE w:val="0"/>
        <w:autoSpaceDN w:val="0"/>
        <w:adjustRightInd w:val="0"/>
        <w:rPr>
          <w:color w:val="000000"/>
          <w:szCs w:val="22"/>
          <w:lang w:eastAsia="en-GB"/>
        </w:rPr>
      </w:pPr>
    </w:p>
    <w:p w14:paraId="216EB1AE" w14:textId="77777777" w:rsidR="00E630DE" w:rsidRPr="00370942" w:rsidRDefault="00E630DE" w:rsidP="00E630DE">
      <w:pPr>
        <w:autoSpaceDE w:val="0"/>
        <w:autoSpaceDN w:val="0"/>
        <w:adjustRightInd w:val="0"/>
        <w:rPr>
          <w:b/>
          <w:bCs/>
          <w:color w:val="000000"/>
          <w:szCs w:val="22"/>
          <w:lang w:eastAsia="en-GB"/>
        </w:rPr>
      </w:pPr>
      <w:r w:rsidRPr="00370942">
        <w:rPr>
          <w:b/>
          <w:bCs/>
          <w:color w:val="000000"/>
          <w:kern w:val="2"/>
          <w:szCs w:val="22"/>
          <w:lang w:eastAsia="en-GB"/>
        </w:rPr>
        <w:t>Kombinace s </w:t>
      </w:r>
      <w:proofErr w:type="spellStart"/>
      <w:r w:rsidRPr="00370942">
        <w:rPr>
          <w:b/>
          <w:bCs/>
          <w:color w:val="000000"/>
          <w:kern w:val="2"/>
          <w:szCs w:val="22"/>
          <w:lang w:eastAsia="en-GB"/>
        </w:rPr>
        <w:t>detomidinem</w:t>
      </w:r>
      <w:proofErr w:type="spellEnd"/>
      <w:r w:rsidRPr="00370942">
        <w:rPr>
          <w:b/>
          <w:bCs/>
          <w:color w:val="000000"/>
          <w:kern w:val="2"/>
          <w:szCs w:val="22"/>
          <w:lang w:eastAsia="en-GB"/>
        </w:rPr>
        <w:t xml:space="preserve"> ke zvýšení </w:t>
      </w:r>
      <w:proofErr w:type="spellStart"/>
      <w:r w:rsidRPr="00370942">
        <w:rPr>
          <w:b/>
          <w:bCs/>
          <w:color w:val="000000"/>
          <w:kern w:val="2"/>
          <w:szCs w:val="22"/>
          <w:lang w:eastAsia="en-GB"/>
        </w:rPr>
        <w:t>sedace</w:t>
      </w:r>
      <w:proofErr w:type="spellEnd"/>
      <w:r w:rsidRPr="00370942">
        <w:rPr>
          <w:b/>
          <w:bCs/>
          <w:color w:val="000000"/>
          <w:kern w:val="2"/>
          <w:szCs w:val="22"/>
          <w:lang w:eastAsia="en-GB"/>
        </w:rPr>
        <w:t xml:space="preserve"> nebo analgezie u stojícího koně</w:t>
      </w:r>
    </w:p>
    <w:p w14:paraId="2EA32DC3" w14:textId="77777777" w:rsidR="00E630DE" w:rsidRPr="00370942" w:rsidRDefault="00E630DE" w:rsidP="00E630DE">
      <w:pPr>
        <w:autoSpaceDE w:val="0"/>
        <w:autoSpaceDN w:val="0"/>
        <w:adjustRightInd w:val="0"/>
        <w:rPr>
          <w:color w:val="000000"/>
          <w:szCs w:val="22"/>
          <w:lang w:eastAsia="en-GB"/>
        </w:rPr>
      </w:pPr>
    </w:p>
    <w:p w14:paraId="451F6B9B" w14:textId="1741A533" w:rsidR="00E630DE" w:rsidRPr="00370942" w:rsidRDefault="00E630DE" w:rsidP="00E630DE">
      <w:pPr>
        <w:autoSpaceDE w:val="0"/>
        <w:autoSpaceDN w:val="0"/>
        <w:adjustRightInd w:val="0"/>
        <w:rPr>
          <w:color w:val="000000"/>
          <w:szCs w:val="22"/>
          <w:lang w:eastAsia="en-GB"/>
        </w:rPr>
      </w:pPr>
      <w:proofErr w:type="spellStart"/>
      <w:r w:rsidRPr="00370942">
        <w:rPr>
          <w:color w:val="000000"/>
          <w:kern w:val="2"/>
          <w:szCs w:val="22"/>
          <w:lang w:eastAsia="en-GB"/>
        </w:rPr>
        <w:t>Detomidin</w:t>
      </w:r>
      <w:r w:rsidR="00D251A7">
        <w:rPr>
          <w:color w:val="000000"/>
          <w:kern w:val="2"/>
          <w:szCs w:val="22"/>
          <w:lang w:eastAsia="en-GB"/>
        </w:rPr>
        <w:t>-</w:t>
      </w:r>
      <w:r w:rsidRPr="00370942">
        <w:rPr>
          <w:color w:val="000000"/>
          <w:kern w:val="2"/>
          <w:szCs w:val="22"/>
          <w:lang w:eastAsia="en-GB"/>
        </w:rPr>
        <w:t>hydrochlorid</w:t>
      </w:r>
      <w:proofErr w:type="spellEnd"/>
      <w:r w:rsidRPr="00370942">
        <w:rPr>
          <w:color w:val="000000"/>
          <w:kern w:val="2"/>
          <w:szCs w:val="22"/>
          <w:lang w:eastAsia="en-GB"/>
        </w:rPr>
        <w:t xml:space="preserve"> 10–30 </w:t>
      </w:r>
      <w:proofErr w:type="spellStart"/>
      <w:r w:rsidRPr="00370942">
        <w:rPr>
          <w:color w:val="000000"/>
          <w:kern w:val="2"/>
          <w:szCs w:val="22"/>
          <w:lang w:eastAsia="en-GB"/>
        </w:rPr>
        <w:t>μg</w:t>
      </w:r>
      <w:proofErr w:type="spellEnd"/>
      <w:r w:rsidRPr="00370942">
        <w:rPr>
          <w:color w:val="000000"/>
          <w:kern w:val="2"/>
          <w:szCs w:val="22"/>
          <w:lang w:eastAsia="en-GB"/>
        </w:rPr>
        <w:t xml:space="preserve">/kg </w:t>
      </w:r>
      <w:r w:rsidR="00895912">
        <w:rPr>
          <w:color w:val="000000"/>
          <w:kern w:val="2"/>
          <w:szCs w:val="22"/>
          <w:lang w:eastAsia="en-GB"/>
        </w:rPr>
        <w:t xml:space="preserve">živé hmotnosti </w:t>
      </w:r>
      <w:r w:rsidRPr="00370942">
        <w:rPr>
          <w:color w:val="000000"/>
          <w:kern w:val="2"/>
          <w:szCs w:val="22"/>
          <w:lang w:eastAsia="en-GB"/>
        </w:rPr>
        <w:t xml:space="preserve">intravenózně v kombinaci </w:t>
      </w:r>
      <w:proofErr w:type="gramStart"/>
      <w:r w:rsidRPr="00370942">
        <w:rPr>
          <w:color w:val="000000"/>
          <w:kern w:val="2"/>
          <w:szCs w:val="22"/>
          <w:lang w:eastAsia="en-GB"/>
        </w:rPr>
        <w:t>s :</w:t>
      </w:r>
      <w:proofErr w:type="gramEnd"/>
    </w:p>
    <w:p w14:paraId="616FE403" w14:textId="77777777" w:rsidR="00E630DE" w:rsidRPr="00370942" w:rsidRDefault="00E630DE" w:rsidP="00E630DE">
      <w:pPr>
        <w:autoSpaceDE w:val="0"/>
        <w:autoSpaceDN w:val="0"/>
        <w:adjustRightInd w:val="0"/>
        <w:rPr>
          <w:color w:val="000000"/>
          <w:szCs w:val="22"/>
          <w:lang w:eastAsia="en-GB"/>
        </w:rPr>
      </w:pPr>
    </w:p>
    <w:p w14:paraId="1C8B249A" w14:textId="19BABB2F" w:rsidR="00E630DE" w:rsidRPr="00370942" w:rsidRDefault="00E630DE" w:rsidP="00E630DE">
      <w:pPr>
        <w:autoSpaceDE w:val="0"/>
        <w:autoSpaceDN w:val="0"/>
        <w:adjustRightInd w:val="0"/>
        <w:rPr>
          <w:color w:val="000000"/>
          <w:szCs w:val="22"/>
          <w:lang w:eastAsia="en-GB"/>
        </w:rPr>
      </w:pPr>
      <w:r w:rsidRPr="00370942">
        <w:rPr>
          <w:color w:val="000000"/>
          <w:kern w:val="2"/>
          <w:szCs w:val="22"/>
          <w:lang w:eastAsia="en-GB"/>
        </w:rPr>
        <w:t>• </w:t>
      </w:r>
      <w:r w:rsidRPr="00370942">
        <w:rPr>
          <w:color w:val="000000"/>
          <w:kern w:val="2"/>
          <w:szCs w:val="22"/>
          <w:lang w:eastAsia="en-GB"/>
        </w:rPr>
        <w:tab/>
      </w:r>
      <w:proofErr w:type="spellStart"/>
      <w:r w:rsidRPr="00370942">
        <w:rPr>
          <w:color w:val="000000"/>
          <w:kern w:val="2"/>
          <w:szCs w:val="22"/>
          <w:lang w:eastAsia="en-GB"/>
        </w:rPr>
        <w:t>butorfanol</w:t>
      </w:r>
      <w:r w:rsidR="00D251A7">
        <w:rPr>
          <w:color w:val="000000"/>
          <w:kern w:val="2"/>
          <w:szCs w:val="22"/>
          <w:lang w:eastAsia="en-GB"/>
        </w:rPr>
        <w:t>em</w:t>
      </w:r>
      <w:proofErr w:type="spellEnd"/>
      <w:r w:rsidRPr="00370942">
        <w:rPr>
          <w:color w:val="000000"/>
          <w:kern w:val="2"/>
          <w:szCs w:val="22"/>
          <w:lang w:eastAsia="en-GB"/>
        </w:rPr>
        <w:t xml:space="preserve"> </w:t>
      </w:r>
      <w:r w:rsidRPr="00370942">
        <w:rPr>
          <w:color w:val="000000"/>
          <w:kern w:val="2"/>
          <w:szCs w:val="22"/>
          <w:lang w:eastAsia="en-GB"/>
        </w:rPr>
        <w:tab/>
      </w:r>
      <w:r w:rsidRPr="00370942">
        <w:rPr>
          <w:color w:val="000000"/>
          <w:kern w:val="2"/>
          <w:szCs w:val="22"/>
          <w:lang w:eastAsia="en-GB"/>
        </w:rPr>
        <w:tab/>
      </w:r>
      <w:r w:rsidRPr="00370942">
        <w:rPr>
          <w:color w:val="000000"/>
          <w:kern w:val="2"/>
          <w:szCs w:val="22"/>
          <w:lang w:eastAsia="en-GB"/>
        </w:rPr>
        <w:tab/>
      </w:r>
      <w:r w:rsidRPr="00370942">
        <w:rPr>
          <w:color w:val="000000"/>
          <w:kern w:val="2"/>
          <w:szCs w:val="22"/>
          <w:lang w:eastAsia="en-GB"/>
        </w:rPr>
        <w:tab/>
      </w:r>
      <w:r w:rsidR="001B3F88" w:rsidRPr="00370942">
        <w:rPr>
          <w:color w:val="000000"/>
          <w:kern w:val="2"/>
          <w:szCs w:val="22"/>
          <w:lang w:eastAsia="en-GB"/>
        </w:rPr>
        <w:tab/>
      </w:r>
      <w:r w:rsidRPr="00370942">
        <w:rPr>
          <w:color w:val="000000"/>
          <w:kern w:val="2"/>
          <w:szCs w:val="22"/>
          <w:lang w:eastAsia="en-GB"/>
        </w:rPr>
        <w:t>0,025–0,05 mg/kg</w:t>
      </w:r>
      <w:r w:rsidR="00895912">
        <w:rPr>
          <w:color w:val="000000"/>
          <w:kern w:val="2"/>
          <w:szCs w:val="22"/>
          <w:lang w:eastAsia="en-GB"/>
        </w:rPr>
        <w:t xml:space="preserve"> živé hmotnosti</w:t>
      </w:r>
      <w:r w:rsidRPr="00370942">
        <w:rPr>
          <w:color w:val="000000"/>
          <w:kern w:val="2"/>
          <w:szCs w:val="22"/>
          <w:lang w:eastAsia="en-GB"/>
        </w:rPr>
        <w:t xml:space="preserve"> </w:t>
      </w:r>
      <w:proofErr w:type="spellStart"/>
      <w:r w:rsidRPr="00370942">
        <w:rPr>
          <w:color w:val="000000"/>
          <w:kern w:val="2"/>
          <w:szCs w:val="22"/>
          <w:lang w:eastAsia="en-GB"/>
        </w:rPr>
        <w:t>i.v</w:t>
      </w:r>
      <w:proofErr w:type="spellEnd"/>
      <w:r w:rsidRPr="00370942">
        <w:rPr>
          <w:color w:val="000000"/>
          <w:kern w:val="2"/>
          <w:szCs w:val="22"/>
          <w:lang w:eastAsia="en-GB"/>
        </w:rPr>
        <w:t xml:space="preserve">., </w:t>
      </w:r>
      <w:r w:rsidRPr="00370942">
        <w:rPr>
          <w:color w:val="000000"/>
          <w:kern w:val="2"/>
          <w:szCs w:val="22"/>
          <w:lang w:eastAsia="en-GB"/>
        </w:rPr>
        <w:tab/>
        <w:t>nebo</w:t>
      </w:r>
    </w:p>
    <w:p w14:paraId="2107F5CC" w14:textId="77777777" w:rsidR="00E630DE" w:rsidRPr="00370942" w:rsidRDefault="00E630DE" w:rsidP="00E630DE">
      <w:pPr>
        <w:autoSpaceDE w:val="0"/>
        <w:autoSpaceDN w:val="0"/>
        <w:adjustRightInd w:val="0"/>
        <w:rPr>
          <w:color w:val="000000"/>
          <w:szCs w:val="22"/>
          <w:lang w:eastAsia="en-GB"/>
        </w:rPr>
      </w:pPr>
    </w:p>
    <w:p w14:paraId="496D6262" w14:textId="75DFD85D" w:rsidR="00E630DE" w:rsidRPr="00370942" w:rsidRDefault="00E630DE" w:rsidP="00E630DE">
      <w:pPr>
        <w:autoSpaceDE w:val="0"/>
        <w:autoSpaceDN w:val="0"/>
        <w:adjustRightInd w:val="0"/>
        <w:rPr>
          <w:color w:val="000000"/>
          <w:szCs w:val="22"/>
          <w:lang w:eastAsia="en-GB"/>
        </w:rPr>
      </w:pPr>
      <w:r w:rsidRPr="00370942">
        <w:rPr>
          <w:color w:val="000000"/>
          <w:kern w:val="2"/>
          <w:szCs w:val="22"/>
          <w:lang w:eastAsia="en-GB"/>
        </w:rPr>
        <w:t>• </w:t>
      </w:r>
      <w:r w:rsidRPr="00370942">
        <w:rPr>
          <w:color w:val="000000"/>
          <w:kern w:val="2"/>
          <w:szCs w:val="22"/>
          <w:lang w:eastAsia="en-GB"/>
        </w:rPr>
        <w:tab/>
      </w:r>
      <w:proofErr w:type="spellStart"/>
      <w:r w:rsidRPr="00370942">
        <w:rPr>
          <w:color w:val="000000"/>
          <w:kern w:val="2"/>
          <w:szCs w:val="22"/>
          <w:lang w:eastAsia="en-GB"/>
        </w:rPr>
        <w:t>levomethadon</w:t>
      </w:r>
      <w:r w:rsidR="00D251A7">
        <w:rPr>
          <w:color w:val="000000"/>
          <w:kern w:val="2"/>
          <w:szCs w:val="22"/>
          <w:lang w:eastAsia="en-GB"/>
        </w:rPr>
        <w:t>em</w:t>
      </w:r>
      <w:proofErr w:type="spellEnd"/>
      <w:r w:rsidRPr="00370942">
        <w:rPr>
          <w:color w:val="000000"/>
          <w:kern w:val="2"/>
          <w:szCs w:val="22"/>
          <w:lang w:eastAsia="en-GB"/>
        </w:rPr>
        <w:t xml:space="preserve"> </w:t>
      </w:r>
      <w:r w:rsidRPr="00370942">
        <w:rPr>
          <w:color w:val="000000"/>
          <w:kern w:val="2"/>
          <w:szCs w:val="22"/>
          <w:lang w:eastAsia="en-GB"/>
        </w:rPr>
        <w:tab/>
      </w:r>
      <w:r w:rsidRPr="00370942">
        <w:rPr>
          <w:color w:val="000000"/>
          <w:kern w:val="2"/>
          <w:szCs w:val="22"/>
          <w:lang w:eastAsia="en-GB"/>
        </w:rPr>
        <w:tab/>
      </w:r>
      <w:r w:rsidRPr="00370942">
        <w:rPr>
          <w:color w:val="000000"/>
          <w:kern w:val="2"/>
          <w:szCs w:val="22"/>
          <w:lang w:eastAsia="en-GB"/>
        </w:rPr>
        <w:tab/>
      </w:r>
      <w:r w:rsidRPr="00370942">
        <w:rPr>
          <w:color w:val="000000"/>
          <w:kern w:val="2"/>
          <w:szCs w:val="22"/>
          <w:lang w:eastAsia="en-GB"/>
        </w:rPr>
        <w:tab/>
        <w:t xml:space="preserve">0,05–0,1 mg/kg </w:t>
      </w:r>
      <w:r w:rsidR="00895912">
        <w:rPr>
          <w:color w:val="000000"/>
          <w:kern w:val="2"/>
          <w:szCs w:val="22"/>
          <w:lang w:eastAsia="en-GB"/>
        </w:rPr>
        <w:t xml:space="preserve">živé hmotnosti </w:t>
      </w:r>
      <w:proofErr w:type="spellStart"/>
      <w:r w:rsidRPr="00370942">
        <w:rPr>
          <w:color w:val="000000"/>
          <w:kern w:val="2"/>
          <w:szCs w:val="22"/>
          <w:lang w:eastAsia="en-GB"/>
        </w:rPr>
        <w:t>i.v</w:t>
      </w:r>
      <w:proofErr w:type="spellEnd"/>
      <w:r w:rsidRPr="00370942">
        <w:rPr>
          <w:color w:val="000000"/>
          <w:kern w:val="2"/>
          <w:szCs w:val="22"/>
          <w:lang w:eastAsia="en-GB"/>
        </w:rPr>
        <w:t xml:space="preserve">., </w:t>
      </w:r>
      <w:r w:rsidRPr="00370942">
        <w:rPr>
          <w:color w:val="000000"/>
          <w:kern w:val="2"/>
          <w:szCs w:val="22"/>
          <w:lang w:eastAsia="en-GB"/>
        </w:rPr>
        <w:tab/>
        <w:t>nebo</w:t>
      </w:r>
    </w:p>
    <w:p w14:paraId="04642A30" w14:textId="77777777" w:rsidR="00E630DE" w:rsidRPr="00370942" w:rsidRDefault="00E630DE" w:rsidP="00E630DE">
      <w:pPr>
        <w:autoSpaceDE w:val="0"/>
        <w:autoSpaceDN w:val="0"/>
        <w:adjustRightInd w:val="0"/>
        <w:rPr>
          <w:color w:val="000000"/>
          <w:szCs w:val="22"/>
          <w:lang w:eastAsia="en-GB"/>
        </w:rPr>
      </w:pPr>
    </w:p>
    <w:p w14:paraId="11B32C16" w14:textId="695815F8" w:rsidR="00E630DE" w:rsidRPr="00370942" w:rsidRDefault="00E630DE" w:rsidP="00E630DE">
      <w:pPr>
        <w:autoSpaceDE w:val="0"/>
        <w:autoSpaceDN w:val="0"/>
        <w:adjustRightInd w:val="0"/>
        <w:rPr>
          <w:color w:val="000000"/>
          <w:szCs w:val="22"/>
          <w:lang w:eastAsia="en-GB"/>
        </w:rPr>
      </w:pPr>
      <w:r w:rsidRPr="00370942">
        <w:rPr>
          <w:color w:val="000000"/>
          <w:kern w:val="2"/>
          <w:szCs w:val="22"/>
          <w:lang w:eastAsia="en-GB"/>
        </w:rPr>
        <w:t>• </w:t>
      </w:r>
      <w:r w:rsidRPr="00370942">
        <w:rPr>
          <w:color w:val="000000"/>
          <w:kern w:val="2"/>
          <w:szCs w:val="22"/>
          <w:lang w:eastAsia="en-GB"/>
        </w:rPr>
        <w:tab/>
      </w:r>
      <w:proofErr w:type="spellStart"/>
      <w:r w:rsidRPr="00370942">
        <w:rPr>
          <w:color w:val="000000"/>
          <w:kern w:val="2"/>
          <w:szCs w:val="22"/>
          <w:lang w:eastAsia="en-GB"/>
        </w:rPr>
        <w:t>acepromazin</w:t>
      </w:r>
      <w:r w:rsidR="00D251A7">
        <w:rPr>
          <w:color w:val="000000"/>
          <w:kern w:val="2"/>
          <w:szCs w:val="22"/>
          <w:lang w:eastAsia="en-GB"/>
        </w:rPr>
        <w:t>em</w:t>
      </w:r>
      <w:proofErr w:type="spellEnd"/>
      <w:r w:rsidRPr="00370942">
        <w:rPr>
          <w:color w:val="000000"/>
          <w:kern w:val="2"/>
          <w:szCs w:val="22"/>
          <w:lang w:eastAsia="en-GB"/>
        </w:rPr>
        <w:t xml:space="preserve"> </w:t>
      </w:r>
      <w:r w:rsidRPr="00370942">
        <w:rPr>
          <w:color w:val="000000"/>
          <w:kern w:val="2"/>
          <w:szCs w:val="22"/>
          <w:lang w:eastAsia="en-GB"/>
        </w:rPr>
        <w:tab/>
      </w:r>
      <w:r w:rsidRPr="00370942">
        <w:rPr>
          <w:color w:val="000000"/>
          <w:kern w:val="2"/>
          <w:szCs w:val="22"/>
          <w:lang w:eastAsia="en-GB"/>
        </w:rPr>
        <w:tab/>
      </w:r>
      <w:r w:rsidRPr="00370942">
        <w:rPr>
          <w:color w:val="000000"/>
          <w:kern w:val="2"/>
          <w:szCs w:val="22"/>
          <w:lang w:eastAsia="en-GB"/>
        </w:rPr>
        <w:tab/>
      </w:r>
      <w:r w:rsidRPr="00370942">
        <w:rPr>
          <w:color w:val="000000"/>
          <w:kern w:val="2"/>
          <w:szCs w:val="22"/>
          <w:lang w:eastAsia="en-GB"/>
        </w:rPr>
        <w:tab/>
        <w:t>0,02–0,05 mg/kg</w:t>
      </w:r>
      <w:r w:rsidR="00895912">
        <w:rPr>
          <w:color w:val="000000"/>
          <w:kern w:val="2"/>
          <w:szCs w:val="22"/>
          <w:lang w:eastAsia="en-GB"/>
        </w:rPr>
        <w:t xml:space="preserve"> živé hmotnosti</w:t>
      </w:r>
      <w:r w:rsidRPr="00370942">
        <w:rPr>
          <w:color w:val="000000"/>
          <w:kern w:val="2"/>
          <w:szCs w:val="22"/>
          <w:lang w:eastAsia="en-GB"/>
        </w:rPr>
        <w:t xml:space="preserve"> </w:t>
      </w:r>
      <w:proofErr w:type="spellStart"/>
      <w:r w:rsidRPr="00370942">
        <w:rPr>
          <w:color w:val="000000"/>
          <w:kern w:val="2"/>
          <w:szCs w:val="22"/>
          <w:lang w:eastAsia="en-GB"/>
        </w:rPr>
        <w:t>i.v</w:t>
      </w:r>
      <w:proofErr w:type="spellEnd"/>
      <w:r w:rsidRPr="00370942">
        <w:rPr>
          <w:color w:val="000000"/>
          <w:kern w:val="2"/>
          <w:szCs w:val="22"/>
          <w:lang w:eastAsia="en-GB"/>
        </w:rPr>
        <w:t>.</w:t>
      </w:r>
    </w:p>
    <w:p w14:paraId="21AF07C2" w14:textId="77777777" w:rsidR="00E630DE" w:rsidRPr="00370942" w:rsidRDefault="00E630DE" w:rsidP="00E630DE">
      <w:pPr>
        <w:autoSpaceDE w:val="0"/>
        <w:autoSpaceDN w:val="0"/>
        <w:adjustRightInd w:val="0"/>
        <w:rPr>
          <w:color w:val="000000"/>
          <w:szCs w:val="22"/>
          <w:lang w:eastAsia="en-GB"/>
        </w:rPr>
      </w:pPr>
    </w:p>
    <w:p w14:paraId="52C9670E" w14:textId="77777777" w:rsidR="00E630DE" w:rsidRPr="00370942" w:rsidRDefault="00E630DE" w:rsidP="00E630DE">
      <w:pPr>
        <w:autoSpaceDE w:val="0"/>
        <w:autoSpaceDN w:val="0"/>
        <w:adjustRightInd w:val="0"/>
        <w:rPr>
          <w:b/>
          <w:bCs/>
          <w:color w:val="000000"/>
          <w:szCs w:val="22"/>
          <w:lang w:eastAsia="en-GB"/>
        </w:rPr>
      </w:pPr>
      <w:r w:rsidRPr="00370942">
        <w:rPr>
          <w:b/>
          <w:bCs/>
          <w:color w:val="000000"/>
          <w:kern w:val="2"/>
          <w:szCs w:val="22"/>
          <w:lang w:eastAsia="en-GB"/>
        </w:rPr>
        <w:t>Kombinace s </w:t>
      </w:r>
      <w:proofErr w:type="spellStart"/>
      <w:r w:rsidRPr="00370942">
        <w:rPr>
          <w:b/>
          <w:bCs/>
          <w:color w:val="000000"/>
          <w:kern w:val="2"/>
          <w:szCs w:val="22"/>
          <w:lang w:eastAsia="en-GB"/>
        </w:rPr>
        <w:t>detomidinem</w:t>
      </w:r>
      <w:proofErr w:type="spellEnd"/>
      <w:r w:rsidRPr="00370942">
        <w:rPr>
          <w:b/>
          <w:bCs/>
          <w:color w:val="000000"/>
          <w:kern w:val="2"/>
          <w:szCs w:val="22"/>
          <w:lang w:eastAsia="en-GB"/>
        </w:rPr>
        <w:t xml:space="preserve"> ke zvýšení </w:t>
      </w:r>
      <w:proofErr w:type="spellStart"/>
      <w:r w:rsidRPr="00370942">
        <w:rPr>
          <w:b/>
          <w:bCs/>
          <w:color w:val="000000"/>
          <w:kern w:val="2"/>
          <w:szCs w:val="22"/>
          <w:lang w:eastAsia="en-GB"/>
        </w:rPr>
        <w:t>sedace</w:t>
      </w:r>
      <w:proofErr w:type="spellEnd"/>
      <w:r w:rsidRPr="00370942">
        <w:rPr>
          <w:b/>
          <w:bCs/>
          <w:color w:val="000000"/>
          <w:kern w:val="2"/>
          <w:szCs w:val="22"/>
          <w:lang w:eastAsia="en-GB"/>
        </w:rPr>
        <w:t xml:space="preserve"> nebo analgezie u skotu</w:t>
      </w:r>
    </w:p>
    <w:p w14:paraId="13836C2A" w14:textId="77777777" w:rsidR="00E630DE" w:rsidRPr="00370942" w:rsidRDefault="00E630DE" w:rsidP="00E630DE">
      <w:pPr>
        <w:autoSpaceDE w:val="0"/>
        <w:autoSpaceDN w:val="0"/>
        <w:adjustRightInd w:val="0"/>
        <w:rPr>
          <w:color w:val="000000"/>
          <w:szCs w:val="22"/>
          <w:lang w:eastAsia="en-GB"/>
        </w:rPr>
      </w:pPr>
    </w:p>
    <w:p w14:paraId="33D94633" w14:textId="4C356D84" w:rsidR="00E630DE" w:rsidRPr="00370942" w:rsidRDefault="00E630DE" w:rsidP="00E630DE">
      <w:pPr>
        <w:autoSpaceDE w:val="0"/>
        <w:autoSpaceDN w:val="0"/>
        <w:adjustRightInd w:val="0"/>
        <w:rPr>
          <w:color w:val="000000"/>
          <w:szCs w:val="22"/>
          <w:lang w:eastAsia="en-GB"/>
        </w:rPr>
      </w:pPr>
      <w:proofErr w:type="spellStart"/>
      <w:r w:rsidRPr="00370942">
        <w:rPr>
          <w:color w:val="000000"/>
          <w:kern w:val="2"/>
          <w:szCs w:val="22"/>
          <w:lang w:eastAsia="en-GB"/>
        </w:rPr>
        <w:t>Detomidin</w:t>
      </w:r>
      <w:r w:rsidR="00D251A7">
        <w:rPr>
          <w:color w:val="000000"/>
          <w:kern w:val="2"/>
          <w:szCs w:val="22"/>
          <w:lang w:eastAsia="en-GB"/>
        </w:rPr>
        <w:t>-</w:t>
      </w:r>
      <w:r w:rsidRPr="00370942">
        <w:rPr>
          <w:color w:val="000000"/>
          <w:kern w:val="2"/>
          <w:szCs w:val="22"/>
          <w:lang w:eastAsia="en-GB"/>
        </w:rPr>
        <w:t>hydrochlorid</w:t>
      </w:r>
      <w:proofErr w:type="spellEnd"/>
      <w:r w:rsidRPr="00370942">
        <w:rPr>
          <w:color w:val="000000"/>
          <w:kern w:val="2"/>
          <w:szCs w:val="22"/>
          <w:lang w:eastAsia="en-GB"/>
        </w:rPr>
        <w:t xml:space="preserve"> 10–30 </w:t>
      </w:r>
      <w:proofErr w:type="spellStart"/>
      <w:r w:rsidRPr="00370942">
        <w:rPr>
          <w:color w:val="000000"/>
          <w:kern w:val="2"/>
          <w:szCs w:val="22"/>
          <w:lang w:eastAsia="en-GB"/>
        </w:rPr>
        <w:t>μg</w:t>
      </w:r>
      <w:proofErr w:type="spellEnd"/>
      <w:r w:rsidRPr="00370942">
        <w:rPr>
          <w:color w:val="000000"/>
          <w:kern w:val="2"/>
          <w:szCs w:val="22"/>
          <w:lang w:eastAsia="en-GB"/>
        </w:rPr>
        <w:t>/kg</w:t>
      </w:r>
      <w:r w:rsidR="00895912">
        <w:rPr>
          <w:color w:val="000000"/>
          <w:kern w:val="2"/>
          <w:szCs w:val="22"/>
          <w:lang w:eastAsia="en-GB"/>
        </w:rPr>
        <w:t xml:space="preserve"> živé hmotnosti</w:t>
      </w:r>
      <w:r w:rsidRPr="00370942">
        <w:rPr>
          <w:color w:val="000000"/>
          <w:kern w:val="2"/>
          <w:szCs w:val="22"/>
          <w:lang w:eastAsia="en-GB"/>
        </w:rPr>
        <w:t xml:space="preserve"> intravenózně v kombinaci </w:t>
      </w:r>
      <w:proofErr w:type="gramStart"/>
      <w:r w:rsidRPr="00370942">
        <w:rPr>
          <w:color w:val="000000"/>
          <w:kern w:val="2"/>
          <w:szCs w:val="22"/>
          <w:lang w:eastAsia="en-GB"/>
        </w:rPr>
        <w:t>s :</w:t>
      </w:r>
      <w:proofErr w:type="gramEnd"/>
    </w:p>
    <w:p w14:paraId="3166DC2F" w14:textId="77777777" w:rsidR="00E630DE" w:rsidRPr="00370942" w:rsidRDefault="00E630DE" w:rsidP="00E630DE">
      <w:pPr>
        <w:autoSpaceDE w:val="0"/>
        <w:autoSpaceDN w:val="0"/>
        <w:adjustRightInd w:val="0"/>
        <w:rPr>
          <w:color w:val="000000"/>
          <w:szCs w:val="22"/>
          <w:lang w:eastAsia="en-GB"/>
        </w:rPr>
      </w:pPr>
    </w:p>
    <w:p w14:paraId="5219BFC1" w14:textId="386CA81E" w:rsidR="00E630DE" w:rsidRPr="00370942" w:rsidRDefault="00E630DE" w:rsidP="00E630DE">
      <w:pPr>
        <w:autoSpaceDE w:val="0"/>
        <w:autoSpaceDN w:val="0"/>
        <w:adjustRightInd w:val="0"/>
        <w:rPr>
          <w:color w:val="000000"/>
          <w:szCs w:val="22"/>
          <w:lang w:eastAsia="en-GB"/>
        </w:rPr>
      </w:pPr>
      <w:r w:rsidRPr="00370942">
        <w:rPr>
          <w:color w:val="000000"/>
          <w:kern w:val="2"/>
          <w:szCs w:val="22"/>
          <w:lang w:eastAsia="en-GB"/>
        </w:rPr>
        <w:t>• </w:t>
      </w:r>
      <w:r w:rsidRPr="00370942">
        <w:rPr>
          <w:color w:val="000000"/>
          <w:kern w:val="2"/>
          <w:szCs w:val="22"/>
          <w:lang w:eastAsia="en-GB"/>
        </w:rPr>
        <w:tab/>
      </w:r>
      <w:proofErr w:type="spellStart"/>
      <w:r w:rsidRPr="00370942">
        <w:rPr>
          <w:color w:val="000000"/>
          <w:kern w:val="2"/>
          <w:szCs w:val="22"/>
          <w:lang w:eastAsia="en-GB"/>
        </w:rPr>
        <w:t>butorfanol</w:t>
      </w:r>
      <w:r w:rsidR="00D251A7">
        <w:rPr>
          <w:color w:val="000000"/>
          <w:kern w:val="2"/>
          <w:szCs w:val="22"/>
          <w:lang w:eastAsia="en-GB"/>
        </w:rPr>
        <w:t>em</w:t>
      </w:r>
      <w:proofErr w:type="spellEnd"/>
      <w:r w:rsidRPr="00370942">
        <w:rPr>
          <w:color w:val="000000"/>
          <w:kern w:val="2"/>
          <w:szCs w:val="22"/>
          <w:lang w:eastAsia="en-GB"/>
        </w:rPr>
        <w:t xml:space="preserve"> </w:t>
      </w:r>
      <w:r w:rsidRPr="00370942">
        <w:rPr>
          <w:color w:val="000000"/>
          <w:kern w:val="2"/>
          <w:szCs w:val="22"/>
          <w:lang w:eastAsia="en-GB"/>
        </w:rPr>
        <w:tab/>
      </w:r>
      <w:r w:rsidRPr="00370942">
        <w:rPr>
          <w:color w:val="000000"/>
          <w:kern w:val="2"/>
          <w:szCs w:val="22"/>
          <w:lang w:eastAsia="en-GB"/>
        </w:rPr>
        <w:tab/>
      </w:r>
      <w:r w:rsidRPr="00370942">
        <w:rPr>
          <w:color w:val="000000"/>
          <w:kern w:val="2"/>
          <w:szCs w:val="22"/>
          <w:lang w:eastAsia="en-GB"/>
        </w:rPr>
        <w:tab/>
      </w:r>
      <w:r w:rsidRPr="00370942">
        <w:rPr>
          <w:color w:val="000000"/>
          <w:kern w:val="2"/>
          <w:szCs w:val="22"/>
          <w:lang w:eastAsia="en-GB"/>
        </w:rPr>
        <w:tab/>
      </w:r>
      <w:r w:rsidR="001B3F88" w:rsidRPr="00370942">
        <w:rPr>
          <w:color w:val="000000"/>
          <w:kern w:val="2"/>
          <w:szCs w:val="22"/>
          <w:lang w:eastAsia="en-GB"/>
        </w:rPr>
        <w:tab/>
      </w:r>
      <w:r w:rsidRPr="00370942">
        <w:rPr>
          <w:color w:val="000000"/>
          <w:kern w:val="2"/>
          <w:szCs w:val="22"/>
          <w:lang w:eastAsia="en-GB"/>
        </w:rPr>
        <w:t xml:space="preserve">0,05 mg/kg </w:t>
      </w:r>
      <w:r w:rsidR="00895912">
        <w:rPr>
          <w:color w:val="000000"/>
          <w:kern w:val="2"/>
          <w:szCs w:val="22"/>
          <w:lang w:eastAsia="en-GB"/>
        </w:rPr>
        <w:t xml:space="preserve">živé hmotnosti </w:t>
      </w:r>
      <w:proofErr w:type="spellStart"/>
      <w:r w:rsidRPr="00370942">
        <w:rPr>
          <w:color w:val="000000"/>
          <w:kern w:val="2"/>
          <w:szCs w:val="22"/>
          <w:lang w:eastAsia="en-GB"/>
        </w:rPr>
        <w:t>i.v</w:t>
      </w:r>
      <w:proofErr w:type="spellEnd"/>
      <w:r w:rsidRPr="00370942">
        <w:rPr>
          <w:color w:val="000000"/>
          <w:kern w:val="2"/>
          <w:szCs w:val="22"/>
          <w:lang w:eastAsia="en-GB"/>
        </w:rPr>
        <w:t>.</w:t>
      </w:r>
    </w:p>
    <w:p w14:paraId="40DE304C" w14:textId="77777777" w:rsidR="00E630DE" w:rsidRPr="00370942" w:rsidRDefault="00E630DE" w:rsidP="00E630DE">
      <w:pPr>
        <w:autoSpaceDE w:val="0"/>
        <w:autoSpaceDN w:val="0"/>
        <w:adjustRightInd w:val="0"/>
        <w:rPr>
          <w:color w:val="000000"/>
          <w:szCs w:val="22"/>
          <w:lang w:eastAsia="en-GB"/>
        </w:rPr>
      </w:pPr>
    </w:p>
    <w:p w14:paraId="26EF9DA4" w14:textId="77777777" w:rsidR="00E630DE" w:rsidRPr="00370942" w:rsidRDefault="00E630DE" w:rsidP="00E630DE">
      <w:pPr>
        <w:autoSpaceDE w:val="0"/>
        <w:autoSpaceDN w:val="0"/>
        <w:adjustRightInd w:val="0"/>
        <w:rPr>
          <w:b/>
          <w:bCs/>
          <w:color w:val="000000"/>
          <w:szCs w:val="22"/>
          <w:lang w:eastAsia="en-GB"/>
        </w:rPr>
      </w:pPr>
      <w:r w:rsidRPr="00370942">
        <w:rPr>
          <w:b/>
          <w:bCs/>
          <w:color w:val="000000"/>
          <w:kern w:val="2"/>
          <w:szCs w:val="22"/>
          <w:lang w:eastAsia="en-GB"/>
        </w:rPr>
        <w:t>Kombinace s </w:t>
      </w:r>
      <w:proofErr w:type="spellStart"/>
      <w:r w:rsidRPr="00370942">
        <w:rPr>
          <w:b/>
          <w:bCs/>
          <w:color w:val="000000"/>
          <w:kern w:val="2"/>
          <w:szCs w:val="22"/>
          <w:lang w:eastAsia="en-GB"/>
        </w:rPr>
        <w:t>detomidinem</w:t>
      </w:r>
      <w:proofErr w:type="spellEnd"/>
      <w:r w:rsidRPr="00370942">
        <w:rPr>
          <w:b/>
          <w:bCs/>
          <w:color w:val="000000"/>
          <w:kern w:val="2"/>
          <w:szCs w:val="22"/>
          <w:lang w:eastAsia="en-GB"/>
        </w:rPr>
        <w:t xml:space="preserve"> pro </w:t>
      </w:r>
      <w:proofErr w:type="spellStart"/>
      <w:r w:rsidRPr="00370942">
        <w:rPr>
          <w:b/>
          <w:bCs/>
          <w:color w:val="000000"/>
          <w:kern w:val="2"/>
          <w:szCs w:val="22"/>
          <w:lang w:eastAsia="en-GB"/>
        </w:rPr>
        <w:t>preanestetickou</w:t>
      </w:r>
      <w:proofErr w:type="spellEnd"/>
      <w:r w:rsidRPr="00370942">
        <w:rPr>
          <w:b/>
          <w:bCs/>
          <w:color w:val="000000"/>
          <w:kern w:val="2"/>
          <w:szCs w:val="22"/>
          <w:lang w:eastAsia="en-GB"/>
        </w:rPr>
        <w:t xml:space="preserve"> </w:t>
      </w:r>
      <w:proofErr w:type="spellStart"/>
      <w:r w:rsidRPr="00370942">
        <w:rPr>
          <w:b/>
          <w:bCs/>
          <w:color w:val="000000"/>
          <w:kern w:val="2"/>
          <w:szCs w:val="22"/>
          <w:lang w:eastAsia="en-GB"/>
        </w:rPr>
        <w:t>sedaci</w:t>
      </w:r>
      <w:proofErr w:type="spellEnd"/>
      <w:r w:rsidRPr="00370942">
        <w:rPr>
          <w:b/>
          <w:bCs/>
          <w:color w:val="000000"/>
          <w:kern w:val="2"/>
          <w:szCs w:val="22"/>
          <w:lang w:eastAsia="en-GB"/>
        </w:rPr>
        <w:t xml:space="preserve"> u koní</w:t>
      </w:r>
    </w:p>
    <w:p w14:paraId="517F61BC" w14:textId="77777777" w:rsidR="00E630DE" w:rsidRPr="00370942" w:rsidRDefault="00E630DE" w:rsidP="00E630DE">
      <w:pPr>
        <w:autoSpaceDE w:val="0"/>
        <w:autoSpaceDN w:val="0"/>
        <w:adjustRightInd w:val="0"/>
        <w:rPr>
          <w:color w:val="000000"/>
          <w:szCs w:val="22"/>
          <w:lang w:eastAsia="en-GB"/>
        </w:rPr>
      </w:pPr>
    </w:p>
    <w:p w14:paraId="1ED55C3D" w14:textId="38B73E8A" w:rsidR="00E630DE" w:rsidRPr="00370942" w:rsidRDefault="00E630DE" w:rsidP="00E630DE">
      <w:pPr>
        <w:autoSpaceDE w:val="0"/>
        <w:autoSpaceDN w:val="0"/>
        <w:adjustRightInd w:val="0"/>
        <w:rPr>
          <w:color w:val="000000"/>
          <w:szCs w:val="22"/>
          <w:lang w:eastAsia="en-GB"/>
        </w:rPr>
      </w:pPr>
      <w:r w:rsidRPr="00370942">
        <w:rPr>
          <w:color w:val="000000"/>
          <w:kern w:val="2"/>
          <w:szCs w:val="22"/>
          <w:lang w:eastAsia="en-GB"/>
        </w:rPr>
        <w:t xml:space="preserve">Po premedikaci </w:t>
      </w:r>
      <w:proofErr w:type="spellStart"/>
      <w:r w:rsidRPr="00370942">
        <w:rPr>
          <w:color w:val="000000"/>
          <w:kern w:val="2"/>
          <w:szCs w:val="22"/>
          <w:lang w:eastAsia="en-GB"/>
        </w:rPr>
        <w:t>detomidin-hydrochloridem</w:t>
      </w:r>
      <w:proofErr w:type="spellEnd"/>
      <w:r w:rsidRPr="00370942">
        <w:rPr>
          <w:color w:val="000000"/>
          <w:kern w:val="2"/>
          <w:szCs w:val="22"/>
          <w:lang w:eastAsia="en-GB"/>
        </w:rPr>
        <w:t xml:space="preserve"> (10–20 </w:t>
      </w:r>
      <w:proofErr w:type="spellStart"/>
      <w:r w:rsidRPr="00370942">
        <w:rPr>
          <w:color w:val="000000"/>
          <w:kern w:val="2"/>
          <w:szCs w:val="22"/>
          <w:lang w:eastAsia="en-GB"/>
        </w:rPr>
        <w:t>μg</w:t>
      </w:r>
      <w:proofErr w:type="spellEnd"/>
      <w:r w:rsidRPr="00370942">
        <w:rPr>
          <w:color w:val="000000"/>
          <w:kern w:val="2"/>
          <w:szCs w:val="22"/>
          <w:lang w:eastAsia="en-GB"/>
        </w:rPr>
        <w:t>/kg</w:t>
      </w:r>
      <w:r w:rsidR="00895912">
        <w:rPr>
          <w:color w:val="000000"/>
          <w:kern w:val="2"/>
          <w:szCs w:val="22"/>
          <w:lang w:eastAsia="en-GB"/>
        </w:rPr>
        <w:t xml:space="preserve"> živé hmotnosti</w:t>
      </w:r>
      <w:r w:rsidRPr="00370942">
        <w:rPr>
          <w:color w:val="000000"/>
          <w:kern w:val="2"/>
          <w:szCs w:val="22"/>
          <w:lang w:eastAsia="en-GB"/>
        </w:rPr>
        <w:t>) lze k dosažení laterální polohy a celkové anestezie použít tato anestetika:</w:t>
      </w:r>
    </w:p>
    <w:p w14:paraId="7A405C0F" w14:textId="77777777" w:rsidR="00E630DE" w:rsidRPr="00370942" w:rsidRDefault="00E630DE" w:rsidP="00E630DE">
      <w:pPr>
        <w:autoSpaceDE w:val="0"/>
        <w:autoSpaceDN w:val="0"/>
        <w:adjustRightInd w:val="0"/>
        <w:rPr>
          <w:color w:val="000000"/>
          <w:szCs w:val="22"/>
          <w:lang w:eastAsia="en-GB"/>
        </w:rPr>
      </w:pPr>
    </w:p>
    <w:p w14:paraId="1218ABBB" w14:textId="0BC624E9" w:rsidR="00E630DE" w:rsidRPr="00370942" w:rsidRDefault="00E630DE" w:rsidP="00E630DE">
      <w:pPr>
        <w:autoSpaceDE w:val="0"/>
        <w:autoSpaceDN w:val="0"/>
        <w:adjustRightInd w:val="0"/>
        <w:rPr>
          <w:color w:val="000000"/>
          <w:szCs w:val="22"/>
          <w:lang w:eastAsia="en-GB"/>
        </w:rPr>
      </w:pPr>
      <w:r w:rsidRPr="00370942">
        <w:rPr>
          <w:color w:val="000000"/>
          <w:kern w:val="2"/>
          <w:szCs w:val="22"/>
          <w:lang w:eastAsia="en-GB"/>
        </w:rPr>
        <w:t xml:space="preserve">• </w:t>
      </w:r>
      <w:r w:rsidRPr="00370942">
        <w:rPr>
          <w:color w:val="000000"/>
          <w:kern w:val="2"/>
          <w:szCs w:val="22"/>
          <w:lang w:eastAsia="en-GB"/>
        </w:rPr>
        <w:tab/>
      </w:r>
      <w:proofErr w:type="spellStart"/>
      <w:r w:rsidRPr="00370942">
        <w:rPr>
          <w:color w:val="000000"/>
          <w:kern w:val="2"/>
          <w:szCs w:val="22"/>
          <w:lang w:eastAsia="en-GB"/>
        </w:rPr>
        <w:t>ketamin</w:t>
      </w:r>
      <w:proofErr w:type="spellEnd"/>
      <w:r w:rsidRPr="00370942">
        <w:rPr>
          <w:color w:val="000000"/>
          <w:kern w:val="2"/>
          <w:szCs w:val="22"/>
          <w:lang w:eastAsia="en-GB"/>
        </w:rPr>
        <w:tab/>
      </w:r>
      <w:r w:rsidRPr="00370942">
        <w:rPr>
          <w:color w:val="000000"/>
          <w:kern w:val="2"/>
          <w:szCs w:val="22"/>
          <w:lang w:eastAsia="en-GB"/>
        </w:rPr>
        <w:tab/>
      </w:r>
      <w:r w:rsidRPr="00370942">
        <w:rPr>
          <w:color w:val="000000"/>
          <w:kern w:val="2"/>
          <w:szCs w:val="22"/>
          <w:lang w:eastAsia="en-GB"/>
        </w:rPr>
        <w:tab/>
      </w:r>
      <w:r w:rsidRPr="00370942">
        <w:rPr>
          <w:color w:val="000000"/>
          <w:kern w:val="2"/>
          <w:szCs w:val="22"/>
          <w:lang w:eastAsia="en-GB"/>
        </w:rPr>
        <w:tab/>
      </w:r>
      <w:r w:rsidRPr="00370942">
        <w:rPr>
          <w:color w:val="000000"/>
          <w:kern w:val="2"/>
          <w:szCs w:val="22"/>
          <w:lang w:eastAsia="en-GB"/>
        </w:rPr>
        <w:tab/>
      </w:r>
      <w:r w:rsidR="001B3F88" w:rsidRPr="00370942">
        <w:rPr>
          <w:color w:val="000000"/>
          <w:kern w:val="2"/>
          <w:szCs w:val="22"/>
          <w:lang w:eastAsia="en-GB"/>
        </w:rPr>
        <w:tab/>
      </w:r>
      <w:r w:rsidR="001B3F88" w:rsidRPr="00370942">
        <w:rPr>
          <w:color w:val="000000"/>
          <w:kern w:val="2"/>
          <w:szCs w:val="22"/>
          <w:lang w:eastAsia="en-GB"/>
        </w:rPr>
        <w:tab/>
      </w:r>
      <w:r w:rsidRPr="00370942">
        <w:rPr>
          <w:color w:val="000000"/>
          <w:kern w:val="2"/>
          <w:szCs w:val="22"/>
          <w:lang w:eastAsia="en-GB"/>
        </w:rPr>
        <w:t xml:space="preserve">2,2 mg/kg </w:t>
      </w:r>
      <w:r w:rsidR="00895912">
        <w:rPr>
          <w:color w:val="000000"/>
          <w:kern w:val="2"/>
          <w:szCs w:val="22"/>
          <w:lang w:eastAsia="en-GB"/>
        </w:rPr>
        <w:t xml:space="preserve">živé hmotnosti </w:t>
      </w:r>
      <w:proofErr w:type="spellStart"/>
      <w:r w:rsidRPr="00370942">
        <w:rPr>
          <w:color w:val="000000"/>
          <w:kern w:val="2"/>
          <w:szCs w:val="22"/>
          <w:lang w:eastAsia="en-GB"/>
        </w:rPr>
        <w:t>i.v</w:t>
      </w:r>
      <w:proofErr w:type="spellEnd"/>
      <w:r w:rsidRPr="00370942">
        <w:rPr>
          <w:color w:val="000000"/>
          <w:kern w:val="2"/>
          <w:szCs w:val="22"/>
          <w:lang w:eastAsia="en-GB"/>
        </w:rPr>
        <w:t xml:space="preserve">., </w:t>
      </w:r>
      <w:r w:rsidRPr="00370942">
        <w:rPr>
          <w:color w:val="000000"/>
          <w:kern w:val="2"/>
          <w:szCs w:val="22"/>
          <w:lang w:eastAsia="en-GB"/>
        </w:rPr>
        <w:tab/>
        <w:t>nebo</w:t>
      </w:r>
    </w:p>
    <w:p w14:paraId="5780D736" w14:textId="77777777" w:rsidR="00E630DE" w:rsidRPr="00370942" w:rsidRDefault="00E630DE" w:rsidP="00E630DE">
      <w:pPr>
        <w:autoSpaceDE w:val="0"/>
        <w:autoSpaceDN w:val="0"/>
        <w:adjustRightInd w:val="0"/>
        <w:rPr>
          <w:color w:val="000000"/>
          <w:szCs w:val="22"/>
          <w:lang w:eastAsia="en-GB"/>
        </w:rPr>
      </w:pPr>
    </w:p>
    <w:p w14:paraId="04CD07E4" w14:textId="69669B8A" w:rsidR="00E630DE" w:rsidRPr="00370942" w:rsidRDefault="00E630DE" w:rsidP="00E630DE">
      <w:pPr>
        <w:autoSpaceDE w:val="0"/>
        <w:autoSpaceDN w:val="0"/>
        <w:adjustRightInd w:val="0"/>
        <w:rPr>
          <w:color w:val="000000"/>
          <w:szCs w:val="22"/>
          <w:lang w:eastAsia="en-GB"/>
        </w:rPr>
      </w:pPr>
      <w:r w:rsidRPr="00370942">
        <w:rPr>
          <w:color w:val="000000"/>
          <w:kern w:val="2"/>
          <w:szCs w:val="22"/>
          <w:lang w:eastAsia="en-GB"/>
        </w:rPr>
        <w:t xml:space="preserve">• </w:t>
      </w:r>
      <w:r w:rsidRPr="00370942">
        <w:rPr>
          <w:color w:val="000000"/>
          <w:kern w:val="2"/>
          <w:szCs w:val="22"/>
          <w:lang w:eastAsia="en-GB"/>
        </w:rPr>
        <w:tab/>
      </w:r>
      <w:proofErr w:type="spellStart"/>
      <w:r w:rsidRPr="00370942">
        <w:rPr>
          <w:color w:val="000000"/>
          <w:kern w:val="2"/>
          <w:szCs w:val="22"/>
          <w:lang w:eastAsia="en-GB"/>
        </w:rPr>
        <w:t>thiopental</w:t>
      </w:r>
      <w:proofErr w:type="spellEnd"/>
      <w:r w:rsidRPr="00370942">
        <w:rPr>
          <w:color w:val="000000"/>
          <w:kern w:val="2"/>
          <w:szCs w:val="22"/>
          <w:lang w:eastAsia="en-GB"/>
        </w:rPr>
        <w:t xml:space="preserve"> </w:t>
      </w:r>
      <w:r w:rsidRPr="00370942">
        <w:rPr>
          <w:color w:val="000000"/>
          <w:kern w:val="2"/>
          <w:szCs w:val="22"/>
          <w:lang w:eastAsia="en-GB"/>
        </w:rPr>
        <w:tab/>
      </w:r>
      <w:r w:rsidRPr="00370942">
        <w:rPr>
          <w:color w:val="000000"/>
          <w:kern w:val="2"/>
          <w:szCs w:val="22"/>
          <w:lang w:eastAsia="en-GB"/>
        </w:rPr>
        <w:tab/>
      </w:r>
      <w:r w:rsidRPr="00370942">
        <w:rPr>
          <w:color w:val="000000"/>
          <w:kern w:val="2"/>
          <w:szCs w:val="22"/>
          <w:lang w:eastAsia="en-GB"/>
        </w:rPr>
        <w:tab/>
      </w:r>
      <w:r w:rsidRPr="00370942">
        <w:rPr>
          <w:color w:val="000000"/>
          <w:kern w:val="2"/>
          <w:szCs w:val="22"/>
          <w:lang w:eastAsia="en-GB"/>
        </w:rPr>
        <w:tab/>
      </w:r>
      <w:r w:rsidRPr="00370942">
        <w:rPr>
          <w:color w:val="000000"/>
          <w:kern w:val="2"/>
          <w:szCs w:val="22"/>
          <w:lang w:eastAsia="en-GB"/>
        </w:rPr>
        <w:tab/>
      </w:r>
      <w:r w:rsidR="001B3F88" w:rsidRPr="00370942">
        <w:rPr>
          <w:color w:val="000000"/>
          <w:kern w:val="2"/>
          <w:szCs w:val="22"/>
          <w:lang w:eastAsia="en-GB"/>
        </w:rPr>
        <w:tab/>
      </w:r>
      <w:r w:rsidR="001B3F88" w:rsidRPr="00370942">
        <w:rPr>
          <w:color w:val="000000"/>
          <w:kern w:val="2"/>
          <w:szCs w:val="22"/>
          <w:lang w:eastAsia="en-GB"/>
        </w:rPr>
        <w:tab/>
      </w:r>
      <w:r w:rsidRPr="00370942">
        <w:rPr>
          <w:color w:val="000000"/>
          <w:kern w:val="2"/>
          <w:szCs w:val="22"/>
          <w:lang w:eastAsia="en-GB"/>
        </w:rPr>
        <w:t>3–6 mg/kg</w:t>
      </w:r>
      <w:r w:rsidR="00895912">
        <w:rPr>
          <w:color w:val="000000"/>
          <w:kern w:val="2"/>
          <w:szCs w:val="22"/>
          <w:lang w:eastAsia="en-GB"/>
        </w:rPr>
        <w:t xml:space="preserve"> živé hmotnosti</w:t>
      </w:r>
      <w:r w:rsidRPr="00370942">
        <w:rPr>
          <w:color w:val="000000"/>
          <w:kern w:val="2"/>
          <w:szCs w:val="22"/>
          <w:lang w:eastAsia="en-GB"/>
        </w:rPr>
        <w:t xml:space="preserve"> </w:t>
      </w:r>
      <w:proofErr w:type="spellStart"/>
      <w:r w:rsidRPr="00370942">
        <w:rPr>
          <w:color w:val="000000"/>
          <w:kern w:val="2"/>
          <w:szCs w:val="22"/>
          <w:lang w:eastAsia="en-GB"/>
        </w:rPr>
        <w:t>i.v</w:t>
      </w:r>
      <w:proofErr w:type="spellEnd"/>
      <w:r w:rsidRPr="00370942">
        <w:rPr>
          <w:color w:val="000000"/>
          <w:kern w:val="2"/>
          <w:szCs w:val="22"/>
          <w:lang w:eastAsia="en-GB"/>
        </w:rPr>
        <w:t xml:space="preserve">., </w:t>
      </w:r>
      <w:r w:rsidRPr="00370942">
        <w:rPr>
          <w:color w:val="000000"/>
          <w:kern w:val="2"/>
          <w:szCs w:val="22"/>
          <w:lang w:eastAsia="en-GB"/>
        </w:rPr>
        <w:tab/>
        <w:t>nebo</w:t>
      </w:r>
    </w:p>
    <w:p w14:paraId="48B45E10" w14:textId="77777777" w:rsidR="00E630DE" w:rsidRPr="00370942" w:rsidRDefault="00E630DE" w:rsidP="00E630DE">
      <w:pPr>
        <w:autoSpaceDE w:val="0"/>
        <w:autoSpaceDN w:val="0"/>
        <w:adjustRightInd w:val="0"/>
        <w:rPr>
          <w:color w:val="000000"/>
          <w:szCs w:val="22"/>
          <w:lang w:eastAsia="en-GB"/>
        </w:rPr>
      </w:pPr>
    </w:p>
    <w:p w14:paraId="4A897A68" w14:textId="68E708F3" w:rsidR="00E630DE" w:rsidRPr="00370942" w:rsidRDefault="00E630DE" w:rsidP="00E630DE">
      <w:pPr>
        <w:autoSpaceDE w:val="0"/>
        <w:autoSpaceDN w:val="0"/>
        <w:adjustRightInd w:val="0"/>
        <w:rPr>
          <w:color w:val="000000"/>
          <w:szCs w:val="22"/>
          <w:lang w:eastAsia="en-GB"/>
        </w:rPr>
      </w:pPr>
      <w:r w:rsidRPr="00370942">
        <w:rPr>
          <w:color w:val="000000"/>
          <w:kern w:val="2"/>
          <w:szCs w:val="22"/>
          <w:lang w:eastAsia="en-GB"/>
        </w:rPr>
        <w:t xml:space="preserve">- </w:t>
      </w:r>
      <w:r w:rsidRPr="00370942">
        <w:rPr>
          <w:color w:val="000000"/>
          <w:kern w:val="2"/>
          <w:szCs w:val="22"/>
          <w:lang w:eastAsia="en-GB"/>
        </w:rPr>
        <w:tab/>
      </w:r>
      <w:proofErr w:type="spellStart"/>
      <w:r w:rsidRPr="00370942">
        <w:rPr>
          <w:color w:val="000000"/>
          <w:kern w:val="2"/>
          <w:szCs w:val="22"/>
          <w:lang w:eastAsia="en-GB"/>
        </w:rPr>
        <w:t>gua</w:t>
      </w:r>
      <w:r w:rsidR="00D251A7">
        <w:rPr>
          <w:color w:val="000000"/>
          <w:kern w:val="2"/>
          <w:szCs w:val="22"/>
          <w:lang w:eastAsia="en-GB"/>
        </w:rPr>
        <w:t>j</w:t>
      </w:r>
      <w:r w:rsidRPr="00370942">
        <w:rPr>
          <w:color w:val="000000"/>
          <w:kern w:val="2"/>
          <w:szCs w:val="22"/>
          <w:lang w:eastAsia="en-GB"/>
        </w:rPr>
        <w:t>fenesin</w:t>
      </w:r>
      <w:proofErr w:type="spellEnd"/>
      <w:r w:rsidRPr="00370942">
        <w:rPr>
          <w:color w:val="000000"/>
          <w:kern w:val="2"/>
          <w:szCs w:val="22"/>
          <w:lang w:eastAsia="en-GB"/>
        </w:rPr>
        <w:t xml:space="preserve"> </w:t>
      </w:r>
      <w:proofErr w:type="spellStart"/>
      <w:r w:rsidRPr="00370942">
        <w:rPr>
          <w:color w:val="000000"/>
          <w:kern w:val="2"/>
          <w:szCs w:val="22"/>
          <w:lang w:eastAsia="en-GB"/>
        </w:rPr>
        <w:t>i.v</w:t>
      </w:r>
      <w:proofErr w:type="spellEnd"/>
      <w:r w:rsidRPr="00370942">
        <w:rPr>
          <w:color w:val="000000"/>
          <w:kern w:val="2"/>
          <w:szCs w:val="22"/>
          <w:lang w:eastAsia="en-GB"/>
        </w:rPr>
        <w:t xml:space="preserve">. (podle účinku) a poté </w:t>
      </w:r>
      <w:proofErr w:type="spellStart"/>
      <w:r w:rsidRPr="00370942">
        <w:rPr>
          <w:color w:val="000000"/>
          <w:kern w:val="2"/>
          <w:szCs w:val="22"/>
          <w:lang w:eastAsia="en-GB"/>
        </w:rPr>
        <w:t>ketamin</w:t>
      </w:r>
      <w:proofErr w:type="spellEnd"/>
      <w:r w:rsidRPr="00370942">
        <w:rPr>
          <w:color w:val="000000"/>
          <w:kern w:val="2"/>
          <w:szCs w:val="22"/>
          <w:lang w:eastAsia="en-GB"/>
        </w:rPr>
        <w:t xml:space="preserve"> </w:t>
      </w:r>
      <w:r w:rsidRPr="00370942">
        <w:rPr>
          <w:color w:val="000000"/>
          <w:kern w:val="2"/>
          <w:szCs w:val="22"/>
          <w:lang w:eastAsia="en-GB"/>
        </w:rPr>
        <w:tab/>
        <w:t>2,2 mg/kg</w:t>
      </w:r>
      <w:r w:rsidR="00895912">
        <w:rPr>
          <w:color w:val="000000"/>
          <w:kern w:val="2"/>
          <w:szCs w:val="22"/>
          <w:lang w:eastAsia="en-GB"/>
        </w:rPr>
        <w:t xml:space="preserve"> živé hmotnosti</w:t>
      </w:r>
      <w:r w:rsidRPr="00370942">
        <w:rPr>
          <w:color w:val="000000"/>
          <w:kern w:val="2"/>
          <w:szCs w:val="22"/>
          <w:lang w:eastAsia="en-GB"/>
        </w:rPr>
        <w:t xml:space="preserve"> </w:t>
      </w:r>
      <w:proofErr w:type="spellStart"/>
      <w:r w:rsidRPr="00370942">
        <w:rPr>
          <w:color w:val="000000"/>
          <w:kern w:val="2"/>
          <w:szCs w:val="22"/>
          <w:lang w:eastAsia="en-GB"/>
        </w:rPr>
        <w:t>i.v</w:t>
      </w:r>
      <w:proofErr w:type="spellEnd"/>
      <w:r w:rsidRPr="00370942">
        <w:rPr>
          <w:color w:val="000000"/>
          <w:kern w:val="2"/>
          <w:szCs w:val="22"/>
          <w:lang w:eastAsia="en-GB"/>
        </w:rPr>
        <w:t>.</w:t>
      </w:r>
    </w:p>
    <w:p w14:paraId="1729C585" w14:textId="77777777" w:rsidR="00E630DE" w:rsidRPr="00370942" w:rsidRDefault="00E630DE" w:rsidP="00E630DE">
      <w:pPr>
        <w:autoSpaceDE w:val="0"/>
        <w:autoSpaceDN w:val="0"/>
        <w:adjustRightInd w:val="0"/>
        <w:rPr>
          <w:color w:val="000000"/>
          <w:szCs w:val="22"/>
          <w:lang w:eastAsia="en-GB"/>
        </w:rPr>
      </w:pPr>
    </w:p>
    <w:p w14:paraId="388B3BB6" w14:textId="77777777" w:rsidR="00E630DE" w:rsidRPr="00370942" w:rsidRDefault="00E630DE" w:rsidP="00E630DE">
      <w:pPr>
        <w:autoSpaceDE w:val="0"/>
        <w:autoSpaceDN w:val="0"/>
        <w:adjustRightInd w:val="0"/>
        <w:rPr>
          <w:color w:val="000000"/>
          <w:szCs w:val="22"/>
          <w:lang w:eastAsia="en-GB"/>
        </w:rPr>
      </w:pPr>
      <w:r w:rsidRPr="00370942">
        <w:rPr>
          <w:color w:val="000000"/>
          <w:kern w:val="2"/>
          <w:szCs w:val="22"/>
          <w:lang w:eastAsia="en-GB"/>
        </w:rPr>
        <w:t xml:space="preserve">Veterinární léčivé přípravky podávejte před podáním </w:t>
      </w:r>
      <w:proofErr w:type="spellStart"/>
      <w:r w:rsidRPr="00370942">
        <w:rPr>
          <w:color w:val="000000"/>
          <w:kern w:val="2"/>
          <w:szCs w:val="22"/>
          <w:lang w:eastAsia="en-GB"/>
        </w:rPr>
        <w:t>ketaminu</w:t>
      </w:r>
      <w:proofErr w:type="spellEnd"/>
      <w:r w:rsidRPr="00370942">
        <w:rPr>
          <w:color w:val="000000"/>
          <w:kern w:val="2"/>
          <w:szCs w:val="22"/>
          <w:lang w:eastAsia="en-GB"/>
        </w:rPr>
        <w:t xml:space="preserve"> a počkejte dostatečně dlouho, než nastane </w:t>
      </w:r>
      <w:proofErr w:type="spellStart"/>
      <w:r w:rsidRPr="00370942">
        <w:rPr>
          <w:color w:val="000000"/>
          <w:kern w:val="2"/>
          <w:szCs w:val="22"/>
          <w:lang w:eastAsia="en-GB"/>
        </w:rPr>
        <w:t>sedace</w:t>
      </w:r>
      <w:proofErr w:type="spellEnd"/>
      <w:r w:rsidRPr="00370942">
        <w:rPr>
          <w:color w:val="000000"/>
          <w:kern w:val="2"/>
          <w:szCs w:val="22"/>
          <w:lang w:eastAsia="en-GB"/>
        </w:rPr>
        <w:t xml:space="preserve"> (5 minut). </w:t>
      </w:r>
      <w:proofErr w:type="spellStart"/>
      <w:r w:rsidRPr="00370942">
        <w:rPr>
          <w:color w:val="000000"/>
          <w:kern w:val="2"/>
          <w:szCs w:val="22"/>
          <w:lang w:eastAsia="en-GB"/>
        </w:rPr>
        <w:t>Ketamin</w:t>
      </w:r>
      <w:proofErr w:type="spellEnd"/>
      <w:r w:rsidRPr="00370942">
        <w:rPr>
          <w:color w:val="000000"/>
          <w:kern w:val="2"/>
          <w:szCs w:val="22"/>
          <w:lang w:eastAsia="en-GB"/>
        </w:rPr>
        <w:t xml:space="preserve"> a veterinární léčivý přípravek se proto nikdy nesmí podávat současně ve stejné injekční stříkačce.</w:t>
      </w:r>
    </w:p>
    <w:p w14:paraId="507E7807" w14:textId="77777777" w:rsidR="00E630DE" w:rsidRPr="00370942" w:rsidRDefault="00E630DE" w:rsidP="00E630DE">
      <w:pPr>
        <w:autoSpaceDE w:val="0"/>
        <w:autoSpaceDN w:val="0"/>
        <w:adjustRightInd w:val="0"/>
        <w:rPr>
          <w:color w:val="000000"/>
          <w:szCs w:val="22"/>
          <w:lang w:eastAsia="en-GB"/>
        </w:rPr>
      </w:pPr>
    </w:p>
    <w:p w14:paraId="1ECF8640" w14:textId="77777777" w:rsidR="00E630DE" w:rsidRPr="00370942" w:rsidRDefault="00E630DE" w:rsidP="00E630DE">
      <w:pPr>
        <w:autoSpaceDE w:val="0"/>
        <w:autoSpaceDN w:val="0"/>
        <w:adjustRightInd w:val="0"/>
        <w:rPr>
          <w:b/>
          <w:bCs/>
          <w:color w:val="000000"/>
          <w:szCs w:val="22"/>
          <w:lang w:eastAsia="en-GB"/>
        </w:rPr>
      </w:pPr>
      <w:r w:rsidRPr="00370942">
        <w:rPr>
          <w:b/>
          <w:bCs/>
          <w:color w:val="000000"/>
          <w:kern w:val="2"/>
          <w:szCs w:val="22"/>
          <w:lang w:eastAsia="en-GB"/>
        </w:rPr>
        <w:t>Kombinace s </w:t>
      </w:r>
      <w:proofErr w:type="spellStart"/>
      <w:r w:rsidRPr="00370942">
        <w:rPr>
          <w:b/>
          <w:bCs/>
          <w:color w:val="000000"/>
          <w:kern w:val="2"/>
          <w:szCs w:val="22"/>
          <w:lang w:eastAsia="en-GB"/>
        </w:rPr>
        <w:t>detomidinem</w:t>
      </w:r>
      <w:proofErr w:type="spellEnd"/>
      <w:r w:rsidRPr="00370942">
        <w:rPr>
          <w:b/>
          <w:bCs/>
          <w:color w:val="000000"/>
          <w:kern w:val="2"/>
          <w:szCs w:val="22"/>
          <w:lang w:eastAsia="en-GB"/>
        </w:rPr>
        <w:t xml:space="preserve"> a inhalačními anestetiky u koní</w:t>
      </w:r>
    </w:p>
    <w:p w14:paraId="1A5E19B2" w14:textId="77777777" w:rsidR="00E630DE" w:rsidRPr="00370942" w:rsidRDefault="00E630DE" w:rsidP="00E630DE">
      <w:pPr>
        <w:autoSpaceDE w:val="0"/>
        <w:autoSpaceDN w:val="0"/>
        <w:adjustRightInd w:val="0"/>
        <w:rPr>
          <w:color w:val="000000"/>
          <w:szCs w:val="22"/>
          <w:lang w:eastAsia="en-GB"/>
        </w:rPr>
      </w:pPr>
    </w:p>
    <w:p w14:paraId="270C9057" w14:textId="35E8A3B4" w:rsidR="00E630DE" w:rsidRPr="00370942" w:rsidRDefault="00E630DE" w:rsidP="00E630DE">
      <w:pPr>
        <w:autoSpaceDE w:val="0"/>
        <w:autoSpaceDN w:val="0"/>
        <w:adjustRightInd w:val="0"/>
        <w:rPr>
          <w:color w:val="000000"/>
          <w:szCs w:val="22"/>
          <w:lang w:eastAsia="en-GB"/>
        </w:rPr>
      </w:pPr>
      <w:proofErr w:type="spellStart"/>
      <w:r w:rsidRPr="00370942">
        <w:rPr>
          <w:color w:val="000000"/>
          <w:kern w:val="2"/>
          <w:szCs w:val="22"/>
          <w:lang w:eastAsia="en-GB"/>
        </w:rPr>
        <w:t>Detomidin-hydrochlorid</w:t>
      </w:r>
      <w:proofErr w:type="spellEnd"/>
      <w:r w:rsidRPr="00370942">
        <w:rPr>
          <w:color w:val="000000"/>
          <w:kern w:val="2"/>
          <w:szCs w:val="22"/>
          <w:lang w:eastAsia="en-GB"/>
        </w:rPr>
        <w:t xml:space="preserve"> lze použít jako sedativní premedikaci (10–30 </w:t>
      </w:r>
      <w:proofErr w:type="spellStart"/>
      <w:r w:rsidRPr="00370942">
        <w:rPr>
          <w:color w:val="000000"/>
          <w:kern w:val="2"/>
          <w:szCs w:val="22"/>
          <w:lang w:eastAsia="en-GB"/>
        </w:rPr>
        <w:t>μg</w:t>
      </w:r>
      <w:proofErr w:type="spellEnd"/>
      <w:r w:rsidRPr="00370942">
        <w:rPr>
          <w:color w:val="000000"/>
          <w:kern w:val="2"/>
          <w:szCs w:val="22"/>
          <w:lang w:eastAsia="en-GB"/>
        </w:rPr>
        <w:t>/kg</w:t>
      </w:r>
      <w:r w:rsidR="00895912">
        <w:rPr>
          <w:color w:val="000000"/>
          <w:kern w:val="2"/>
          <w:szCs w:val="22"/>
          <w:lang w:eastAsia="en-GB"/>
        </w:rPr>
        <w:t xml:space="preserve"> živé hmotnosti</w:t>
      </w:r>
      <w:r w:rsidRPr="00370942">
        <w:rPr>
          <w:color w:val="000000"/>
          <w:kern w:val="2"/>
          <w:szCs w:val="22"/>
          <w:lang w:eastAsia="en-GB"/>
        </w:rPr>
        <w:t>) před navozením anestezie a jejím udržováním inhalačním anestetikem. Inhalační anestetikum se podává podle účinku. Množství potřebn</w:t>
      </w:r>
      <w:r w:rsidR="00895912">
        <w:rPr>
          <w:color w:val="000000"/>
          <w:kern w:val="2"/>
          <w:szCs w:val="22"/>
          <w:lang w:eastAsia="en-GB"/>
        </w:rPr>
        <w:t>ého</w:t>
      </w:r>
      <w:r w:rsidRPr="00370942">
        <w:rPr>
          <w:color w:val="000000"/>
          <w:kern w:val="2"/>
          <w:szCs w:val="22"/>
          <w:lang w:eastAsia="en-GB"/>
        </w:rPr>
        <w:t xml:space="preserve"> inhalační</w:t>
      </w:r>
      <w:r w:rsidR="00895912">
        <w:rPr>
          <w:color w:val="000000"/>
          <w:kern w:val="2"/>
          <w:szCs w:val="22"/>
          <w:lang w:eastAsia="en-GB"/>
        </w:rPr>
        <w:t>ho</w:t>
      </w:r>
      <w:r w:rsidRPr="00370942">
        <w:rPr>
          <w:color w:val="000000"/>
          <w:kern w:val="2"/>
          <w:szCs w:val="22"/>
          <w:lang w:eastAsia="en-GB"/>
        </w:rPr>
        <w:t xml:space="preserve"> anestetik</w:t>
      </w:r>
      <w:r w:rsidR="00895912">
        <w:rPr>
          <w:color w:val="000000"/>
          <w:kern w:val="2"/>
          <w:szCs w:val="22"/>
          <w:lang w:eastAsia="en-GB"/>
        </w:rPr>
        <w:t>a</w:t>
      </w:r>
      <w:r w:rsidRPr="00370942">
        <w:rPr>
          <w:color w:val="000000"/>
          <w:kern w:val="2"/>
          <w:szCs w:val="22"/>
          <w:lang w:eastAsia="en-GB"/>
        </w:rPr>
        <w:t xml:space="preserve"> se významně snižuje při premedikaci </w:t>
      </w:r>
      <w:proofErr w:type="spellStart"/>
      <w:r w:rsidRPr="00370942">
        <w:rPr>
          <w:color w:val="000000"/>
          <w:kern w:val="2"/>
          <w:szCs w:val="22"/>
          <w:lang w:eastAsia="en-GB"/>
        </w:rPr>
        <w:t>detomidinem</w:t>
      </w:r>
      <w:proofErr w:type="spellEnd"/>
      <w:r w:rsidRPr="00370942">
        <w:rPr>
          <w:color w:val="000000"/>
          <w:kern w:val="2"/>
          <w:szCs w:val="22"/>
          <w:lang w:eastAsia="en-GB"/>
        </w:rPr>
        <w:t>.</w:t>
      </w:r>
    </w:p>
    <w:p w14:paraId="280A28CE" w14:textId="77777777" w:rsidR="00E630DE" w:rsidRPr="00370942" w:rsidRDefault="00E630DE" w:rsidP="00E630DE">
      <w:pPr>
        <w:autoSpaceDE w:val="0"/>
        <w:autoSpaceDN w:val="0"/>
        <w:adjustRightInd w:val="0"/>
        <w:rPr>
          <w:color w:val="000000"/>
          <w:szCs w:val="22"/>
          <w:lang w:eastAsia="en-GB"/>
        </w:rPr>
      </w:pPr>
    </w:p>
    <w:p w14:paraId="28CC4074" w14:textId="77777777" w:rsidR="00E630DE" w:rsidRPr="00370942" w:rsidRDefault="00E630DE" w:rsidP="00E630DE">
      <w:pPr>
        <w:autoSpaceDE w:val="0"/>
        <w:autoSpaceDN w:val="0"/>
        <w:adjustRightInd w:val="0"/>
        <w:rPr>
          <w:b/>
          <w:bCs/>
          <w:color w:val="000000"/>
          <w:szCs w:val="22"/>
          <w:lang w:eastAsia="en-GB"/>
        </w:rPr>
      </w:pPr>
      <w:r w:rsidRPr="00370942">
        <w:rPr>
          <w:b/>
          <w:bCs/>
          <w:color w:val="000000"/>
          <w:kern w:val="2"/>
          <w:szCs w:val="22"/>
          <w:lang w:eastAsia="en-GB"/>
        </w:rPr>
        <w:t>Kombinace s </w:t>
      </w:r>
      <w:proofErr w:type="spellStart"/>
      <w:r w:rsidRPr="00370942">
        <w:rPr>
          <w:b/>
          <w:bCs/>
          <w:color w:val="000000"/>
          <w:kern w:val="2"/>
          <w:szCs w:val="22"/>
          <w:lang w:eastAsia="en-GB"/>
        </w:rPr>
        <w:t>detomidinem</w:t>
      </w:r>
      <w:proofErr w:type="spellEnd"/>
      <w:r w:rsidRPr="00370942">
        <w:rPr>
          <w:b/>
          <w:bCs/>
          <w:color w:val="000000"/>
          <w:kern w:val="2"/>
          <w:szCs w:val="22"/>
          <w:lang w:eastAsia="en-GB"/>
        </w:rPr>
        <w:t xml:space="preserve"> k udržení injekční anestezie (celková intravenózní anestezie, TIVA) u koní</w:t>
      </w:r>
    </w:p>
    <w:p w14:paraId="3ED15EE8" w14:textId="77777777" w:rsidR="00E630DE" w:rsidRPr="00370942" w:rsidRDefault="00E630DE" w:rsidP="00E630DE">
      <w:pPr>
        <w:autoSpaceDE w:val="0"/>
        <w:autoSpaceDN w:val="0"/>
        <w:adjustRightInd w:val="0"/>
        <w:rPr>
          <w:color w:val="000000"/>
          <w:szCs w:val="22"/>
          <w:lang w:eastAsia="en-GB"/>
        </w:rPr>
      </w:pPr>
    </w:p>
    <w:p w14:paraId="0132D00A" w14:textId="38DD0BE2" w:rsidR="00E630DE" w:rsidRPr="00370942" w:rsidRDefault="00E630DE" w:rsidP="00E630DE">
      <w:pPr>
        <w:autoSpaceDE w:val="0"/>
        <w:autoSpaceDN w:val="0"/>
        <w:adjustRightInd w:val="0"/>
        <w:rPr>
          <w:color w:val="000000"/>
          <w:szCs w:val="22"/>
          <w:lang w:eastAsia="en-GB"/>
        </w:rPr>
      </w:pPr>
      <w:proofErr w:type="spellStart"/>
      <w:r w:rsidRPr="00370942">
        <w:rPr>
          <w:color w:val="000000"/>
          <w:kern w:val="2"/>
          <w:szCs w:val="22"/>
          <w:lang w:eastAsia="en-GB"/>
        </w:rPr>
        <w:t>Detomidin</w:t>
      </w:r>
      <w:proofErr w:type="spellEnd"/>
      <w:r w:rsidRPr="00370942">
        <w:rPr>
          <w:color w:val="000000"/>
          <w:kern w:val="2"/>
          <w:szCs w:val="22"/>
          <w:lang w:eastAsia="en-GB"/>
        </w:rPr>
        <w:t xml:space="preserve"> lze použít v kombinaci s </w:t>
      </w:r>
      <w:proofErr w:type="spellStart"/>
      <w:r w:rsidRPr="00370942">
        <w:rPr>
          <w:color w:val="000000"/>
          <w:kern w:val="2"/>
          <w:szCs w:val="22"/>
          <w:lang w:eastAsia="en-GB"/>
        </w:rPr>
        <w:t>ketaminem</w:t>
      </w:r>
      <w:proofErr w:type="spellEnd"/>
      <w:r w:rsidRPr="00370942">
        <w:rPr>
          <w:color w:val="000000"/>
          <w:kern w:val="2"/>
          <w:szCs w:val="22"/>
          <w:lang w:eastAsia="en-GB"/>
        </w:rPr>
        <w:t xml:space="preserve"> a </w:t>
      </w:r>
      <w:proofErr w:type="spellStart"/>
      <w:r w:rsidRPr="00370942">
        <w:rPr>
          <w:color w:val="000000"/>
          <w:kern w:val="2"/>
          <w:szCs w:val="22"/>
          <w:lang w:eastAsia="en-GB"/>
        </w:rPr>
        <w:t>gua</w:t>
      </w:r>
      <w:r w:rsidR="00341AD1">
        <w:rPr>
          <w:color w:val="000000"/>
          <w:kern w:val="2"/>
          <w:szCs w:val="22"/>
          <w:lang w:eastAsia="en-GB"/>
        </w:rPr>
        <w:t>j</w:t>
      </w:r>
      <w:r w:rsidRPr="00370942">
        <w:rPr>
          <w:color w:val="000000"/>
          <w:kern w:val="2"/>
          <w:szCs w:val="22"/>
          <w:lang w:eastAsia="en-GB"/>
        </w:rPr>
        <w:t>fenesinem</w:t>
      </w:r>
      <w:proofErr w:type="spellEnd"/>
      <w:r w:rsidRPr="00370942">
        <w:rPr>
          <w:color w:val="000000"/>
          <w:kern w:val="2"/>
          <w:szCs w:val="22"/>
          <w:lang w:eastAsia="en-GB"/>
        </w:rPr>
        <w:t xml:space="preserve"> k udržení celkové intravenózní anestezie (TIVA).</w:t>
      </w:r>
    </w:p>
    <w:p w14:paraId="1563B660" w14:textId="77777777" w:rsidR="00E630DE" w:rsidRPr="00370942" w:rsidRDefault="00E630DE" w:rsidP="00E630DE">
      <w:pPr>
        <w:autoSpaceDE w:val="0"/>
        <w:autoSpaceDN w:val="0"/>
        <w:adjustRightInd w:val="0"/>
        <w:rPr>
          <w:color w:val="000000"/>
          <w:szCs w:val="22"/>
          <w:lang w:eastAsia="en-GB"/>
        </w:rPr>
      </w:pPr>
    </w:p>
    <w:p w14:paraId="2D5830D5" w14:textId="7273B616" w:rsidR="00E630DE" w:rsidRPr="00370942" w:rsidRDefault="00E630DE" w:rsidP="00E630DE">
      <w:pPr>
        <w:autoSpaceDE w:val="0"/>
        <w:autoSpaceDN w:val="0"/>
        <w:adjustRightInd w:val="0"/>
        <w:rPr>
          <w:color w:val="000000"/>
          <w:szCs w:val="22"/>
          <w:lang w:eastAsia="en-GB"/>
        </w:rPr>
      </w:pPr>
      <w:r w:rsidRPr="00370942">
        <w:rPr>
          <w:color w:val="000000"/>
          <w:kern w:val="2"/>
          <w:szCs w:val="22"/>
          <w:lang w:eastAsia="en-GB"/>
        </w:rPr>
        <w:t xml:space="preserve">Nejlépe zdokumentovaný roztok obsahuje </w:t>
      </w:r>
      <w:proofErr w:type="spellStart"/>
      <w:r w:rsidRPr="00370942">
        <w:rPr>
          <w:color w:val="000000"/>
          <w:kern w:val="2"/>
          <w:szCs w:val="22"/>
          <w:lang w:eastAsia="en-GB"/>
        </w:rPr>
        <w:t>gua</w:t>
      </w:r>
      <w:r w:rsidR="00341AD1">
        <w:rPr>
          <w:color w:val="000000"/>
          <w:kern w:val="2"/>
          <w:szCs w:val="22"/>
          <w:lang w:eastAsia="en-GB"/>
        </w:rPr>
        <w:t>j</w:t>
      </w:r>
      <w:r w:rsidRPr="00370942">
        <w:rPr>
          <w:color w:val="000000"/>
          <w:kern w:val="2"/>
          <w:szCs w:val="22"/>
          <w:lang w:eastAsia="en-GB"/>
        </w:rPr>
        <w:t>fenesin</w:t>
      </w:r>
      <w:proofErr w:type="spellEnd"/>
      <w:r w:rsidRPr="00370942">
        <w:rPr>
          <w:color w:val="000000"/>
          <w:kern w:val="2"/>
          <w:szCs w:val="22"/>
          <w:lang w:eastAsia="en-GB"/>
        </w:rPr>
        <w:t xml:space="preserve"> 50–100 mg/ml, </w:t>
      </w:r>
      <w:proofErr w:type="spellStart"/>
      <w:r w:rsidRPr="00370942">
        <w:rPr>
          <w:color w:val="000000"/>
          <w:kern w:val="2"/>
          <w:szCs w:val="22"/>
          <w:lang w:eastAsia="en-GB"/>
        </w:rPr>
        <w:t>detomidin-hydrochlorid</w:t>
      </w:r>
      <w:proofErr w:type="spellEnd"/>
      <w:r w:rsidRPr="00370942">
        <w:rPr>
          <w:color w:val="000000"/>
          <w:kern w:val="2"/>
          <w:szCs w:val="22"/>
          <w:lang w:eastAsia="en-GB"/>
        </w:rPr>
        <w:t xml:space="preserve"> 20 </w:t>
      </w:r>
      <w:proofErr w:type="spellStart"/>
      <w:r w:rsidRPr="00370942">
        <w:rPr>
          <w:color w:val="000000"/>
          <w:kern w:val="2"/>
          <w:szCs w:val="22"/>
          <w:lang w:eastAsia="en-GB"/>
        </w:rPr>
        <w:t>μg</w:t>
      </w:r>
      <w:proofErr w:type="spellEnd"/>
      <w:r w:rsidRPr="00370942">
        <w:rPr>
          <w:color w:val="000000"/>
          <w:kern w:val="2"/>
          <w:szCs w:val="22"/>
          <w:lang w:eastAsia="en-GB"/>
        </w:rPr>
        <w:t>/ml a </w:t>
      </w:r>
      <w:proofErr w:type="spellStart"/>
      <w:r w:rsidRPr="00370942">
        <w:rPr>
          <w:color w:val="000000"/>
          <w:kern w:val="2"/>
          <w:szCs w:val="22"/>
          <w:lang w:eastAsia="en-GB"/>
        </w:rPr>
        <w:t>ketamin</w:t>
      </w:r>
      <w:proofErr w:type="spellEnd"/>
      <w:r w:rsidRPr="00370942">
        <w:rPr>
          <w:color w:val="000000"/>
          <w:kern w:val="2"/>
          <w:szCs w:val="22"/>
          <w:lang w:eastAsia="en-GB"/>
        </w:rPr>
        <w:t xml:space="preserve"> 2 mg/ml. Do 500 ml </w:t>
      </w:r>
      <w:r w:rsidR="00895912">
        <w:rPr>
          <w:color w:val="000000"/>
          <w:kern w:val="2"/>
          <w:szCs w:val="22"/>
          <w:lang w:eastAsia="en-GB"/>
        </w:rPr>
        <w:t xml:space="preserve">roztoku </w:t>
      </w:r>
      <w:r w:rsidRPr="00370942">
        <w:rPr>
          <w:color w:val="000000"/>
          <w:kern w:val="2"/>
          <w:szCs w:val="22"/>
          <w:lang w:eastAsia="en-GB"/>
        </w:rPr>
        <w:t>5–10</w:t>
      </w:r>
      <w:r w:rsidR="00341AD1">
        <w:rPr>
          <w:color w:val="000000"/>
          <w:kern w:val="2"/>
          <w:szCs w:val="22"/>
          <w:lang w:eastAsia="en-GB"/>
        </w:rPr>
        <w:t xml:space="preserve"> </w:t>
      </w:r>
      <w:r w:rsidRPr="00370942">
        <w:rPr>
          <w:color w:val="000000"/>
          <w:kern w:val="2"/>
          <w:szCs w:val="22"/>
          <w:lang w:eastAsia="en-GB"/>
        </w:rPr>
        <w:t xml:space="preserve">% </w:t>
      </w:r>
      <w:proofErr w:type="spellStart"/>
      <w:r w:rsidRPr="00370942">
        <w:rPr>
          <w:color w:val="000000"/>
          <w:kern w:val="2"/>
          <w:szCs w:val="22"/>
          <w:lang w:eastAsia="en-GB"/>
        </w:rPr>
        <w:t>gua</w:t>
      </w:r>
      <w:r w:rsidR="00341AD1">
        <w:rPr>
          <w:color w:val="000000"/>
          <w:kern w:val="2"/>
          <w:szCs w:val="22"/>
          <w:lang w:eastAsia="en-GB"/>
        </w:rPr>
        <w:t>j</w:t>
      </w:r>
      <w:r w:rsidRPr="00370942">
        <w:rPr>
          <w:color w:val="000000"/>
          <w:kern w:val="2"/>
          <w:szCs w:val="22"/>
          <w:lang w:eastAsia="en-GB"/>
        </w:rPr>
        <w:t>fenesinu</w:t>
      </w:r>
      <w:proofErr w:type="spellEnd"/>
      <w:r w:rsidRPr="00370942">
        <w:rPr>
          <w:color w:val="000000"/>
          <w:kern w:val="2"/>
          <w:szCs w:val="22"/>
          <w:lang w:eastAsia="en-GB"/>
        </w:rPr>
        <w:t xml:space="preserve"> se přidá 1 g </w:t>
      </w:r>
      <w:proofErr w:type="spellStart"/>
      <w:r w:rsidRPr="00370942">
        <w:rPr>
          <w:color w:val="000000"/>
          <w:kern w:val="2"/>
          <w:szCs w:val="22"/>
          <w:lang w:eastAsia="en-GB"/>
        </w:rPr>
        <w:t>ketaminu</w:t>
      </w:r>
      <w:proofErr w:type="spellEnd"/>
      <w:r w:rsidRPr="00370942">
        <w:rPr>
          <w:color w:val="000000"/>
          <w:kern w:val="2"/>
          <w:szCs w:val="22"/>
          <w:lang w:eastAsia="en-GB"/>
        </w:rPr>
        <w:t xml:space="preserve"> a 10 mg </w:t>
      </w:r>
      <w:proofErr w:type="spellStart"/>
      <w:r w:rsidRPr="00370942">
        <w:rPr>
          <w:color w:val="000000"/>
          <w:kern w:val="2"/>
          <w:szCs w:val="22"/>
          <w:lang w:eastAsia="en-GB"/>
        </w:rPr>
        <w:t>detomidin-hydrochloridu</w:t>
      </w:r>
      <w:proofErr w:type="spellEnd"/>
      <w:r w:rsidRPr="00370942">
        <w:rPr>
          <w:color w:val="000000"/>
          <w:kern w:val="2"/>
          <w:szCs w:val="22"/>
          <w:lang w:eastAsia="en-GB"/>
        </w:rPr>
        <w:t>; anestezie se udržuje infuzí 1 ml/kg</w:t>
      </w:r>
      <w:r w:rsidR="00895912">
        <w:rPr>
          <w:color w:val="000000"/>
          <w:kern w:val="2"/>
          <w:szCs w:val="22"/>
          <w:lang w:eastAsia="en-GB"/>
        </w:rPr>
        <w:t xml:space="preserve"> živé hmotnosti</w:t>
      </w:r>
      <w:r w:rsidRPr="00370942">
        <w:rPr>
          <w:color w:val="000000"/>
          <w:kern w:val="2"/>
          <w:szCs w:val="22"/>
          <w:lang w:eastAsia="en-GB"/>
        </w:rPr>
        <w:t>/h.</w:t>
      </w:r>
    </w:p>
    <w:p w14:paraId="2B5623F3" w14:textId="77777777" w:rsidR="00E630DE" w:rsidRPr="00370942" w:rsidRDefault="00E630DE" w:rsidP="00E630DE">
      <w:pPr>
        <w:autoSpaceDE w:val="0"/>
        <w:autoSpaceDN w:val="0"/>
        <w:adjustRightInd w:val="0"/>
        <w:rPr>
          <w:color w:val="000000"/>
          <w:szCs w:val="22"/>
          <w:lang w:eastAsia="en-GB"/>
        </w:rPr>
      </w:pPr>
    </w:p>
    <w:p w14:paraId="22ADE4D4" w14:textId="77777777" w:rsidR="00E630DE" w:rsidRPr="00370942" w:rsidRDefault="00E630DE" w:rsidP="00E630DE">
      <w:pPr>
        <w:autoSpaceDE w:val="0"/>
        <w:autoSpaceDN w:val="0"/>
        <w:adjustRightInd w:val="0"/>
        <w:rPr>
          <w:color w:val="000000"/>
          <w:szCs w:val="22"/>
          <w:lang w:eastAsia="en-GB"/>
        </w:rPr>
      </w:pPr>
      <w:r w:rsidRPr="00370942">
        <w:rPr>
          <w:b/>
          <w:bCs/>
          <w:color w:val="000000"/>
          <w:kern w:val="2"/>
          <w:szCs w:val="22"/>
          <w:lang w:eastAsia="en-GB"/>
        </w:rPr>
        <w:t>Kombinace s </w:t>
      </w:r>
      <w:proofErr w:type="spellStart"/>
      <w:r w:rsidRPr="00370942">
        <w:rPr>
          <w:b/>
          <w:bCs/>
          <w:color w:val="000000"/>
          <w:kern w:val="2"/>
          <w:szCs w:val="22"/>
          <w:lang w:eastAsia="en-GB"/>
        </w:rPr>
        <w:t>detomidinem</w:t>
      </w:r>
      <w:proofErr w:type="spellEnd"/>
      <w:r w:rsidRPr="00370942">
        <w:rPr>
          <w:b/>
          <w:bCs/>
          <w:color w:val="000000"/>
          <w:kern w:val="2"/>
          <w:szCs w:val="22"/>
          <w:lang w:eastAsia="en-GB"/>
        </w:rPr>
        <w:t xml:space="preserve"> k navození a udržení celkové anestezie u skotu</w:t>
      </w:r>
    </w:p>
    <w:p w14:paraId="0430560C" w14:textId="77777777" w:rsidR="00E630DE" w:rsidRPr="00370942" w:rsidRDefault="00E630DE" w:rsidP="00E630DE">
      <w:pPr>
        <w:autoSpaceDE w:val="0"/>
        <w:autoSpaceDN w:val="0"/>
        <w:adjustRightInd w:val="0"/>
        <w:rPr>
          <w:color w:val="000000"/>
          <w:szCs w:val="22"/>
          <w:lang w:eastAsia="en-GB"/>
        </w:rPr>
      </w:pPr>
    </w:p>
    <w:p w14:paraId="4D61CEF5" w14:textId="5C1D67A5" w:rsidR="00E630DE" w:rsidRPr="00370942" w:rsidRDefault="00E630DE" w:rsidP="00E630DE">
      <w:pPr>
        <w:autoSpaceDE w:val="0"/>
        <w:autoSpaceDN w:val="0"/>
        <w:adjustRightInd w:val="0"/>
        <w:rPr>
          <w:color w:val="000000"/>
          <w:szCs w:val="22"/>
          <w:lang w:eastAsia="en-GB"/>
        </w:rPr>
      </w:pPr>
      <w:proofErr w:type="spellStart"/>
      <w:r w:rsidRPr="00370942">
        <w:rPr>
          <w:color w:val="000000"/>
          <w:kern w:val="2"/>
          <w:szCs w:val="22"/>
          <w:lang w:eastAsia="en-GB"/>
        </w:rPr>
        <w:t>Detomidin-hydrochlorid</w:t>
      </w:r>
      <w:proofErr w:type="spellEnd"/>
      <w:r w:rsidRPr="00370942">
        <w:rPr>
          <w:color w:val="000000"/>
          <w:kern w:val="2"/>
          <w:szCs w:val="22"/>
          <w:lang w:eastAsia="en-GB"/>
        </w:rPr>
        <w:t xml:space="preserve"> 20 </w:t>
      </w:r>
      <w:proofErr w:type="spellStart"/>
      <w:r w:rsidRPr="00370942">
        <w:rPr>
          <w:color w:val="000000"/>
          <w:kern w:val="2"/>
          <w:szCs w:val="22"/>
          <w:lang w:eastAsia="en-GB"/>
        </w:rPr>
        <w:t>μg</w:t>
      </w:r>
      <w:proofErr w:type="spellEnd"/>
      <w:r w:rsidRPr="00370942">
        <w:rPr>
          <w:color w:val="000000"/>
          <w:kern w:val="2"/>
          <w:szCs w:val="22"/>
          <w:lang w:eastAsia="en-GB"/>
        </w:rPr>
        <w:t>/kg</w:t>
      </w:r>
      <w:r w:rsidR="00895912">
        <w:rPr>
          <w:color w:val="000000"/>
          <w:kern w:val="2"/>
          <w:szCs w:val="22"/>
          <w:lang w:eastAsia="en-GB"/>
        </w:rPr>
        <w:t xml:space="preserve"> živé hmotnosti</w:t>
      </w:r>
      <w:r w:rsidRPr="00370942">
        <w:rPr>
          <w:color w:val="000000"/>
          <w:kern w:val="2"/>
          <w:szCs w:val="22"/>
          <w:lang w:eastAsia="en-GB"/>
        </w:rPr>
        <w:t xml:space="preserve"> (0,2 ml/100 kg</w:t>
      </w:r>
      <w:r w:rsidR="00895912">
        <w:rPr>
          <w:color w:val="000000"/>
          <w:kern w:val="2"/>
          <w:szCs w:val="22"/>
          <w:lang w:eastAsia="en-GB"/>
        </w:rPr>
        <w:t xml:space="preserve"> živé hmotnosti</w:t>
      </w:r>
      <w:r w:rsidRPr="00370942">
        <w:rPr>
          <w:color w:val="000000"/>
          <w:kern w:val="2"/>
          <w:szCs w:val="22"/>
          <w:lang w:eastAsia="en-GB"/>
        </w:rPr>
        <w:t>) v kombinaci s:</w:t>
      </w:r>
    </w:p>
    <w:p w14:paraId="3C4D5EDD" w14:textId="77777777" w:rsidR="00E630DE" w:rsidRPr="00370942" w:rsidRDefault="00E630DE" w:rsidP="00E630DE">
      <w:pPr>
        <w:autoSpaceDE w:val="0"/>
        <w:autoSpaceDN w:val="0"/>
        <w:adjustRightInd w:val="0"/>
        <w:rPr>
          <w:color w:val="000000"/>
          <w:szCs w:val="22"/>
          <w:lang w:eastAsia="en-GB"/>
        </w:rPr>
      </w:pPr>
    </w:p>
    <w:p w14:paraId="7F3D1BF3" w14:textId="007012B1" w:rsidR="00E630DE" w:rsidRPr="00370942" w:rsidRDefault="00E630DE" w:rsidP="00E630DE">
      <w:pPr>
        <w:autoSpaceDE w:val="0"/>
        <w:autoSpaceDN w:val="0"/>
        <w:adjustRightInd w:val="0"/>
        <w:rPr>
          <w:color w:val="000000"/>
          <w:szCs w:val="22"/>
          <w:lang w:eastAsia="en-GB"/>
        </w:rPr>
      </w:pPr>
      <w:r w:rsidRPr="00370942">
        <w:rPr>
          <w:color w:val="000000"/>
          <w:kern w:val="2"/>
          <w:szCs w:val="22"/>
          <w:lang w:eastAsia="en-GB"/>
        </w:rPr>
        <w:t>• </w:t>
      </w:r>
      <w:r w:rsidRPr="00370942">
        <w:rPr>
          <w:color w:val="000000"/>
          <w:kern w:val="2"/>
          <w:szCs w:val="22"/>
          <w:lang w:eastAsia="en-GB"/>
        </w:rPr>
        <w:tab/>
      </w:r>
      <w:proofErr w:type="spellStart"/>
      <w:r w:rsidRPr="00370942">
        <w:rPr>
          <w:color w:val="000000"/>
          <w:kern w:val="2"/>
          <w:szCs w:val="22"/>
          <w:lang w:eastAsia="en-GB"/>
        </w:rPr>
        <w:t>ketamin</w:t>
      </w:r>
      <w:r w:rsidR="00D251A7">
        <w:rPr>
          <w:color w:val="000000"/>
          <w:kern w:val="2"/>
          <w:szCs w:val="22"/>
          <w:lang w:eastAsia="en-GB"/>
        </w:rPr>
        <w:t>em</w:t>
      </w:r>
      <w:proofErr w:type="spellEnd"/>
      <w:r w:rsidRPr="00370942">
        <w:rPr>
          <w:color w:val="000000"/>
          <w:szCs w:val="22"/>
          <w:lang w:eastAsia="en-GB"/>
        </w:rPr>
        <w:tab/>
      </w:r>
      <w:r w:rsidRPr="00370942">
        <w:rPr>
          <w:color w:val="000000"/>
          <w:szCs w:val="22"/>
          <w:lang w:eastAsia="en-GB"/>
        </w:rPr>
        <w:tab/>
      </w:r>
      <w:r w:rsidRPr="00370942">
        <w:rPr>
          <w:color w:val="000000"/>
          <w:kern w:val="2"/>
          <w:szCs w:val="22"/>
          <w:lang w:eastAsia="en-GB"/>
        </w:rPr>
        <w:t>0,5–1 mg/kg</w:t>
      </w:r>
      <w:r w:rsidR="00895912">
        <w:rPr>
          <w:color w:val="000000"/>
          <w:kern w:val="2"/>
          <w:szCs w:val="22"/>
          <w:lang w:eastAsia="en-GB"/>
        </w:rPr>
        <w:t xml:space="preserve"> živé hmotnosti</w:t>
      </w:r>
      <w:r w:rsidRPr="00370942">
        <w:rPr>
          <w:color w:val="000000"/>
          <w:kern w:val="2"/>
          <w:szCs w:val="22"/>
          <w:lang w:eastAsia="en-GB"/>
        </w:rPr>
        <w:t xml:space="preserve"> </w:t>
      </w:r>
      <w:proofErr w:type="spellStart"/>
      <w:r w:rsidRPr="00370942">
        <w:rPr>
          <w:color w:val="000000"/>
          <w:kern w:val="2"/>
          <w:szCs w:val="22"/>
          <w:lang w:eastAsia="en-GB"/>
        </w:rPr>
        <w:t>i.v</w:t>
      </w:r>
      <w:proofErr w:type="spellEnd"/>
      <w:r w:rsidRPr="00370942">
        <w:rPr>
          <w:color w:val="000000"/>
          <w:kern w:val="2"/>
          <w:szCs w:val="22"/>
          <w:lang w:eastAsia="en-GB"/>
        </w:rPr>
        <w:t xml:space="preserve">. nebo </w:t>
      </w:r>
      <w:proofErr w:type="spellStart"/>
      <w:r w:rsidRPr="00370942">
        <w:rPr>
          <w:color w:val="000000"/>
          <w:kern w:val="2"/>
          <w:szCs w:val="22"/>
          <w:lang w:eastAsia="en-GB"/>
        </w:rPr>
        <w:t>i.m</w:t>
      </w:r>
      <w:proofErr w:type="spellEnd"/>
      <w:r w:rsidRPr="00370942">
        <w:rPr>
          <w:color w:val="000000"/>
          <w:kern w:val="2"/>
          <w:szCs w:val="22"/>
          <w:lang w:eastAsia="en-GB"/>
        </w:rPr>
        <w:t>., nebo</w:t>
      </w:r>
    </w:p>
    <w:p w14:paraId="6666270C" w14:textId="77777777" w:rsidR="00E630DE" w:rsidRPr="00370942" w:rsidRDefault="00E630DE" w:rsidP="00E630DE">
      <w:pPr>
        <w:autoSpaceDE w:val="0"/>
        <w:autoSpaceDN w:val="0"/>
        <w:adjustRightInd w:val="0"/>
        <w:rPr>
          <w:color w:val="000000"/>
          <w:szCs w:val="22"/>
          <w:lang w:eastAsia="en-GB"/>
        </w:rPr>
      </w:pPr>
    </w:p>
    <w:p w14:paraId="77F4D53E" w14:textId="4E761779" w:rsidR="00E630DE" w:rsidRPr="00370942" w:rsidRDefault="00E630DE" w:rsidP="00E630DE">
      <w:pPr>
        <w:autoSpaceDE w:val="0"/>
        <w:autoSpaceDN w:val="0"/>
        <w:adjustRightInd w:val="0"/>
        <w:rPr>
          <w:color w:val="000000"/>
          <w:szCs w:val="22"/>
          <w:lang w:eastAsia="en-GB"/>
        </w:rPr>
      </w:pPr>
      <w:r w:rsidRPr="00370942">
        <w:rPr>
          <w:color w:val="000000"/>
          <w:kern w:val="2"/>
          <w:szCs w:val="22"/>
          <w:lang w:eastAsia="en-GB"/>
        </w:rPr>
        <w:t>• </w:t>
      </w:r>
      <w:r w:rsidRPr="00370942">
        <w:rPr>
          <w:color w:val="000000"/>
          <w:kern w:val="2"/>
          <w:szCs w:val="22"/>
          <w:lang w:eastAsia="en-GB"/>
        </w:rPr>
        <w:tab/>
      </w:r>
      <w:proofErr w:type="spellStart"/>
      <w:r w:rsidRPr="00370942">
        <w:rPr>
          <w:color w:val="000000"/>
          <w:kern w:val="2"/>
          <w:szCs w:val="22"/>
          <w:lang w:eastAsia="en-GB"/>
        </w:rPr>
        <w:t>thiopental</w:t>
      </w:r>
      <w:r w:rsidR="00D251A7">
        <w:rPr>
          <w:color w:val="000000"/>
          <w:kern w:val="2"/>
          <w:szCs w:val="22"/>
          <w:lang w:eastAsia="en-GB"/>
        </w:rPr>
        <w:t>em</w:t>
      </w:r>
      <w:proofErr w:type="spellEnd"/>
      <w:r w:rsidRPr="00370942">
        <w:rPr>
          <w:color w:val="000000"/>
          <w:szCs w:val="22"/>
          <w:lang w:eastAsia="en-GB"/>
        </w:rPr>
        <w:tab/>
      </w:r>
      <w:r w:rsidRPr="00370942">
        <w:rPr>
          <w:color w:val="000000"/>
          <w:szCs w:val="22"/>
          <w:lang w:eastAsia="en-GB"/>
        </w:rPr>
        <w:tab/>
      </w:r>
      <w:r w:rsidRPr="00370942">
        <w:rPr>
          <w:color w:val="000000"/>
          <w:kern w:val="2"/>
          <w:szCs w:val="22"/>
          <w:lang w:eastAsia="en-GB"/>
        </w:rPr>
        <w:t>6–10 mg/kg</w:t>
      </w:r>
      <w:r w:rsidR="00895912">
        <w:rPr>
          <w:color w:val="000000"/>
          <w:kern w:val="2"/>
          <w:szCs w:val="22"/>
          <w:lang w:eastAsia="en-GB"/>
        </w:rPr>
        <w:t xml:space="preserve"> živé hmotnosti</w:t>
      </w:r>
      <w:r w:rsidRPr="00370942">
        <w:rPr>
          <w:color w:val="000000"/>
          <w:kern w:val="2"/>
          <w:szCs w:val="22"/>
          <w:lang w:eastAsia="en-GB"/>
        </w:rPr>
        <w:t xml:space="preserve"> </w:t>
      </w:r>
      <w:proofErr w:type="spellStart"/>
      <w:r w:rsidRPr="00370942">
        <w:rPr>
          <w:color w:val="000000"/>
          <w:kern w:val="2"/>
          <w:szCs w:val="22"/>
          <w:lang w:eastAsia="en-GB"/>
        </w:rPr>
        <w:t>i.v</w:t>
      </w:r>
      <w:proofErr w:type="spellEnd"/>
      <w:r w:rsidRPr="00370942">
        <w:rPr>
          <w:color w:val="000000"/>
          <w:kern w:val="2"/>
          <w:szCs w:val="22"/>
          <w:lang w:eastAsia="en-GB"/>
        </w:rPr>
        <w:t>.</w:t>
      </w:r>
    </w:p>
    <w:p w14:paraId="06A59C38" w14:textId="77777777" w:rsidR="00E630DE" w:rsidRPr="00370942" w:rsidRDefault="00E630DE" w:rsidP="00E630DE">
      <w:pPr>
        <w:autoSpaceDE w:val="0"/>
        <w:autoSpaceDN w:val="0"/>
        <w:adjustRightInd w:val="0"/>
        <w:rPr>
          <w:color w:val="000000"/>
          <w:szCs w:val="22"/>
          <w:lang w:eastAsia="en-GB"/>
        </w:rPr>
      </w:pPr>
    </w:p>
    <w:p w14:paraId="1A66CB04" w14:textId="77777777" w:rsidR="00E630DE" w:rsidRPr="00370942" w:rsidRDefault="00E630DE" w:rsidP="00E630DE">
      <w:pPr>
        <w:rPr>
          <w:color w:val="000000"/>
          <w:szCs w:val="22"/>
          <w:lang w:eastAsia="en-GB"/>
        </w:rPr>
      </w:pPr>
      <w:r w:rsidRPr="00370942">
        <w:rPr>
          <w:color w:val="000000"/>
          <w:kern w:val="2"/>
          <w:szCs w:val="22"/>
          <w:lang w:eastAsia="en-GB"/>
        </w:rPr>
        <w:t xml:space="preserve">Účinek </w:t>
      </w:r>
      <w:proofErr w:type="spellStart"/>
      <w:r w:rsidRPr="00370942">
        <w:rPr>
          <w:color w:val="000000"/>
          <w:kern w:val="2"/>
          <w:szCs w:val="22"/>
          <w:lang w:eastAsia="en-GB"/>
        </w:rPr>
        <w:t>detomidinu</w:t>
      </w:r>
      <w:proofErr w:type="spellEnd"/>
      <w:r w:rsidRPr="00370942">
        <w:rPr>
          <w:color w:val="000000"/>
          <w:kern w:val="2"/>
          <w:szCs w:val="22"/>
          <w:lang w:eastAsia="en-GB"/>
        </w:rPr>
        <w:t xml:space="preserve"> a </w:t>
      </w:r>
      <w:proofErr w:type="spellStart"/>
      <w:r w:rsidRPr="00370942">
        <w:rPr>
          <w:color w:val="000000"/>
          <w:kern w:val="2"/>
          <w:szCs w:val="22"/>
          <w:lang w:eastAsia="en-GB"/>
        </w:rPr>
        <w:t>ketaminu</w:t>
      </w:r>
      <w:proofErr w:type="spellEnd"/>
      <w:r w:rsidRPr="00370942">
        <w:rPr>
          <w:color w:val="000000"/>
          <w:kern w:val="2"/>
          <w:szCs w:val="22"/>
          <w:lang w:eastAsia="en-GB"/>
        </w:rPr>
        <w:t xml:space="preserve"> trvá 20–30 minut a účinek </w:t>
      </w:r>
      <w:proofErr w:type="spellStart"/>
      <w:r w:rsidRPr="00370942">
        <w:rPr>
          <w:color w:val="000000"/>
          <w:kern w:val="2"/>
          <w:szCs w:val="22"/>
          <w:lang w:eastAsia="en-GB"/>
        </w:rPr>
        <w:t>detomidinu</w:t>
      </w:r>
      <w:proofErr w:type="spellEnd"/>
      <w:r w:rsidRPr="00370942">
        <w:rPr>
          <w:color w:val="000000"/>
          <w:kern w:val="2"/>
          <w:szCs w:val="22"/>
          <w:lang w:eastAsia="en-GB"/>
        </w:rPr>
        <w:t xml:space="preserve"> a </w:t>
      </w:r>
      <w:proofErr w:type="spellStart"/>
      <w:r w:rsidRPr="00370942">
        <w:rPr>
          <w:color w:val="000000"/>
          <w:kern w:val="2"/>
          <w:szCs w:val="22"/>
          <w:lang w:eastAsia="en-GB"/>
        </w:rPr>
        <w:t>thiopentalu</w:t>
      </w:r>
      <w:proofErr w:type="spellEnd"/>
      <w:r w:rsidRPr="00370942">
        <w:rPr>
          <w:color w:val="000000"/>
          <w:kern w:val="2"/>
          <w:szCs w:val="22"/>
          <w:lang w:eastAsia="en-GB"/>
        </w:rPr>
        <w:t xml:space="preserve"> 10–20 minut.</w:t>
      </w:r>
    </w:p>
    <w:p w14:paraId="7A6B5BAD" w14:textId="77777777" w:rsidR="0091648F" w:rsidRPr="00370942" w:rsidRDefault="0091648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9C70C52" w14:textId="77777777" w:rsidR="00C80401" w:rsidRPr="00370942" w:rsidRDefault="00C80401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43076A3" w14:textId="77777777" w:rsidR="00C114FF" w:rsidRPr="00370942" w:rsidRDefault="00C605FD" w:rsidP="00B13B6D">
      <w:pPr>
        <w:pStyle w:val="Style1"/>
      </w:pPr>
      <w:r w:rsidRPr="00370942">
        <w:rPr>
          <w:highlight w:val="lightGray"/>
        </w:rPr>
        <w:t>9.</w:t>
      </w:r>
      <w:r w:rsidRPr="00370942">
        <w:tab/>
        <w:t>Informace o správném podávání</w:t>
      </w:r>
    </w:p>
    <w:p w14:paraId="624424AD" w14:textId="77777777" w:rsidR="00F520FE" w:rsidRPr="00370942" w:rsidRDefault="00F520FE" w:rsidP="00F520FE">
      <w:pPr>
        <w:tabs>
          <w:tab w:val="clear" w:pos="567"/>
        </w:tabs>
        <w:spacing w:line="240" w:lineRule="auto"/>
        <w:rPr>
          <w:szCs w:val="22"/>
        </w:rPr>
      </w:pPr>
    </w:p>
    <w:p w14:paraId="020BB0CE" w14:textId="72B2D9C1" w:rsidR="0091648F" w:rsidRPr="00370942" w:rsidRDefault="001B3F88" w:rsidP="00F520FE">
      <w:pPr>
        <w:tabs>
          <w:tab w:val="clear" w:pos="567"/>
        </w:tabs>
        <w:spacing w:line="240" w:lineRule="auto"/>
        <w:rPr>
          <w:szCs w:val="22"/>
        </w:rPr>
      </w:pPr>
      <w:r w:rsidRPr="00370942">
        <w:rPr>
          <w:szCs w:val="22"/>
        </w:rPr>
        <w:t>Nejsou.</w:t>
      </w:r>
    </w:p>
    <w:p w14:paraId="0423AE5D" w14:textId="77777777" w:rsidR="00E630DE" w:rsidRPr="00370942" w:rsidRDefault="00E630DE" w:rsidP="00F520FE">
      <w:pPr>
        <w:tabs>
          <w:tab w:val="clear" w:pos="567"/>
        </w:tabs>
        <w:spacing w:line="240" w:lineRule="auto"/>
        <w:rPr>
          <w:szCs w:val="22"/>
        </w:rPr>
      </w:pPr>
    </w:p>
    <w:p w14:paraId="53555EEF" w14:textId="77777777" w:rsidR="0091648F" w:rsidRPr="00370942" w:rsidRDefault="0091648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1C7AFC49" w14:textId="77777777" w:rsidR="00DB468A" w:rsidRPr="00370942" w:rsidRDefault="00C605FD" w:rsidP="00E27636">
      <w:pPr>
        <w:pStyle w:val="Style1"/>
        <w:keepNext/>
      </w:pPr>
      <w:r w:rsidRPr="00370942">
        <w:rPr>
          <w:highlight w:val="lightGray"/>
        </w:rPr>
        <w:t>10.</w:t>
      </w:r>
      <w:r w:rsidRPr="00370942">
        <w:tab/>
        <w:t>Ochranné lhůty</w:t>
      </w:r>
    </w:p>
    <w:p w14:paraId="352D3C6F" w14:textId="77777777" w:rsidR="00C114FF" w:rsidRPr="00370942" w:rsidRDefault="00C114FF" w:rsidP="00E27636">
      <w:pPr>
        <w:keepNext/>
        <w:tabs>
          <w:tab w:val="clear" w:pos="567"/>
        </w:tabs>
        <w:spacing w:line="240" w:lineRule="auto"/>
        <w:rPr>
          <w:iCs/>
          <w:szCs w:val="22"/>
        </w:rPr>
      </w:pPr>
    </w:p>
    <w:p w14:paraId="7832945C" w14:textId="77777777" w:rsidR="008F218D" w:rsidRPr="00370942" w:rsidRDefault="008F218D" w:rsidP="008F218D">
      <w:pPr>
        <w:tabs>
          <w:tab w:val="clear" w:pos="567"/>
        </w:tabs>
        <w:spacing w:line="240" w:lineRule="auto"/>
        <w:rPr>
          <w:szCs w:val="22"/>
          <w:lang w:eastAsia="cs-CZ"/>
        </w:rPr>
      </w:pPr>
      <w:r w:rsidRPr="00370942">
        <w:rPr>
          <w:szCs w:val="22"/>
          <w:lang w:eastAsia="cs-CZ"/>
        </w:rPr>
        <w:t>Koně, skot:</w:t>
      </w:r>
    </w:p>
    <w:p w14:paraId="47729737" w14:textId="402D0D50" w:rsidR="008F218D" w:rsidRPr="00370942" w:rsidRDefault="008F218D" w:rsidP="008F218D">
      <w:pPr>
        <w:tabs>
          <w:tab w:val="clear" w:pos="567"/>
        </w:tabs>
        <w:spacing w:line="240" w:lineRule="auto"/>
        <w:rPr>
          <w:szCs w:val="22"/>
          <w:lang w:eastAsia="cs-CZ"/>
        </w:rPr>
      </w:pPr>
      <w:r w:rsidRPr="00370942">
        <w:rPr>
          <w:szCs w:val="22"/>
          <w:lang w:eastAsia="cs-CZ"/>
        </w:rPr>
        <w:t xml:space="preserve">Maso: </w:t>
      </w:r>
      <w:r w:rsidR="00E630DE" w:rsidRPr="00370942">
        <w:rPr>
          <w:szCs w:val="22"/>
          <w:lang w:eastAsia="cs-CZ"/>
        </w:rPr>
        <w:t>2 </w:t>
      </w:r>
      <w:r w:rsidRPr="00370942">
        <w:rPr>
          <w:szCs w:val="22"/>
          <w:lang w:eastAsia="cs-CZ"/>
        </w:rPr>
        <w:t>dny</w:t>
      </w:r>
    </w:p>
    <w:p w14:paraId="121FF452" w14:textId="7B1694B5" w:rsidR="008F218D" w:rsidRPr="00370942" w:rsidRDefault="008F218D" w:rsidP="008F218D">
      <w:pPr>
        <w:tabs>
          <w:tab w:val="clear" w:pos="567"/>
        </w:tabs>
        <w:spacing w:line="240" w:lineRule="auto"/>
        <w:rPr>
          <w:szCs w:val="22"/>
          <w:lang w:eastAsia="cs-CZ"/>
        </w:rPr>
      </w:pPr>
      <w:r w:rsidRPr="00370942">
        <w:rPr>
          <w:szCs w:val="22"/>
          <w:lang w:eastAsia="cs-CZ"/>
        </w:rPr>
        <w:t xml:space="preserve">Mléko: </w:t>
      </w:r>
      <w:r w:rsidR="00E630DE" w:rsidRPr="00370942">
        <w:rPr>
          <w:szCs w:val="22"/>
          <w:lang w:eastAsia="cs-CZ"/>
        </w:rPr>
        <w:t>12 </w:t>
      </w:r>
      <w:r w:rsidRPr="00370942">
        <w:rPr>
          <w:szCs w:val="22"/>
          <w:lang w:eastAsia="cs-CZ"/>
        </w:rPr>
        <w:t>hodin</w:t>
      </w:r>
    </w:p>
    <w:p w14:paraId="237445D8" w14:textId="77777777" w:rsidR="00DB468A" w:rsidRPr="00370942" w:rsidRDefault="00DB468A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57356959" w14:textId="77777777" w:rsidR="0091648F" w:rsidRPr="00370942" w:rsidRDefault="0091648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3EA828F0" w14:textId="77777777" w:rsidR="00C114FF" w:rsidRPr="00370942" w:rsidRDefault="00C605FD" w:rsidP="00B13B6D">
      <w:pPr>
        <w:pStyle w:val="Style1"/>
      </w:pPr>
      <w:r w:rsidRPr="00370942">
        <w:rPr>
          <w:highlight w:val="lightGray"/>
        </w:rPr>
        <w:t>11.</w:t>
      </w:r>
      <w:r w:rsidRPr="00370942">
        <w:tab/>
        <w:t>Zvláštní opatření pro uchovávání</w:t>
      </w:r>
    </w:p>
    <w:p w14:paraId="5437653D" w14:textId="77777777" w:rsidR="00C114FF" w:rsidRPr="00370942" w:rsidRDefault="00C114FF" w:rsidP="00A9226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14:paraId="5688B4F9" w14:textId="1B6496DF" w:rsidR="008F218D" w:rsidRPr="00370942" w:rsidRDefault="00E630DE" w:rsidP="008F218D">
      <w:pPr>
        <w:tabs>
          <w:tab w:val="clear" w:pos="567"/>
        </w:tabs>
        <w:spacing w:line="240" w:lineRule="auto"/>
        <w:ind w:right="566"/>
        <w:rPr>
          <w:szCs w:val="22"/>
          <w:lang w:eastAsia="cs-CZ"/>
        </w:rPr>
      </w:pPr>
      <w:r w:rsidRPr="00370942">
        <w:rPr>
          <w:szCs w:val="22"/>
          <w:lang w:eastAsia="cs-CZ"/>
        </w:rPr>
        <w:t xml:space="preserve">Uchovávejte </w:t>
      </w:r>
      <w:r w:rsidR="008F218D" w:rsidRPr="00370942">
        <w:rPr>
          <w:szCs w:val="22"/>
          <w:lang w:eastAsia="cs-CZ"/>
        </w:rPr>
        <w:t xml:space="preserve">mimo </w:t>
      </w:r>
      <w:r w:rsidRPr="00370942">
        <w:rPr>
          <w:szCs w:val="22"/>
          <w:lang w:eastAsia="cs-CZ"/>
        </w:rPr>
        <w:t>dohled a </w:t>
      </w:r>
      <w:r w:rsidR="008F218D" w:rsidRPr="00370942">
        <w:rPr>
          <w:szCs w:val="22"/>
          <w:lang w:eastAsia="cs-CZ"/>
        </w:rPr>
        <w:t>dosah dětí.</w:t>
      </w:r>
    </w:p>
    <w:p w14:paraId="5593AAC5" w14:textId="05F48C15" w:rsidR="008F218D" w:rsidRPr="00370942" w:rsidRDefault="008F218D" w:rsidP="008F218D">
      <w:pPr>
        <w:tabs>
          <w:tab w:val="clear" w:pos="567"/>
        </w:tabs>
        <w:spacing w:line="240" w:lineRule="auto"/>
        <w:ind w:right="-318"/>
        <w:rPr>
          <w:szCs w:val="22"/>
          <w:lang w:eastAsia="cs-CZ"/>
        </w:rPr>
      </w:pPr>
      <w:r w:rsidRPr="00370942">
        <w:rPr>
          <w:szCs w:val="22"/>
          <w:lang w:eastAsia="cs-CZ"/>
        </w:rPr>
        <w:t>Uchovávejte lahvičky v</w:t>
      </w:r>
      <w:r w:rsidR="001B3F88" w:rsidRPr="00370942">
        <w:rPr>
          <w:szCs w:val="22"/>
          <w:lang w:eastAsia="cs-CZ"/>
        </w:rPr>
        <w:t> </w:t>
      </w:r>
      <w:r w:rsidRPr="00370942">
        <w:rPr>
          <w:szCs w:val="22"/>
          <w:lang w:eastAsia="cs-CZ"/>
        </w:rPr>
        <w:t>krabičce, aby byl</w:t>
      </w:r>
      <w:r w:rsidR="001B3F88" w:rsidRPr="00370942">
        <w:rPr>
          <w:szCs w:val="22"/>
          <w:lang w:eastAsia="cs-CZ"/>
        </w:rPr>
        <w:t>y</w:t>
      </w:r>
      <w:r w:rsidRPr="00370942">
        <w:rPr>
          <w:szCs w:val="22"/>
          <w:lang w:eastAsia="cs-CZ"/>
        </w:rPr>
        <w:t xml:space="preserve"> chráněn</w:t>
      </w:r>
      <w:r w:rsidR="001B3F88" w:rsidRPr="00370942">
        <w:rPr>
          <w:szCs w:val="22"/>
          <w:lang w:eastAsia="cs-CZ"/>
        </w:rPr>
        <w:t>y</w:t>
      </w:r>
      <w:r w:rsidRPr="00370942">
        <w:rPr>
          <w:szCs w:val="22"/>
          <w:lang w:eastAsia="cs-CZ"/>
        </w:rPr>
        <w:t xml:space="preserve"> před světlem.</w:t>
      </w:r>
    </w:p>
    <w:p w14:paraId="1D0B1A24" w14:textId="11AEA61F" w:rsidR="008F218D" w:rsidRPr="00370942" w:rsidRDefault="008F218D" w:rsidP="008F218D">
      <w:pPr>
        <w:tabs>
          <w:tab w:val="clear" w:pos="567"/>
        </w:tabs>
        <w:spacing w:line="240" w:lineRule="auto"/>
        <w:ind w:right="566"/>
        <w:rPr>
          <w:szCs w:val="22"/>
          <w:lang w:eastAsia="cs-CZ"/>
        </w:rPr>
      </w:pPr>
      <w:r w:rsidRPr="00370942">
        <w:rPr>
          <w:szCs w:val="22"/>
          <w:lang w:eastAsia="cs-CZ"/>
        </w:rPr>
        <w:t xml:space="preserve">Nepoužívejte </w:t>
      </w:r>
      <w:r w:rsidR="008A6FBA" w:rsidRPr="00B41D57">
        <w:t xml:space="preserve">tento veterinární léčivý přípravek </w:t>
      </w:r>
      <w:r w:rsidRPr="00370942">
        <w:rPr>
          <w:szCs w:val="22"/>
          <w:lang w:eastAsia="cs-CZ"/>
        </w:rPr>
        <w:t xml:space="preserve">po uplynutí doby použitelnosti uvedené na etiketě a na krabičce po </w:t>
      </w:r>
      <w:r w:rsidR="00E630DE" w:rsidRPr="00370942">
        <w:rPr>
          <w:szCs w:val="22"/>
          <w:lang w:eastAsia="cs-CZ"/>
        </w:rPr>
        <w:t>Exp</w:t>
      </w:r>
      <w:r w:rsidRPr="00370942">
        <w:rPr>
          <w:szCs w:val="22"/>
          <w:lang w:eastAsia="cs-CZ"/>
        </w:rPr>
        <w:t>.</w:t>
      </w:r>
      <w:r w:rsidR="003E50ED" w:rsidRPr="00370942">
        <w:rPr>
          <w:szCs w:val="22"/>
          <w:lang w:eastAsia="cs-CZ"/>
        </w:rPr>
        <w:t xml:space="preserve"> </w:t>
      </w:r>
      <w:r w:rsidR="003E50ED" w:rsidRPr="00370942">
        <w:t>Doba použitelnosti končí posledním dnem v uvedeném měsíci.</w:t>
      </w:r>
    </w:p>
    <w:p w14:paraId="4DF690FF" w14:textId="77777777" w:rsidR="008F218D" w:rsidRPr="00370942" w:rsidRDefault="008F218D" w:rsidP="008F218D">
      <w:pPr>
        <w:tabs>
          <w:tab w:val="clear" w:pos="567"/>
        </w:tabs>
        <w:spacing w:line="240" w:lineRule="auto"/>
        <w:ind w:right="566"/>
        <w:rPr>
          <w:szCs w:val="22"/>
          <w:lang w:eastAsia="cs-CZ"/>
        </w:rPr>
      </w:pPr>
      <w:r w:rsidRPr="00370942">
        <w:rPr>
          <w:szCs w:val="22"/>
          <w:lang w:eastAsia="cs-CZ"/>
        </w:rPr>
        <w:t>Doba použitelnosti po prvním otevření vnitřního obalu: 28 dnů.</w:t>
      </w:r>
    </w:p>
    <w:p w14:paraId="18C8E104" w14:textId="77777777" w:rsidR="0091648F" w:rsidRPr="00370942" w:rsidRDefault="0091648F" w:rsidP="00A9226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14:paraId="6BF73524" w14:textId="77777777" w:rsidR="0043320A" w:rsidRPr="00370942" w:rsidRDefault="0043320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5BE9B45" w14:textId="4E33F251" w:rsidR="00C114FF" w:rsidRPr="00370942" w:rsidRDefault="00C605FD" w:rsidP="00E27636">
      <w:pPr>
        <w:pStyle w:val="Style1"/>
        <w:keepNext/>
      </w:pPr>
      <w:r w:rsidRPr="00370942">
        <w:rPr>
          <w:highlight w:val="lightGray"/>
        </w:rPr>
        <w:t>12.</w:t>
      </w:r>
      <w:r w:rsidRPr="00370942">
        <w:tab/>
        <w:t xml:space="preserve">Zvláštní opatření pro </w:t>
      </w:r>
      <w:r w:rsidR="00CF069C" w:rsidRPr="00370942">
        <w:t>likvidaci</w:t>
      </w:r>
    </w:p>
    <w:p w14:paraId="7C575CD6" w14:textId="77777777" w:rsidR="00C114FF" w:rsidRPr="00370942" w:rsidRDefault="00C114FF" w:rsidP="00E27636">
      <w:pPr>
        <w:keepNext/>
        <w:tabs>
          <w:tab w:val="clear" w:pos="567"/>
        </w:tabs>
        <w:spacing w:line="240" w:lineRule="auto"/>
        <w:rPr>
          <w:szCs w:val="22"/>
        </w:rPr>
      </w:pPr>
    </w:p>
    <w:p w14:paraId="633BE1E2" w14:textId="7373FF0C" w:rsidR="008161AE" w:rsidRPr="00370942" w:rsidRDefault="008161AE" w:rsidP="00E27636">
      <w:pPr>
        <w:tabs>
          <w:tab w:val="clear" w:pos="567"/>
        </w:tabs>
        <w:spacing w:line="240" w:lineRule="auto"/>
        <w:rPr>
          <w:szCs w:val="22"/>
        </w:rPr>
      </w:pPr>
      <w:r w:rsidRPr="00370942">
        <w:t>Léčivé přípravky se nesmí likvidovat prostřednictvím odpadní vody či domovního odpadu.</w:t>
      </w:r>
    </w:p>
    <w:p w14:paraId="0B557D43" w14:textId="77777777" w:rsidR="008161AE" w:rsidRPr="00370942" w:rsidRDefault="008161AE" w:rsidP="00E27636">
      <w:pPr>
        <w:tabs>
          <w:tab w:val="clear" w:pos="567"/>
        </w:tabs>
        <w:spacing w:line="240" w:lineRule="auto"/>
        <w:rPr>
          <w:szCs w:val="22"/>
        </w:rPr>
      </w:pPr>
    </w:p>
    <w:p w14:paraId="6EEE92D0" w14:textId="77777777" w:rsidR="008161AE" w:rsidRPr="00370942" w:rsidRDefault="008161AE" w:rsidP="00E27636">
      <w:pPr>
        <w:spacing w:line="240" w:lineRule="auto"/>
        <w:rPr>
          <w:szCs w:val="22"/>
        </w:rPr>
      </w:pPr>
      <w:r w:rsidRPr="00370942">
        <w:t>Všechen nepoužitý veterinární léčivý přípravek nebo odpad, který pochází z tohoto přípravku, likvidujte odevzdáním v souladu s místními požadavky a platnými národními systémy sběru. Tato opatření napomáhají chránit životní prostředí.</w:t>
      </w:r>
    </w:p>
    <w:p w14:paraId="51832069" w14:textId="77777777" w:rsidR="008161AE" w:rsidRPr="00370942" w:rsidRDefault="008161AE" w:rsidP="00E27636">
      <w:pPr>
        <w:tabs>
          <w:tab w:val="clear" w:pos="567"/>
        </w:tabs>
        <w:spacing w:line="240" w:lineRule="auto"/>
        <w:rPr>
          <w:szCs w:val="22"/>
        </w:rPr>
      </w:pPr>
    </w:p>
    <w:p w14:paraId="2E7F36E2" w14:textId="63F5DD53" w:rsidR="008161AE" w:rsidRPr="00370942" w:rsidRDefault="008161AE" w:rsidP="00E27636">
      <w:pPr>
        <w:tabs>
          <w:tab w:val="clear" w:pos="567"/>
        </w:tabs>
        <w:spacing w:line="240" w:lineRule="auto"/>
        <w:rPr>
          <w:szCs w:val="22"/>
        </w:rPr>
      </w:pPr>
      <w:r w:rsidRPr="00370942">
        <w:t>O možnostech likvidace nepotřebných léčivých přípravků se poraďte s vaším veterinárním lékařem nebo lékárníkem.</w:t>
      </w:r>
    </w:p>
    <w:p w14:paraId="0D6D26C1" w14:textId="77777777" w:rsidR="0091648F" w:rsidRPr="00370942" w:rsidRDefault="0091648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6DB9A21" w14:textId="77777777" w:rsidR="00DB468A" w:rsidRPr="00370942" w:rsidRDefault="00DB468A" w:rsidP="00DB468A">
      <w:pPr>
        <w:tabs>
          <w:tab w:val="clear" w:pos="567"/>
        </w:tabs>
        <w:spacing w:line="240" w:lineRule="auto"/>
        <w:rPr>
          <w:bCs/>
          <w:szCs w:val="22"/>
          <w:highlight w:val="lightGray"/>
        </w:rPr>
      </w:pPr>
    </w:p>
    <w:p w14:paraId="31B48E2D" w14:textId="77777777" w:rsidR="00DB468A" w:rsidRPr="00370942" w:rsidRDefault="00C605FD" w:rsidP="00B13B6D">
      <w:pPr>
        <w:pStyle w:val="Style1"/>
      </w:pPr>
      <w:r w:rsidRPr="00370942">
        <w:rPr>
          <w:highlight w:val="lightGray"/>
        </w:rPr>
        <w:t>13.</w:t>
      </w:r>
      <w:r w:rsidRPr="00370942">
        <w:tab/>
        <w:t>Klasifikace veterinárních léčivých přípravků</w:t>
      </w:r>
    </w:p>
    <w:p w14:paraId="76BF11F0" w14:textId="77777777" w:rsidR="00C114FF" w:rsidRPr="0037094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B2009DE" w14:textId="34607BD8" w:rsidR="00DB468A" w:rsidRPr="00370942" w:rsidRDefault="00613DA8" w:rsidP="00A9226B">
      <w:pPr>
        <w:tabs>
          <w:tab w:val="clear" w:pos="567"/>
        </w:tabs>
        <w:spacing w:line="240" w:lineRule="auto"/>
      </w:pPr>
      <w:r w:rsidRPr="00370942">
        <w:t>Veterinární léčivý přípravek je vydáván pouze na předpis.</w:t>
      </w:r>
    </w:p>
    <w:p w14:paraId="01762C46" w14:textId="77777777" w:rsidR="00613DA8" w:rsidRPr="00370942" w:rsidRDefault="00613DA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110065B" w14:textId="77777777" w:rsidR="0091648F" w:rsidRPr="00370942" w:rsidRDefault="0091648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7274FDB" w14:textId="77777777" w:rsidR="00DB468A" w:rsidRPr="00370942" w:rsidRDefault="00C605FD" w:rsidP="00B13B6D">
      <w:pPr>
        <w:pStyle w:val="Style1"/>
      </w:pPr>
      <w:r w:rsidRPr="00370942">
        <w:rPr>
          <w:highlight w:val="lightGray"/>
        </w:rPr>
        <w:t>14.</w:t>
      </w:r>
      <w:r w:rsidRPr="00370942">
        <w:tab/>
        <w:t>Registrační čísla a velikosti balení</w:t>
      </w:r>
    </w:p>
    <w:p w14:paraId="7A2F65F6" w14:textId="77777777" w:rsidR="00DB468A" w:rsidRPr="00370942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D028BDA" w14:textId="77777777" w:rsidR="00151048" w:rsidRPr="00370942" w:rsidRDefault="00151048" w:rsidP="00151048">
      <w:pPr>
        <w:tabs>
          <w:tab w:val="clear" w:pos="567"/>
        </w:tabs>
        <w:spacing w:line="240" w:lineRule="auto"/>
        <w:ind w:right="-318"/>
        <w:rPr>
          <w:caps/>
          <w:szCs w:val="22"/>
          <w:lang w:eastAsia="cs-CZ"/>
        </w:rPr>
      </w:pPr>
      <w:r w:rsidRPr="00370942">
        <w:rPr>
          <w:caps/>
          <w:szCs w:val="22"/>
          <w:lang w:eastAsia="cs-CZ"/>
        </w:rPr>
        <w:t>96/009/</w:t>
      </w:r>
      <w:proofErr w:type="gramStart"/>
      <w:r w:rsidRPr="00370942">
        <w:rPr>
          <w:caps/>
          <w:szCs w:val="22"/>
          <w:lang w:eastAsia="cs-CZ"/>
        </w:rPr>
        <w:t>11-C</w:t>
      </w:r>
      <w:proofErr w:type="gramEnd"/>
    </w:p>
    <w:p w14:paraId="0A5E379F" w14:textId="77777777" w:rsidR="0091648F" w:rsidRPr="00370942" w:rsidRDefault="0091648F" w:rsidP="00A9226B">
      <w:pPr>
        <w:tabs>
          <w:tab w:val="clear" w:pos="567"/>
        </w:tabs>
        <w:spacing w:line="240" w:lineRule="auto"/>
      </w:pPr>
    </w:p>
    <w:p w14:paraId="0758A9E5" w14:textId="77777777" w:rsidR="008F218D" w:rsidRPr="00370942" w:rsidRDefault="008F218D" w:rsidP="008F218D">
      <w:pPr>
        <w:tabs>
          <w:tab w:val="clear" w:pos="567"/>
        </w:tabs>
        <w:spacing w:line="240" w:lineRule="auto"/>
        <w:ind w:right="566"/>
        <w:rPr>
          <w:szCs w:val="22"/>
          <w:lang w:eastAsia="cs-CZ"/>
        </w:rPr>
      </w:pPr>
      <w:r w:rsidRPr="00370942">
        <w:rPr>
          <w:szCs w:val="22"/>
          <w:lang w:eastAsia="cs-CZ"/>
        </w:rPr>
        <w:t>Velikosti balení:</w:t>
      </w:r>
    </w:p>
    <w:p w14:paraId="6F7A6E03" w14:textId="77777777" w:rsidR="008F218D" w:rsidRPr="00370942" w:rsidRDefault="008F218D" w:rsidP="008F218D">
      <w:pPr>
        <w:tabs>
          <w:tab w:val="clear" w:pos="567"/>
        </w:tabs>
        <w:spacing w:line="240" w:lineRule="auto"/>
        <w:ind w:right="566"/>
        <w:rPr>
          <w:szCs w:val="22"/>
          <w:lang w:eastAsia="cs-CZ"/>
        </w:rPr>
      </w:pPr>
      <w:r w:rsidRPr="00370942">
        <w:rPr>
          <w:szCs w:val="22"/>
          <w:lang w:eastAsia="cs-CZ"/>
        </w:rPr>
        <w:t>1 x 1 skleněná injekční lahvička s 5 ml.</w:t>
      </w:r>
    </w:p>
    <w:p w14:paraId="46DB4F4B" w14:textId="77777777" w:rsidR="008F218D" w:rsidRPr="00370942" w:rsidRDefault="008F218D" w:rsidP="008F218D">
      <w:pPr>
        <w:tabs>
          <w:tab w:val="clear" w:pos="567"/>
        </w:tabs>
        <w:spacing w:line="240" w:lineRule="auto"/>
        <w:ind w:right="566"/>
        <w:rPr>
          <w:szCs w:val="22"/>
          <w:lang w:eastAsia="cs-CZ"/>
        </w:rPr>
      </w:pPr>
      <w:r w:rsidRPr="00370942">
        <w:rPr>
          <w:szCs w:val="22"/>
          <w:lang w:eastAsia="cs-CZ"/>
        </w:rPr>
        <w:t>5 x 1 skleněná injekční lahvička s 5 ml.</w:t>
      </w:r>
    </w:p>
    <w:p w14:paraId="667DC0CB" w14:textId="77777777" w:rsidR="008F218D" w:rsidRPr="00370942" w:rsidRDefault="008F218D" w:rsidP="008F218D">
      <w:pPr>
        <w:tabs>
          <w:tab w:val="clear" w:pos="567"/>
        </w:tabs>
        <w:spacing w:line="240" w:lineRule="auto"/>
        <w:ind w:right="566"/>
        <w:rPr>
          <w:szCs w:val="22"/>
          <w:lang w:eastAsia="cs-CZ"/>
        </w:rPr>
      </w:pPr>
      <w:r w:rsidRPr="00370942">
        <w:rPr>
          <w:szCs w:val="22"/>
          <w:lang w:eastAsia="cs-CZ"/>
        </w:rPr>
        <w:t>1 x 1 skleněná injekční lahvička s 20 ml.</w:t>
      </w:r>
    </w:p>
    <w:p w14:paraId="015A0FB4" w14:textId="77777777" w:rsidR="008F218D" w:rsidRPr="00370942" w:rsidRDefault="008F218D" w:rsidP="008F218D">
      <w:pPr>
        <w:tabs>
          <w:tab w:val="clear" w:pos="567"/>
        </w:tabs>
        <w:spacing w:line="240" w:lineRule="auto"/>
        <w:ind w:right="566"/>
        <w:rPr>
          <w:szCs w:val="22"/>
          <w:lang w:eastAsia="cs-CZ"/>
        </w:rPr>
      </w:pPr>
      <w:r w:rsidRPr="00370942">
        <w:rPr>
          <w:szCs w:val="22"/>
          <w:lang w:eastAsia="cs-CZ"/>
        </w:rPr>
        <w:t>5 x 1 skleněná injekční lahvička s 20 ml.</w:t>
      </w:r>
    </w:p>
    <w:p w14:paraId="7AB97A90" w14:textId="77777777" w:rsidR="003E50ED" w:rsidRPr="00370942" w:rsidRDefault="003E50ED" w:rsidP="008F218D">
      <w:pPr>
        <w:tabs>
          <w:tab w:val="clear" w:pos="567"/>
        </w:tabs>
        <w:spacing w:line="240" w:lineRule="auto"/>
        <w:ind w:right="566"/>
        <w:rPr>
          <w:szCs w:val="22"/>
          <w:lang w:eastAsia="cs-CZ"/>
        </w:rPr>
      </w:pPr>
    </w:p>
    <w:p w14:paraId="77192BB4" w14:textId="5135097A" w:rsidR="008F218D" w:rsidRPr="00370942" w:rsidRDefault="008F218D" w:rsidP="008F218D">
      <w:pPr>
        <w:tabs>
          <w:tab w:val="clear" w:pos="567"/>
        </w:tabs>
        <w:spacing w:line="240" w:lineRule="auto"/>
        <w:ind w:right="566"/>
        <w:rPr>
          <w:szCs w:val="22"/>
          <w:lang w:eastAsia="cs-CZ"/>
        </w:rPr>
      </w:pPr>
      <w:r w:rsidRPr="00370942">
        <w:rPr>
          <w:szCs w:val="22"/>
          <w:lang w:eastAsia="cs-CZ"/>
        </w:rPr>
        <w:t>Na trhu nemusí být všechny velikosti balení.</w:t>
      </w:r>
    </w:p>
    <w:p w14:paraId="1E0A47F2" w14:textId="77777777" w:rsidR="00DB468A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000D8F5" w14:textId="77777777" w:rsidR="008E1A97" w:rsidRPr="00370942" w:rsidRDefault="008E1A9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B76CC22" w14:textId="77777777" w:rsidR="00C114FF" w:rsidRPr="00370942" w:rsidRDefault="00C605FD" w:rsidP="00B13B6D">
      <w:pPr>
        <w:pStyle w:val="Style1"/>
      </w:pPr>
      <w:r w:rsidRPr="00370942">
        <w:rPr>
          <w:highlight w:val="lightGray"/>
        </w:rPr>
        <w:t>15.</w:t>
      </w:r>
      <w:r w:rsidRPr="00370942">
        <w:tab/>
        <w:t>Datum poslední revize příbalové informace</w:t>
      </w:r>
    </w:p>
    <w:p w14:paraId="6781F72F" w14:textId="77777777" w:rsidR="00C114FF" w:rsidRPr="0037094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E401E24" w14:textId="28550384" w:rsidR="00FF18AB" w:rsidRPr="00B41D57" w:rsidRDefault="00895912" w:rsidP="00FF18AB">
      <w:pPr>
        <w:rPr>
          <w:szCs w:val="22"/>
        </w:rPr>
      </w:pPr>
      <w:r>
        <w:t>0</w:t>
      </w:r>
      <w:r w:rsidR="00746507">
        <w:t>8</w:t>
      </w:r>
      <w:bookmarkStart w:id="0" w:name="_GoBack"/>
      <w:bookmarkEnd w:id="0"/>
      <w:r>
        <w:t>/2025</w:t>
      </w:r>
    </w:p>
    <w:p w14:paraId="055C3393" w14:textId="77777777" w:rsidR="00200987" w:rsidRPr="00370942" w:rsidRDefault="00200987" w:rsidP="00200987">
      <w:pPr>
        <w:tabs>
          <w:tab w:val="clear" w:pos="567"/>
        </w:tabs>
        <w:spacing w:line="240" w:lineRule="auto"/>
        <w:rPr>
          <w:szCs w:val="22"/>
        </w:rPr>
      </w:pPr>
    </w:p>
    <w:p w14:paraId="3D332FE5" w14:textId="244614F8" w:rsidR="00200987" w:rsidRDefault="00200987" w:rsidP="00200987">
      <w:pPr>
        <w:tabs>
          <w:tab w:val="clear" w:pos="567"/>
        </w:tabs>
        <w:spacing w:line="240" w:lineRule="auto"/>
        <w:rPr>
          <w:szCs w:val="22"/>
        </w:rPr>
      </w:pPr>
      <w:r w:rsidRPr="00370942">
        <w:lastRenderedPageBreak/>
        <w:t xml:space="preserve">Podrobné informace o tomto veterinárním léčivém přípravku jsou k dispozici v databázi přípravků Unie </w:t>
      </w:r>
      <w:r w:rsidRPr="00370942">
        <w:rPr>
          <w:szCs w:val="22"/>
        </w:rPr>
        <w:t>(</w:t>
      </w:r>
      <w:hyperlink r:id="rId12" w:history="1">
        <w:r w:rsidRPr="00370942">
          <w:rPr>
            <w:rStyle w:val="Hypertextovodkaz"/>
            <w:szCs w:val="22"/>
          </w:rPr>
          <w:t>https://medicines.health.europa.eu/veterinary</w:t>
        </w:r>
      </w:hyperlink>
      <w:r w:rsidRPr="00370942">
        <w:rPr>
          <w:szCs w:val="22"/>
        </w:rPr>
        <w:t>).</w:t>
      </w:r>
    </w:p>
    <w:p w14:paraId="2F9F441D" w14:textId="77777777" w:rsidR="00895912" w:rsidRDefault="00895912" w:rsidP="00200987">
      <w:pPr>
        <w:tabs>
          <w:tab w:val="clear" w:pos="567"/>
        </w:tabs>
        <w:spacing w:line="240" w:lineRule="auto"/>
        <w:rPr>
          <w:szCs w:val="22"/>
        </w:rPr>
      </w:pPr>
    </w:p>
    <w:p w14:paraId="22D5F89A" w14:textId="26278593" w:rsidR="00895912" w:rsidRPr="00895912" w:rsidRDefault="00895912" w:rsidP="00746507">
      <w:pPr>
        <w:spacing w:line="240" w:lineRule="auto"/>
      </w:pPr>
      <w:bookmarkStart w:id="1" w:name="_Hlk148432335"/>
      <w:r w:rsidRPr="00C672C7">
        <w:t>Podrobné informace o tomto veterinárním léčivém přípravku naleznete také v národní databázi (</w:t>
      </w:r>
      <w:hyperlink r:id="rId13" w:history="1">
        <w:r w:rsidRPr="00C672C7">
          <w:rPr>
            <w:rStyle w:val="Hypertextovodkaz"/>
          </w:rPr>
          <w:t>https://www.uskvbl.cz</w:t>
        </w:r>
      </w:hyperlink>
      <w:r w:rsidRPr="00C672C7">
        <w:t>).</w:t>
      </w:r>
      <w:bookmarkEnd w:id="1"/>
    </w:p>
    <w:p w14:paraId="703CC20D" w14:textId="77777777" w:rsidR="0091648F" w:rsidRPr="00370942" w:rsidRDefault="0091648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73985A6" w14:textId="77777777" w:rsidR="00E70337" w:rsidRPr="00370942" w:rsidRDefault="00E7033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4C9272A" w14:textId="77777777" w:rsidR="00DB468A" w:rsidRPr="00370942" w:rsidRDefault="00C605FD" w:rsidP="00E27636">
      <w:pPr>
        <w:pStyle w:val="Style1"/>
        <w:keepNext/>
      </w:pPr>
      <w:r w:rsidRPr="00370942">
        <w:rPr>
          <w:highlight w:val="lightGray"/>
        </w:rPr>
        <w:t>16.</w:t>
      </w:r>
      <w:r w:rsidRPr="00370942">
        <w:tab/>
        <w:t>Kontaktní údaje</w:t>
      </w:r>
    </w:p>
    <w:p w14:paraId="43F06BBF" w14:textId="77777777" w:rsidR="00C114FF" w:rsidRPr="00370942" w:rsidRDefault="00C114FF" w:rsidP="00E27636">
      <w:pPr>
        <w:keepNext/>
        <w:tabs>
          <w:tab w:val="clear" w:pos="567"/>
        </w:tabs>
        <w:spacing w:line="240" w:lineRule="auto"/>
        <w:rPr>
          <w:szCs w:val="22"/>
        </w:rPr>
      </w:pPr>
    </w:p>
    <w:p w14:paraId="390E40C0" w14:textId="64491607" w:rsidR="005328A8" w:rsidRPr="00370942" w:rsidRDefault="005328A8" w:rsidP="00E27636">
      <w:pPr>
        <w:keepNext/>
        <w:rPr>
          <w:iCs/>
          <w:szCs w:val="22"/>
        </w:rPr>
      </w:pPr>
      <w:bookmarkStart w:id="2" w:name="_Hlk73552578"/>
      <w:r w:rsidRPr="00370942">
        <w:rPr>
          <w:iCs/>
          <w:szCs w:val="22"/>
          <w:u w:val="single"/>
        </w:rPr>
        <w:t>Držitel rozhodnutí o registraci</w:t>
      </w:r>
      <w:r w:rsidRPr="00370942">
        <w:t>:</w:t>
      </w:r>
    </w:p>
    <w:bookmarkEnd w:id="2"/>
    <w:p w14:paraId="2BAFE725" w14:textId="58C0D34F" w:rsidR="00B52706" w:rsidRPr="00370942" w:rsidRDefault="00B52706" w:rsidP="00B52706">
      <w:pPr>
        <w:tabs>
          <w:tab w:val="clear" w:pos="567"/>
        </w:tabs>
        <w:spacing w:line="240" w:lineRule="auto"/>
        <w:rPr>
          <w:szCs w:val="22"/>
          <w:lang w:eastAsia="cs-CZ"/>
        </w:rPr>
      </w:pPr>
      <w:proofErr w:type="spellStart"/>
      <w:r w:rsidRPr="00370942">
        <w:rPr>
          <w:szCs w:val="22"/>
          <w:lang w:eastAsia="cs-CZ"/>
        </w:rPr>
        <w:t>Le</w:t>
      </w:r>
      <w:proofErr w:type="spellEnd"/>
      <w:r w:rsidRPr="00370942">
        <w:rPr>
          <w:szCs w:val="22"/>
          <w:lang w:eastAsia="cs-CZ"/>
        </w:rPr>
        <w:t xml:space="preserve"> Vet B.V.</w:t>
      </w:r>
    </w:p>
    <w:p w14:paraId="16434053" w14:textId="164C1076" w:rsidR="00B52706" w:rsidRPr="00370942" w:rsidRDefault="00B52706" w:rsidP="00B52706">
      <w:pPr>
        <w:tabs>
          <w:tab w:val="clear" w:pos="567"/>
        </w:tabs>
        <w:spacing w:line="240" w:lineRule="auto"/>
        <w:rPr>
          <w:szCs w:val="22"/>
          <w:lang w:eastAsia="cs-CZ"/>
        </w:rPr>
      </w:pPr>
      <w:proofErr w:type="spellStart"/>
      <w:r w:rsidRPr="00370942">
        <w:rPr>
          <w:szCs w:val="22"/>
          <w:lang w:eastAsia="cs-CZ"/>
        </w:rPr>
        <w:t>Wilgenweg</w:t>
      </w:r>
      <w:proofErr w:type="spellEnd"/>
      <w:r w:rsidRPr="00370942">
        <w:rPr>
          <w:szCs w:val="22"/>
          <w:lang w:eastAsia="cs-CZ"/>
        </w:rPr>
        <w:t xml:space="preserve"> 7</w:t>
      </w:r>
    </w:p>
    <w:p w14:paraId="2D076760" w14:textId="137CD185" w:rsidR="00B52706" w:rsidRPr="00370942" w:rsidRDefault="00B52706" w:rsidP="00B52706">
      <w:pPr>
        <w:tabs>
          <w:tab w:val="clear" w:pos="567"/>
        </w:tabs>
        <w:spacing w:line="240" w:lineRule="auto"/>
        <w:rPr>
          <w:szCs w:val="22"/>
          <w:lang w:eastAsia="cs-CZ"/>
        </w:rPr>
      </w:pPr>
      <w:r w:rsidRPr="00370942">
        <w:rPr>
          <w:szCs w:val="22"/>
          <w:lang w:eastAsia="cs-CZ"/>
        </w:rPr>
        <w:t xml:space="preserve">3421 TV </w:t>
      </w:r>
      <w:proofErr w:type="spellStart"/>
      <w:r w:rsidRPr="00370942">
        <w:rPr>
          <w:szCs w:val="22"/>
          <w:lang w:eastAsia="cs-CZ"/>
        </w:rPr>
        <w:t>Oudewater</w:t>
      </w:r>
      <w:proofErr w:type="spellEnd"/>
    </w:p>
    <w:p w14:paraId="1015A2B2" w14:textId="31E24047" w:rsidR="00B52706" w:rsidRPr="00370942" w:rsidRDefault="00B52706" w:rsidP="00B52706">
      <w:pPr>
        <w:tabs>
          <w:tab w:val="clear" w:pos="567"/>
        </w:tabs>
        <w:spacing w:line="240" w:lineRule="auto"/>
        <w:rPr>
          <w:szCs w:val="22"/>
          <w:lang w:eastAsia="cs-CZ"/>
        </w:rPr>
      </w:pPr>
      <w:r w:rsidRPr="00370942">
        <w:rPr>
          <w:szCs w:val="22"/>
          <w:lang w:eastAsia="cs-CZ"/>
        </w:rPr>
        <w:t>Nizozemsko</w:t>
      </w:r>
    </w:p>
    <w:p w14:paraId="72D6D47F" w14:textId="77777777" w:rsidR="005328A8" w:rsidRPr="00370942" w:rsidRDefault="005328A8" w:rsidP="005328A8">
      <w:pPr>
        <w:tabs>
          <w:tab w:val="clear" w:pos="567"/>
        </w:tabs>
        <w:spacing w:line="240" w:lineRule="auto"/>
        <w:rPr>
          <w:szCs w:val="22"/>
        </w:rPr>
      </w:pPr>
    </w:p>
    <w:p w14:paraId="36A308AB" w14:textId="77777777" w:rsidR="005328A8" w:rsidRPr="00370942" w:rsidRDefault="005328A8" w:rsidP="005328A8">
      <w:pPr>
        <w:rPr>
          <w:bCs/>
          <w:szCs w:val="22"/>
        </w:rPr>
      </w:pPr>
      <w:r w:rsidRPr="00370942">
        <w:rPr>
          <w:bCs/>
          <w:szCs w:val="22"/>
          <w:u w:val="single"/>
        </w:rPr>
        <w:t>Výrobce odpovědný za uvolnění šarže</w:t>
      </w:r>
      <w:r w:rsidRPr="00370942">
        <w:t>:</w:t>
      </w:r>
    </w:p>
    <w:p w14:paraId="53199F88" w14:textId="77777777" w:rsidR="00B52706" w:rsidRPr="00370942" w:rsidRDefault="00B52706" w:rsidP="00B52706">
      <w:pPr>
        <w:tabs>
          <w:tab w:val="clear" w:pos="567"/>
        </w:tabs>
        <w:spacing w:line="240" w:lineRule="auto"/>
        <w:rPr>
          <w:szCs w:val="22"/>
          <w:lang w:eastAsia="cs-CZ"/>
        </w:rPr>
      </w:pPr>
      <w:proofErr w:type="spellStart"/>
      <w:r w:rsidRPr="00370942">
        <w:rPr>
          <w:szCs w:val="22"/>
          <w:lang w:eastAsia="cs-CZ"/>
        </w:rPr>
        <w:t>Produlab</w:t>
      </w:r>
      <w:proofErr w:type="spellEnd"/>
      <w:r w:rsidRPr="00370942">
        <w:rPr>
          <w:szCs w:val="22"/>
          <w:lang w:eastAsia="cs-CZ"/>
        </w:rPr>
        <w:t xml:space="preserve"> </w:t>
      </w:r>
      <w:proofErr w:type="spellStart"/>
      <w:r w:rsidRPr="00370942">
        <w:rPr>
          <w:szCs w:val="22"/>
          <w:lang w:eastAsia="cs-CZ"/>
        </w:rPr>
        <w:t>Pharma</w:t>
      </w:r>
      <w:proofErr w:type="spellEnd"/>
      <w:r w:rsidRPr="00370942">
        <w:rPr>
          <w:szCs w:val="22"/>
          <w:lang w:eastAsia="cs-CZ"/>
        </w:rPr>
        <w:t xml:space="preserve"> B.V.</w:t>
      </w:r>
    </w:p>
    <w:p w14:paraId="190A189F" w14:textId="77777777" w:rsidR="00B52706" w:rsidRPr="00370942" w:rsidRDefault="00B52706" w:rsidP="00B52706">
      <w:pPr>
        <w:tabs>
          <w:tab w:val="clear" w:pos="567"/>
        </w:tabs>
        <w:spacing w:line="240" w:lineRule="auto"/>
        <w:rPr>
          <w:szCs w:val="22"/>
          <w:lang w:eastAsia="cs-CZ"/>
        </w:rPr>
      </w:pPr>
      <w:proofErr w:type="spellStart"/>
      <w:r w:rsidRPr="00370942">
        <w:rPr>
          <w:szCs w:val="22"/>
          <w:lang w:eastAsia="cs-CZ"/>
        </w:rPr>
        <w:t>Forellenweg</w:t>
      </w:r>
      <w:proofErr w:type="spellEnd"/>
      <w:r w:rsidRPr="00370942">
        <w:rPr>
          <w:szCs w:val="22"/>
          <w:lang w:eastAsia="cs-CZ"/>
        </w:rPr>
        <w:t xml:space="preserve"> 16</w:t>
      </w:r>
    </w:p>
    <w:p w14:paraId="335F5B09" w14:textId="77777777" w:rsidR="00B52706" w:rsidRPr="00370942" w:rsidRDefault="00B52706" w:rsidP="00B52706">
      <w:pPr>
        <w:tabs>
          <w:tab w:val="clear" w:pos="567"/>
        </w:tabs>
        <w:spacing w:line="240" w:lineRule="auto"/>
        <w:rPr>
          <w:szCs w:val="22"/>
          <w:lang w:eastAsia="cs-CZ"/>
        </w:rPr>
      </w:pPr>
      <w:r w:rsidRPr="00370942">
        <w:rPr>
          <w:szCs w:val="22"/>
          <w:lang w:eastAsia="cs-CZ"/>
        </w:rPr>
        <w:t xml:space="preserve">4941 SJ </w:t>
      </w:r>
      <w:proofErr w:type="spellStart"/>
      <w:r w:rsidRPr="00370942">
        <w:rPr>
          <w:szCs w:val="22"/>
          <w:lang w:eastAsia="cs-CZ"/>
        </w:rPr>
        <w:t>Raamsdonksveer</w:t>
      </w:r>
      <w:proofErr w:type="spellEnd"/>
    </w:p>
    <w:p w14:paraId="6C3448DA" w14:textId="77777777" w:rsidR="00B52706" w:rsidRPr="00370942" w:rsidRDefault="00B52706" w:rsidP="00B52706">
      <w:pPr>
        <w:tabs>
          <w:tab w:val="clear" w:pos="567"/>
        </w:tabs>
        <w:spacing w:line="240" w:lineRule="auto"/>
        <w:rPr>
          <w:szCs w:val="22"/>
          <w:u w:val="single"/>
          <w:lang w:eastAsia="cs-CZ"/>
        </w:rPr>
      </w:pPr>
      <w:r w:rsidRPr="00370942">
        <w:rPr>
          <w:szCs w:val="22"/>
          <w:lang w:eastAsia="cs-CZ"/>
        </w:rPr>
        <w:t>Nizozemsko</w:t>
      </w:r>
    </w:p>
    <w:p w14:paraId="27905DC4" w14:textId="77777777" w:rsidR="005328A8" w:rsidRPr="00370942" w:rsidRDefault="005328A8" w:rsidP="005328A8">
      <w:pPr>
        <w:rPr>
          <w:bCs/>
          <w:szCs w:val="22"/>
        </w:rPr>
      </w:pPr>
    </w:p>
    <w:p w14:paraId="6869F347" w14:textId="54794AD1" w:rsidR="005328A8" w:rsidRPr="00370942" w:rsidRDefault="005328A8" w:rsidP="00B52706">
      <w:pPr>
        <w:pStyle w:val="Style4"/>
        <w:rPr>
          <w:u w:val="single"/>
        </w:rPr>
      </w:pPr>
      <w:bookmarkStart w:id="3" w:name="_Hlk73552585"/>
      <w:r w:rsidRPr="00370942">
        <w:rPr>
          <w:u w:val="single"/>
        </w:rPr>
        <w:t>Místní zástupci a kontaktní údaje pro hlášení podezření na nežádoucí účinky</w:t>
      </w:r>
      <w:r w:rsidRPr="00370942">
        <w:t>:</w:t>
      </w:r>
    </w:p>
    <w:bookmarkEnd w:id="3"/>
    <w:p w14:paraId="5E0BB1A9" w14:textId="77777777" w:rsidR="005A6208" w:rsidRPr="005A6208" w:rsidRDefault="005A6208" w:rsidP="005A6208">
      <w:pPr>
        <w:tabs>
          <w:tab w:val="clear" w:pos="567"/>
          <w:tab w:val="left" w:pos="0"/>
        </w:tabs>
        <w:rPr>
          <w:bCs/>
          <w:szCs w:val="22"/>
        </w:rPr>
      </w:pPr>
      <w:r w:rsidRPr="005A6208">
        <w:rPr>
          <w:bCs/>
          <w:szCs w:val="22"/>
        </w:rPr>
        <w:t>SEVARON s.r.o.</w:t>
      </w:r>
    </w:p>
    <w:p w14:paraId="01AB91EA" w14:textId="77777777" w:rsidR="005A6208" w:rsidRPr="005A6208" w:rsidRDefault="005A6208" w:rsidP="005A6208">
      <w:pPr>
        <w:tabs>
          <w:tab w:val="clear" w:pos="567"/>
          <w:tab w:val="left" w:pos="0"/>
        </w:tabs>
        <w:rPr>
          <w:bCs/>
          <w:szCs w:val="22"/>
        </w:rPr>
      </w:pPr>
      <w:r w:rsidRPr="005A6208">
        <w:rPr>
          <w:bCs/>
          <w:szCs w:val="22"/>
        </w:rPr>
        <w:t>Palackého třída 163a</w:t>
      </w:r>
    </w:p>
    <w:p w14:paraId="2E09789A" w14:textId="77777777" w:rsidR="005A6208" w:rsidRPr="005A6208" w:rsidRDefault="005A6208" w:rsidP="005A6208">
      <w:pPr>
        <w:tabs>
          <w:tab w:val="clear" w:pos="567"/>
          <w:tab w:val="left" w:pos="0"/>
        </w:tabs>
        <w:rPr>
          <w:bCs/>
          <w:szCs w:val="22"/>
        </w:rPr>
      </w:pPr>
      <w:r w:rsidRPr="005A6208">
        <w:rPr>
          <w:bCs/>
          <w:szCs w:val="22"/>
        </w:rPr>
        <w:t>61200 Brno</w:t>
      </w:r>
    </w:p>
    <w:p w14:paraId="3C648770" w14:textId="77777777" w:rsidR="005A6208" w:rsidRPr="005A6208" w:rsidRDefault="005A6208" w:rsidP="005A6208">
      <w:pPr>
        <w:tabs>
          <w:tab w:val="clear" w:pos="567"/>
          <w:tab w:val="left" w:pos="0"/>
        </w:tabs>
        <w:rPr>
          <w:bCs/>
          <w:szCs w:val="22"/>
        </w:rPr>
      </w:pPr>
      <w:r w:rsidRPr="005A6208">
        <w:rPr>
          <w:bCs/>
          <w:szCs w:val="22"/>
        </w:rPr>
        <w:t>Češka republika</w:t>
      </w:r>
    </w:p>
    <w:p w14:paraId="43A6EB25" w14:textId="77AC95D9" w:rsidR="005328A8" w:rsidRPr="00370942" w:rsidRDefault="005A6208" w:rsidP="005A6208">
      <w:pPr>
        <w:tabs>
          <w:tab w:val="clear" w:pos="567"/>
          <w:tab w:val="left" w:pos="0"/>
        </w:tabs>
        <w:rPr>
          <w:bCs/>
          <w:szCs w:val="22"/>
        </w:rPr>
      </w:pPr>
      <w:r w:rsidRPr="005A6208">
        <w:rPr>
          <w:bCs/>
          <w:szCs w:val="22"/>
        </w:rPr>
        <w:t>Tel: +420 777714152</w:t>
      </w:r>
    </w:p>
    <w:p w14:paraId="7597CA0C" w14:textId="77777777" w:rsidR="005328A8" w:rsidRPr="00370942" w:rsidRDefault="005328A8" w:rsidP="005328A8">
      <w:pPr>
        <w:tabs>
          <w:tab w:val="clear" w:pos="567"/>
        </w:tabs>
        <w:spacing w:line="240" w:lineRule="auto"/>
        <w:rPr>
          <w:szCs w:val="22"/>
        </w:rPr>
      </w:pPr>
    </w:p>
    <w:p w14:paraId="5B2F25DE" w14:textId="338ABFF8" w:rsidR="005328A8" w:rsidRPr="00370942" w:rsidRDefault="00B52706" w:rsidP="005328A8">
      <w:pPr>
        <w:tabs>
          <w:tab w:val="clear" w:pos="567"/>
        </w:tabs>
        <w:spacing w:line="240" w:lineRule="auto"/>
        <w:rPr>
          <w:szCs w:val="22"/>
        </w:rPr>
      </w:pPr>
      <w:r w:rsidRPr="00370942">
        <w:t>P</w:t>
      </w:r>
      <w:r w:rsidR="005328A8" w:rsidRPr="00370942">
        <w:t>okud chcete získat informace o tomto veterinárním léčivém přípravku, kontaktujte prosím příslušného místního zástupce držitele rozhodnutí o registraci.</w:t>
      </w:r>
    </w:p>
    <w:p w14:paraId="61B865D1" w14:textId="77777777" w:rsidR="00C114FF" w:rsidRPr="0037094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141C8CA" w14:textId="77777777" w:rsidR="0091648F" w:rsidRPr="00370942" w:rsidRDefault="0091648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03B01AD" w14:textId="0964DC51" w:rsidR="00BB2539" w:rsidRPr="00370942" w:rsidRDefault="00C605FD" w:rsidP="00B13B6D">
      <w:pPr>
        <w:pStyle w:val="Style1"/>
      </w:pPr>
      <w:r w:rsidRPr="00370942">
        <w:rPr>
          <w:highlight w:val="lightGray"/>
        </w:rPr>
        <w:t>17.</w:t>
      </w:r>
      <w:r w:rsidRPr="00370942">
        <w:tab/>
        <w:t>Další informace</w:t>
      </w:r>
    </w:p>
    <w:p w14:paraId="1ED4FB3D" w14:textId="0A6C6352" w:rsidR="0091648F" w:rsidRDefault="0091648F" w:rsidP="008F218D">
      <w:pPr>
        <w:tabs>
          <w:tab w:val="clear" w:pos="567"/>
        </w:tabs>
        <w:spacing w:line="240" w:lineRule="auto"/>
      </w:pPr>
    </w:p>
    <w:p w14:paraId="72BBFD3F" w14:textId="77777777" w:rsidR="005F346D" w:rsidRPr="00370942" w:rsidRDefault="005F346D" w:rsidP="006D075E">
      <w:pPr>
        <w:tabs>
          <w:tab w:val="clear" w:pos="567"/>
        </w:tabs>
        <w:spacing w:line="240" w:lineRule="auto"/>
        <w:rPr>
          <w:szCs w:val="22"/>
        </w:rPr>
      </w:pPr>
    </w:p>
    <w:sectPr w:rsidR="005F346D" w:rsidRPr="00370942" w:rsidSect="003837F1">
      <w:headerReference w:type="default" r:id="rId14"/>
      <w:footerReference w:type="default" r:id="rId15"/>
      <w:footerReference w:type="first" r:id="rId16"/>
      <w:endnotePr>
        <w:numFmt w:val="decimal"/>
      </w:endnotePr>
      <w:pgSz w:w="11907" w:h="16840" w:code="9"/>
      <w:pgMar w:top="1134" w:right="1418" w:bottom="1134" w:left="1418" w:header="737" w:footer="73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A2B1EC" w14:textId="77777777" w:rsidR="00A05283" w:rsidRDefault="00A05283">
      <w:pPr>
        <w:spacing w:line="240" w:lineRule="auto"/>
      </w:pPr>
      <w:r>
        <w:separator/>
      </w:r>
    </w:p>
  </w:endnote>
  <w:endnote w:type="continuationSeparator" w:id="0">
    <w:p w14:paraId="48AB6A8F" w14:textId="77777777" w:rsidR="00A05283" w:rsidRDefault="00A0528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Cambria"/>
    <w:charset w:val="00"/>
    <w:family w:val="roman"/>
    <w:pitch w:val="default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0D421F" w14:textId="77777777" w:rsidR="00867C0D" w:rsidRPr="00E0068C" w:rsidRDefault="00C605FD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E0068C">
      <w:rPr>
        <w:rFonts w:ascii="Times New Roman" w:hAnsi="Times New Roman"/>
      </w:rPr>
      <w:fldChar w:fldCharType="begin"/>
    </w:r>
    <w:r w:rsidRPr="00E0068C">
      <w:rPr>
        <w:rFonts w:ascii="Times New Roman" w:hAnsi="Times New Roman"/>
      </w:rPr>
      <w:instrText xml:space="preserve"> PAGE  \* MERGEFORMAT </w:instrText>
    </w:r>
    <w:r w:rsidRPr="00E0068C">
      <w:rPr>
        <w:rFonts w:ascii="Times New Roman" w:hAnsi="Times New Roman"/>
      </w:rPr>
      <w:fldChar w:fldCharType="separate"/>
    </w:r>
    <w:r>
      <w:rPr>
        <w:rFonts w:ascii="Times New Roman" w:hAnsi="Times New Roman"/>
        <w:noProof/>
      </w:rPr>
      <w:t>24</w:t>
    </w:r>
    <w:r w:rsidRPr="00E0068C">
      <w:rPr>
        <w:rFonts w:ascii="Times New Roman" w:hAnsi="Times New Roman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6C502" w14:textId="77777777" w:rsidR="00867C0D" w:rsidRPr="00E0068C" w:rsidRDefault="00C605FD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E0068C">
      <w:fldChar w:fldCharType="begin"/>
    </w:r>
    <w:r w:rsidRPr="00E0068C">
      <w:instrText xml:space="preserve"> PAGE  \* MERGEFORMAT </w:instrText>
    </w:r>
    <w:r w:rsidRPr="00E0068C">
      <w:fldChar w:fldCharType="separate"/>
    </w:r>
    <w:r w:rsidRPr="00E0068C">
      <w:t>3</w:t>
    </w:r>
    <w:r w:rsidRPr="00E0068C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7B3F97" w14:textId="77777777" w:rsidR="00A05283" w:rsidRDefault="00A05283">
      <w:pPr>
        <w:spacing w:line="240" w:lineRule="auto"/>
      </w:pPr>
      <w:r>
        <w:separator/>
      </w:r>
    </w:p>
  </w:footnote>
  <w:footnote w:type="continuationSeparator" w:id="0">
    <w:p w14:paraId="246B3BF5" w14:textId="77777777" w:rsidR="00A05283" w:rsidRDefault="00A0528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8A2629" w14:textId="75BEE3B5" w:rsidR="00EA1E82" w:rsidRDefault="00EA1E82" w:rsidP="00EA1E82"/>
  <w:p w14:paraId="75215352" w14:textId="77777777" w:rsidR="00EA1E82" w:rsidRDefault="00EA1E8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006F37"/>
    <w:multiLevelType w:val="hybridMultilevel"/>
    <w:tmpl w:val="AE14AB84"/>
    <w:lvl w:ilvl="0" w:tplc="283853C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9206E6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57AB48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D8AB63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7683B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D6C64D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932C48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85A182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5DAC82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773A82"/>
    <w:multiLevelType w:val="hybridMultilevel"/>
    <w:tmpl w:val="DD3CF770"/>
    <w:lvl w:ilvl="0" w:tplc="C14AAA8C">
      <w:start w:val="6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39FE52C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3C6781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216AC8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5A4AB7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6EC68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13212E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868701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4BCD56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590322"/>
    <w:multiLevelType w:val="singleLevel"/>
    <w:tmpl w:val="A8F43FF2"/>
    <w:lvl w:ilvl="0">
      <w:start w:val="1"/>
      <w:numFmt w:val="decimal"/>
      <w:lvlText w:val="Figure: %1. "/>
      <w:lvlJc w:val="left"/>
      <w:pPr>
        <w:tabs>
          <w:tab w:val="num" w:pos="1080"/>
        </w:tabs>
        <w:ind w:left="360" w:hanging="360"/>
      </w:pPr>
    </w:lvl>
  </w:abstractNum>
  <w:abstractNum w:abstractNumId="4" w15:restartNumberingAfterBreak="0">
    <w:nsid w:val="056809B1"/>
    <w:multiLevelType w:val="multilevel"/>
    <w:tmpl w:val="D9AA0AA0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085F4D74"/>
    <w:multiLevelType w:val="multilevel"/>
    <w:tmpl w:val="A02E932A"/>
    <w:styleLink w:val="BulletsAgency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</w:abstractNum>
  <w:abstractNum w:abstractNumId="6" w15:restartNumberingAfterBreak="0">
    <w:nsid w:val="0A4951B6"/>
    <w:multiLevelType w:val="hybridMultilevel"/>
    <w:tmpl w:val="0C323B7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D2A2D5A"/>
    <w:multiLevelType w:val="hybridMultilevel"/>
    <w:tmpl w:val="2E749F0C"/>
    <w:lvl w:ilvl="0" w:tplc="ACE41EBE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B77C8D84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89E6DE96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C82CB408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290AF116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6136DE48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001CA924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7B76D90A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00342330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8" w15:restartNumberingAfterBreak="0">
    <w:nsid w:val="0E5E5BD0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1343193C"/>
    <w:multiLevelType w:val="hybridMultilevel"/>
    <w:tmpl w:val="70584BD4"/>
    <w:lvl w:ilvl="0" w:tplc="39C82622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313AC49C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1CFAE400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78A277EA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BC0A6B5E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6CF0B25A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CA28019E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481269D4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7F66DFAA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10" w15:restartNumberingAfterBreak="0">
    <w:nsid w:val="16B978CD"/>
    <w:multiLevelType w:val="singleLevel"/>
    <w:tmpl w:val="31304CA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1" w15:restartNumberingAfterBreak="0">
    <w:nsid w:val="1EA37FC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12" w15:restartNumberingAfterBreak="0">
    <w:nsid w:val="1FBF0E2B"/>
    <w:multiLevelType w:val="hybridMultilevel"/>
    <w:tmpl w:val="8E0A8F32"/>
    <w:lvl w:ilvl="0" w:tplc="330EF4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846FD3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DCA229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AA8156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480A1E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316F25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EC4696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234C56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0FC05E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02B3A5E"/>
    <w:multiLevelType w:val="multilevel"/>
    <w:tmpl w:val="76263460"/>
    <w:lvl w:ilvl="0">
      <w:start w:val="1"/>
      <w:numFmt w:val="upperRoman"/>
      <w:pStyle w:val="AHeader1"/>
      <w:lvlText w:val="%1"/>
      <w:lvlJc w:val="left"/>
      <w:pPr>
        <w:tabs>
          <w:tab w:val="num" w:pos="720"/>
        </w:tabs>
        <w:ind w:left="284" w:hanging="284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pStyle w:val="AHeader2"/>
      <w:lvlText w:val="%1.%2"/>
      <w:lvlJc w:val="left"/>
      <w:pPr>
        <w:tabs>
          <w:tab w:val="num" w:pos="709"/>
        </w:tabs>
        <w:ind w:left="709" w:hanging="425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pStyle w:val="AHeader3"/>
      <w:lvlText w:val="%1.%2.%3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/>
        <w:i w:val="0"/>
        <w:sz w:val="22"/>
      </w:rPr>
    </w:lvl>
    <w:lvl w:ilvl="3">
      <w:start w:val="1"/>
      <w:numFmt w:val="lowerLetter"/>
      <w:pStyle w:val="AHeader2abc"/>
      <w:lvlText w:val="%4)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Letter"/>
      <w:lvlRestart w:val="2"/>
      <w:pStyle w:val="AHeader3abc"/>
      <w:lvlText w:val="%5)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663"/>
        </w:tabs>
        <w:ind w:left="1663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807"/>
        </w:tabs>
        <w:ind w:left="1807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951"/>
        </w:tabs>
        <w:ind w:left="1951" w:hanging="432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1"/>
        </w:tabs>
        <w:ind w:left="2311" w:hanging="360"/>
      </w:pPr>
      <w:rPr>
        <w:rFonts w:ascii="Arial" w:hAnsi="Arial" w:hint="default"/>
        <w:b w:val="0"/>
        <w:i w:val="0"/>
        <w:sz w:val="22"/>
      </w:rPr>
    </w:lvl>
  </w:abstractNum>
  <w:abstractNum w:abstractNumId="14" w15:restartNumberingAfterBreak="0">
    <w:nsid w:val="2B354683"/>
    <w:multiLevelType w:val="hybridMultilevel"/>
    <w:tmpl w:val="0EE81776"/>
    <w:lvl w:ilvl="0" w:tplc="0804CC4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733C626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E105E5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7BC277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81C3A3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663440A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030340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B928A9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6A6D54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F44A8F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2D6A670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2EE53610"/>
    <w:multiLevelType w:val="singleLevel"/>
    <w:tmpl w:val="A2B8F0DC"/>
    <w:lvl w:ilvl="0">
      <w:start w:val="1"/>
      <w:numFmt w:val="upperLetter"/>
      <w:lvlText w:val="%1."/>
      <w:legacy w:legacy="1" w:legacySpace="0" w:legacyIndent="360"/>
      <w:lvlJc w:val="left"/>
      <w:pPr>
        <w:ind w:left="1494" w:hanging="360"/>
      </w:pPr>
    </w:lvl>
  </w:abstractNum>
  <w:abstractNum w:abstractNumId="18" w15:restartNumberingAfterBreak="0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9" w15:restartNumberingAfterBreak="0">
    <w:nsid w:val="36D96073"/>
    <w:multiLevelType w:val="hybridMultilevel"/>
    <w:tmpl w:val="CA663CC0"/>
    <w:lvl w:ilvl="0" w:tplc="588E965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E766E7AE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AB928B9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C5EA4D6E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EF20393A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CAA4A77E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2B027408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B1383432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054628E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 w15:restartNumberingAfterBreak="0">
    <w:nsid w:val="3DA64B37"/>
    <w:multiLevelType w:val="hybridMultilevel"/>
    <w:tmpl w:val="6D20E0BE"/>
    <w:lvl w:ilvl="0" w:tplc="7352852E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mbria" w:hAnsi="Cambria" w:hint="default"/>
      </w:rPr>
    </w:lvl>
    <w:lvl w:ilvl="1" w:tplc="BD70F7A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D94DB3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A1C036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4E621C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E6A77D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0721B5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AC4A58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D6AF4A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67373A9"/>
    <w:multiLevelType w:val="hybridMultilevel"/>
    <w:tmpl w:val="E3BA04EE"/>
    <w:lvl w:ilvl="0" w:tplc="EDCC3CF2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99E45CAC">
      <w:start w:val="5"/>
      <w:numFmt w:val="decimal"/>
      <w:lvlText w:val="%2"/>
      <w:lvlJc w:val="left"/>
      <w:pPr>
        <w:tabs>
          <w:tab w:val="num" w:pos="1650"/>
        </w:tabs>
        <w:ind w:left="1650" w:hanging="570"/>
      </w:pPr>
      <w:rPr>
        <w:rFonts w:hint="default"/>
      </w:rPr>
    </w:lvl>
    <w:lvl w:ilvl="2" w:tplc="A356A4D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67ECE0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330C76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0E4541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240A31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CD2D77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6FA059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A810019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3" w15:restartNumberingAfterBreak="0">
    <w:nsid w:val="4DAE5508"/>
    <w:multiLevelType w:val="hybridMultilevel"/>
    <w:tmpl w:val="DA0EE772"/>
    <w:lvl w:ilvl="0" w:tplc="A48AAAC4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995CC58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62A4CD5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D62A60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396FDB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690A64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DD6017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DEE2B5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07679C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DBB473E"/>
    <w:multiLevelType w:val="hybridMultilevel"/>
    <w:tmpl w:val="BA782D10"/>
    <w:lvl w:ilvl="0" w:tplc="A1DCE260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F7ACBB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814F56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6C84C5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04DBD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B7A931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376282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736E46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CE23B0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F1F1D26"/>
    <w:multiLevelType w:val="hybridMultilevel"/>
    <w:tmpl w:val="2E749F0C"/>
    <w:lvl w:ilvl="0" w:tplc="13BC6C2A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FDA64F78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0074D0E8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E0D25362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42C61624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A7E814E0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4CF6C934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8B908722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89F89AD4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26" w15:restartNumberingAfterBreak="0">
    <w:nsid w:val="52C80393"/>
    <w:multiLevelType w:val="hybridMultilevel"/>
    <w:tmpl w:val="7996087A"/>
    <w:lvl w:ilvl="0" w:tplc="980C73FA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BA782D0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564AAB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92A340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404353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76AEA2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00C8C3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CF86C2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52F4BBF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60C436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8" w15:restartNumberingAfterBreak="0">
    <w:nsid w:val="5A3F65D8"/>
    <w:multiLevelType w:val="multilevel"/>
    <w:tmpl w:val="A02E932A"/>
    <w:numStyleLink w:val="BulletsAgency"/>
  </w:abstractNum>
  <w:abstractNum w:abstractNumId="29" w15:restartNumberingAfterBreak="0">
    <w:nsid w:val="5B45364D"/>
    <w:multiLevelType w:val="singleLevel"/>
    <w:tmpl w:val="CDFCF48C"/>
    <w:lvl w:ilvl="0">
      <w:start w:val="8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</w:abstractNum>
  <w:abstractNum w:abstractNumId="30" w15:restartNumberingAfterBreak="0">
    <w:nsid w:val="5E0C3C1E"/>
    <w:multiLevelType w:val="hybridMultilevel"/>
    <w:tmpl w:val="BCC6941C"/>
    <w:lvl w:ilvl="0" w:tplc="6858590C">
      <w:start w:val="1"/>
      <w:numFmt w:val="upperLetter"/>
      <w:pStyle w:val="Style3"/>
      <w:suff w:val="space"/>
      <w:lvlText w:val="%1."/>
      <w:lvlJc w:val="left"/>
      <w:pPr>
        <w:ind w:left="0" w:firstLine="0"/>
      </w:pPr>
      <w:rPr>
        <w:rFonts w:hint="default"/>
      </w:rPr>
    </w:lvl>
    <w:lvl w:ilvl="1" w:tplc="B0180EE4" w:tentative="1">
      <w:start w:val="1"/>
      <w:numFmt w:val="lowerLetter"/>
      <w:lvlText w:val="%2."/>
      <w:lvlJc w:val="left"/>
      <w:pPr>
        <w:ind w:left="1440" w:hanging="360"/>
      </w:pPr>
    </w:lvl>
    <w:lvl w:ilvl="2" w:tplc="A8626C3A" w:tentative="1">
      <w:start w:val="1"/>
      <w:numFmt w:val="lowerRoman"/>
      <w:lvlText w:val="%3."/>
      <w:lvlJc w:val="right"/>
      <w:pPr>
        <w:ind w:left="2160" w:hanging="180"/>
      </w:pPr>
    </w:lvl>
    <w:lvl w:ilvl="3" w:tplc="807A2FE2" w:tentative="1">
      <w:start w:val="1"/>
      <w:numFmt w:val="decimal"/>
      <w:lvlText w:val="%4."/>
      <w:lvlJc w:val="left"/>
      <w:pPr>
        <w:ind w:left="2880" w:hanging="360"/>
      </w:pPr>
    </w:lvl>
    <w:lvl w:ilvl="4" w:tplc="5BFE7D92" w:tentative="1">
      <w:start w:val="1"/>
      <w:numFmt w:val="lowerLetter"/>
      <w:lvlText w:val="%5."/>
      <w:lvlJc w:val="left"/>
      <w:pPr>
        <w:ind w:left="3600" w:hanging="360"/>
      </w:pPr>
    </w:lvl>
    <w:lvl w:ilvl="5" w:tplc="B2A28EFA" w:tentative="1">
      <w:start w:val="1"/>
      <w:numFmt w:val="lowerRoman"/>
      <w:lvlText w:val="%6."/>
      <w:lvlJc w:val="right"/>
      <w:pPr>
        <w:ind w:left="4320" w:hanging="180"/>
      </w:pPr>
    </w:lvl>
    <w:lvl w:ilvl="6" w:tplc="AF783180" w:tentative="1">
      <w:start w:val="1"/>
      <w:numFmt w:val="decimal"/>
      <w:lvlText w:val="%7."/>
      <w:lvlJc w:val="left"/>
      <w:pPr>
        <w:ind w:left="5040" w:hanging="360"/>
      </w:pPr>
    </w:lvl>
    <w:lvl w:ilvl="7" w:tplc="8C9A863E" w:tentative="1">
      <w:start w:val="1"/>
      <w:numFmt w:val="lowerLetter"/>
      <w:lvlText w:val="%8."/>
      <w:lvlJc w:val="left"/>
      <w:pPr>
        <w:ind w:left="5760" w:hanging="360"/>
      </w:pPr>
    </w:lvl>
    <w:lvl w:ilvl="8" w:tplc="6C6874A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30E67BF"/>
    <w:multiLevelType w:val="hybridMultilevel"/>
    <w:tmpl w:val="B1D854E2"/>
    <w:lvl w:ilvl="0" w:tplc="6FE05540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12B0686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63A86D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6CE7BF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14000A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560059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7526BB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DB2C7C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430B7C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58C02A1"/>
    <w:multiLevelType w:val="singleLevel"/>
    <w:tmpl w:val="E7D22186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</w:abstractNum>
  <w:abstractNum w:abstractNumId="33" w15:restartNumberingAfterBreak="0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34" w15:restartNumberingAfterBreak="0">
    <w:nsid w:val="6B014835"/>
    <w:multiLevelType w:val="multilevel"/>
    <w:tmpl w:val="CFACB26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5" w15:restartNumberingAfterBreak="0">
    <w:nsid w:val="6BEB7447"/>
    <w:multiLevelType w:val="singleLevel"/>
    <w:tmpl w:val="FFFFFFFF"/>
    <w:lvl w:ilvl="0">
      <w:start w:val="1"/>
      <w:numFmt w:val="bullet"/>
      <w:lvlText w:val="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36" w15:restartNumberingAfterBreak="0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37" w15:restartNumberingAfterBreak="0">
    <w:nsid w:val="71FB76EB"/>
    <w:multiLevelType w:val="hybridMultilevel"/>
    <w:tmpl w:val="CC66055E"/>
    <w:lvl w:ilvl="0" w:tplc="A28A0D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FB2404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E784DA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F7C2A1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7C202B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C76746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E60DA3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2D4923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A14F1A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2087B01"/>
    <w:multiLevelType w:val="hybridMultilevel"/>
    <w:tmpl w:val="D4C290BC"/>
    <w:lvl w:ilvl="0" w:tplc="42F4EE2C">
      <w:start w:val="4"/>
      <w:numFmt w:val="upperLetter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B2501E0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F40FE1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06AFDD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84E9B3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F7005D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710FC9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3B01D7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654388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5E1091A"/>
    <w:multiLevelType w:val="hybridMultilevel"/>
    <w:tmpl w:val="9D5C3D80"/>
    <w:lvl w:ilvl="0" w:tplc="0E309234">
      <w:start w:val="1"/>
      <w:numFmt w:val="decimal"/>
      <w:lvlText w:val="%1."/>
      <w:lvlJc w:val="left"/>
      <w:pPr>
        <w:ind w:left="720" w:hanging="360"/>
      </w:pPr>
    </w:lvl>
    <w:lvl w:ilvl="1" w:tplc="6CC89D08" w:tentative="1">
      <w:start w:val="1"/>
      <w:numFmt w:val="lowerLetter"/>
      <w:lvlText w:val="%2."/>
      <w:lvlJc w:val="left"/>
      <w:pPr>
        <w:ind w:left="1440" w:hanging="360"/>
      </w:pPr>
    </w:lvl>
    <w:lvl w:ilvl="2" w:tplc="D7883C86" w:tentative="1">
      <w:start w:val="1"/>
      <w:numFmt w:val="lowerRoman"/>
      <w:lvlText w:val="%3."/>
      <w:lvlJc w:val="right"/>
      <w:pPr>
        <w:ind w:left="2160" w:hanging="180"/>
      </w:pPr>
    </w:lvl>
    <w:lvl w:ilvl="3" w:tplc="692A0C22" w:tentative="1">
      <w:start w:val="1"/>
      <w:numFmt w:val="decimal"/>
      <w:lvlText w:val="%4."/>
      <w:lvlJc w:val="left"/>
      <w:pPr>
        <w:ind w:left="2880" w:hanging="360"/>
      </w:pPr>
    </w:lvl>
    <w:lvl w:ilvl="4" w:tplc="BA0255CC" w:tentative="1">
      <w:start w:val="1"/>
      <w:numFmt w:val="lowerLetter"/>
      <w:lvlText w:val="%5."/>
      <w:lvlJc w:val="left"/>
      <w:pPr>
        <w:ind w:left="3600" w:hanging="360"/>
      </w:pPr>
    </w:lvl>
    <w:lvl w:ilvl="5" w:tplc="F1ACFB2C" w:tentative="1">
      <w:start w:val="1"/>
      <w:numFmt w:val="lowerRoman"/>
      <w:lvlText w:val="%6."/>
      <w:lvlJc w:val="right"/>
      <w:pPr>
        <w:ind w:left="4320" w:hanging="180"/>
      </w:pPr>
    </w:lvl>
    <w:lvl w:ilvl="6" w:tplc="6C682D58" w:tentative="1">
      <w:start w:val="1"/>
      <w:numFmt w:val="decimal"/>
      <w:lvlText w:val="%7."/>
      <w:lvlJc w:val="left"/>
      <w:pPr>
        <w:ind w:left="5040" w:hanging="360"/>
      </w:pPr>
    </w:lvl>
    <w:lvl w:ilvl="7" w:tplc="EA44DB60" w:tentative="1">
      <w:start w:val="1"/>
      <w:numFmt w:val="lowerLetter"/>
      <w:lvlText w:val="%8."/>
      <w:lvlJc w:val="left"/>
      <w:pPr>
        <w:ind w:left="5760" w:hanging="360"/>
      </w:pPr>
    </w:lvl>
    <w:lvl w:ilvl="8" w:tplc="A534314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A8A5987"/>
    <w:multiLevelType w:val="hybridMultilevel"/>
    <w:tmpl w:val="D73EEE10"/>
    <w:lvl w:ilvl="0" w:tplc="71E4B50E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5E8A281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B92A51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E625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0AE2F7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690267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976E28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9422EF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12601C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E822616"/>
    <w:multiLevelType w:val="multilevel"/>
    <w:tmpl w:val="AFDADCCA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36"/>
  </w:num>
  <w:num w:numId="4">
    <w:abstractNumId w:val="35"/>
  </w:num>
  <w:num w:numId="5">
    <w:abstractNumId w:val="16"/>
  </w:num>
  <w:num w:numId="6">
    <w:abstractNumId w:val="27"/>
  </w:num>
  <w:num w:numId="7">
    <w:abstractNumId w:val="22"/>
  </w:num>
  <w:num w:numId="8">
    <w:abstractNumId w:val="11"/>
  </w:num>
  <w:num w:numId="9">
    <w:abstractNumId w:val="33"/>
  </w:num>
  <w:num w:numId="10">
    <w:abstractNumId w:val="34"/>
  </w:num>
  <w:num w:numId="11">
    <w:abstractNumId w:val="18"/>
  </w:num>
  <w:num w:numId="12">
    <w:abstractNumId w:val="17"/>
  </w:num>
  <w:num w:numId="13">
    <w:abstractNumId w:val="3"/>
  </w:num>
  <w:num w:numId="14">
    <w:abstractNumId w:val="32"/>
  </w:num>
  <w:num w:numId="15">
    <w:abstractNumId w:val="21"/>
  </w:num>
  <w:num w:numId="16">
    <w:abstractNumId w:val="37"/>
  </w:num>
  <w:num w:numId="17">
    <w:abstractNumId w:val="12"/>
  </w:num>
  <w:num w:numId="18">
    <w:abstractNumId w:val="1"/>
  </w:num>
  <w:num w:numId="19">
    <w:abstractNumId w:val="19"/>
  </w:num>
  <w:num w:numId="20">
    <w:abstractNumId w:val="4"/>
  </w:num>
  <w:num w:numId="21">
    <w:abstractNumId w:val="10"/>
  </w:num>
  <w:num w:numId="22">
    <w:abstractNumId w:val="29"/>
  </w:num>
  <w:num w:numId="23">
    <w:abstractNumId w:val="38"/>
  </w:num>
  <w:num w:numId="24">
    <w:abstractNumId w:val="24"/>
  </w:num>
  <w:num w:numId="25">
    <w:abstractNumId w:val="13"/>
  </w:num>
  <w:num w:numId="26">
    <w:abstractNumId w:val="14"/>
  </w:num>
  <w:num w:numId="27">
    <w:abstractNumId w:val="7"/>
  </w:num>
  <w:num w:numId="28">
    <w:abstractNumId w:val="9"/>
  </w:num>
  <w:num w:numId="29">
    <w:abstractNumId w:val="25"/>
  </w:num>
  <w:num w:numId="30">
    <w:abstractNumId w:val="40"/>
  </w:num>
  <w:num w:numId="31">
    <w:abstractNumId w:val="41"/>
  </w:num>
  <w:num w:numId="32">
    <w:abstractNumId w:val="23"/>
  </w:num>
  <w:num w:numId="33">
    <w:abstractNumId w:val="31"/>
  </w:num>
  <w:num w:numId="34">
    <w:abstractNumId w:val="26"/>
  </w:num>
  <w:num w:numId="35">
    <w:abstractNumId w:val="2"/>
  </w:num>
  <w:num w:numId="36">
    <w:abstractNumId w:val="5"/>
  </w:num>
  <w:num w:numId="37">
    <w:abstractNumId w:val="28"/>
  </w:num>
  <w:num w:numId="38">
    <w:abstractNumId w:val="20"/>
  </w:num>
  <w:num w:numId="39">
    <w:abstractNumId w:val="39"/>
  </w:num>
  <w:num w:numId="40">
    <w:abstractNumId w:val="30"/>
  </w:num>
  <w:num w:numId="41">
    <w:abstractNumId w:val="15"/>
  </w:num>
  <w:num w:numId="42">
    <w:abstractNumId w:val="8"/>
  </w:num>
  <w:num w:numId="4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egistered" w:val="-1"/>
    <w:docVar w:name="Version" w:val="0"/>
  </w:docVars>
  <w:rsids>
    <w:rsidRoot w:val="00C114FF"/>
    <w:rsid w:val="00013ECF"/>
    <w:rsid w:val="00021B82"/>
    <w:rsid w:val="00024777"/>
    <w:rsid w:val="00024E21"/>
    <w:rsid w:val="00027100"/>
    <w:rsid w:val="000349AA"/>
    <w:rsid w:val="00036C50"/>
    <w:rsid w:val="00052D2B"/>
    <w:rsid w:val="00054F55"/>
    <w:rsid w:val="00056EE7"/>
    <w:rsid w:val="00062945"/>
    <w:rsid w:val="00063946"/>
    <w:rsid w:val="00080453"/>
    <w:rsid w:val="0008169A"/>
    <w:rsid w:val="00082200"/>
    <w:rsid w:val="000838BB"/>
    <w:rsid w:val="000860CE"/>
    <w:rsid w:val="00092A37"/>
    <w:rsid w:val="000938A6"/>
    <w:rsid w:val="00096E78"/>
    <w:rsid w:val="00097C1E"/>
    <w:rsid w:val="000A1DF5"/>
    <w:rsid w:val="000B7873"/>
    <w:rsid w:val="000C02A1"/>
    <w:rsid w:val="000C0486"/>
    <w:rsid w:val="000C1D4F"/>
    <w:rsid w:val="000C3ED7"/>
    <w:rsid w:val="000C55E6"/>
    <w:rsid w:val="000C687A"/>
    <w:rsid w:val="000D67D0"/>
    <w:rsid w:val="000E115E"/>
    <w:rsid w:val="000E195C"/>
    <w:rsid w:val="000E3602"/>
    <w:rsid w:val="000E705A"/>
    <w:rsid w:val="000F38DA"/>
    <w:rsid w:val="000F5822"/>
    <w:rsid w:val="000F6E6E"/>
    <w:rsid w:val="000F796B"/>
    <w:rsid w:val="0010031E"/>
    <w:rsid w:val="001012EB"/>
    <w:rsid w:val="001021B0"/>
    <w:rsid w:val="00102F3C"/>
    <w:rsid w:val="001078D1"/>
    <w:rsid w:val="00111185"/>
    <w:rsid w:val="00115782"/>
    <w:rsid w:val="00115BD5"/>
    <w:rsid w:val="00116067"/>
    <w:rsid w:val="001214EE"/>
    <w:rsid w:val="00124F36"/>
    <w:rsid w:val="00125666"/>
    <w:rsid w:val="001259E3"/>
    <w:rsid w:val="00125C80"/>
    <w:rsid w:val="0012675D"/>
    <w:rsid w:val="00136DCF"/>
    <w:rsid w:val="0013799F"/>
    <w:rsid w:val="00140DF6"/>
    <w:rsid w:val="00145C3F"/>
    <w:rsid w:val="00145D34"/>
    <w:rsid w:val="00146284"/>
    <w:rsid w:val="0014690F"/>
    <w:rsid w:val="0015098E"/>
    <w:rsid w:val="00151048"/>
    <w:rsid w:val="00153B3A"/>
    <w:rsid w:val="00164543"/>
    <w:rsid w:val="00164C48"/>
    <w:rsid w:val="001674D3"/>
    <w:rsid w:val="00174721"/>
    <w:rsid w:val="00175264"/>
    <w:rsid w:val="001803D2"/>
    <w:rsid w:val="0018228B"/>
    <w:rsid w:val="001846B7"/>
    <w:rsid w:val="00185B50"/>
    <w:rsid w:val="00185DA8"/>
    <w:rsid w:val="0018625C"/>
    <w:rsid w:val="0018657D"/>
    <w:rsid w:val="00187A5D"/>
    <w:rsid w:val="00187DE7"/>
    <w:rsid w:val="00187E62"/>
    <w:rsid w:val="00192045"/>
    <w:rsid w:val="00192D98"/>
    <w:rsid w:val="00193B14"/>
    <w:rsid w:val="00193E72"/>
    <w:rsid w:val="00195267"/>
    <w:rsid w:val="0019600B"/>
    <w:rsid w:val="0019686E"/>
    <w:rsid w:val="001A0E2C"/>
    <w:rsid w:val="001A1238"/>
    <w:rsid w:val="001A28C9"/>
    <w:rsid w:val="001A34BC"/>
    <w:rsid w:val="001A621E"/>
    <w:rsid w:val="001B146F"/>
    <w:rsid w:val="001B1C77"/>
    <w:rsid w:val="001B26EB"/>
    <w:rsid w:val="001B3F88"/>
    <w:rsid w:val="001B6F4A"/>
    <w:rsid w:val="001B7B38"/>
    <w:rsid w:val="001C5288"/>
    <w:rsid w:val="001C5B03"/>
    <w:rsid w:val="001D3080"/>
    <w:rsid w:val="001D4CE4"/>
    <w:rsid w:val="001D6052"/>
    <w:rsid w:val="001D6D96"/>
    <w:rsid w:val="001E5621"/>
    <w:rsid w:val="001F1C7E"/>
    <w:rsid w:val="001F3239"/>
    <w:rsid w:val="001F3EF9"/>
    <w:rsid w:val="001F51B2"/>
    <w:rsid w:val="001F627D"/>
    <w:rsid w:val="001F6622"/>
    <w:rsid w:val="001F6F38"/>
    <w:rsid w:val="00200987"/>
    <w:rsid w:val="00200EFE"/>
    <w:rsid w:val="0020126C"/>
    <w:rsid w:val="00202A85"/>
    <w:rsid w:val="00202EA3"/>
    <w:rsid w:val="002062D6"/>
    <w:rsid w:val="002100FC"/>
    <w:rsid w:val="00213890"/>
    <w:rsid w:val="00214E52"/>
    <w:rsid w:val="002207C0"/>
    <w:rsid w:val="0022380D"/>
    <w:rsid w:val="00224B93"/>
    <w:rsid w:val="00226630"/>
    <w:rsid w:val="0023676E"/>
    <w:rsid w:val="002414B6"/>
    <w:rsid w:val="002422EB"/>
    <w:rsid w:val="00242397"/>
    <w:rsid w:val="002446DC"/>
    <w:rsid w:val="00245ECD"/>
    <w:rsid w:val="00247A48"/>
    <w:rsid w:val="00250DD1"/>
    <w:rsid w:val="00251183"/>
    <w:rsid w:val="00251689"/>
    <w:rsid w:val="0025267C"/>
    <w:rsid w:val="00253B6B"/>
    <w:rsid w:val="00255D5E"/>
    <w:rsid w:val="00256A03"/>
    <w:rsid w:val="00256A27"/>
    <w:rsid w:val="0025748D"/>
    <w:rsid w:val="00261CE7"/>
    <w:rsid w:val="00265656"/>
    <w:rsid w:val="00265E77"/>
    <w:rsid w:val="00266155"/>
    <w:rsid w:val="0027270B"/>
    <w:rsid w:val="00272B36"/>
    <w:rsid w:val="00272C0C"/>
    <w:rsid w:val="002734F9"/>
    <w:rsid w:val="00274D17"/>
    <w:rsid w:val="00282E7B"/>
    <w:rsid w:val="002838C8"/>
    <w:rsid w:val="00290805"/>
    <w:rsid w:val="00290C2A"/>
    <w:rsid w:val="002931DD"/>
    <w:rsid w:val="00295140"/>
    <w:rsid w:val="002A0E7C"/>
    <w:rsid w:val="002A0EED"/>
    <w:rsid w:val="002A21ED"/>
    <w:rsid w:val="002A3F88"/>
    <w:rsid w:val="002A710D"/>
    <w:rsid w:val="002B0F11"/>
    <w:rsid w:val="002B2E17"/>
    <w:rsid w:val="002B6560"/>
    <w:rsid w:val="002B6599"/>
    <w:rsid w:val="002C1F27"/>
    <w:rsid w:val="002C55FF"/>
    <w:rsid w:val="002C592B"/>
    <w:rsid w:val="002D300D"/>
    <w:rsid w:val="002E0CD4"/>
    <w:rsid w:val="002E3A90"/>
    <w:rsid w:val="002E46CC"/>
    <w:rsid w:val="002E4F48"/>
    <w:rsid w:val="002E62CB"/>
    <w:rsid w:val="002E6DF1"/>
    <w:rsid w:val="002E6ED9"/>
    <w:rsid w:val="002F0957"/>
    <w:rsid w:val="002F3A7F"/>
    <w:rsid w:val="002F41AD"/>
    <w:rsid w:val="002F43F6"/>
    <w:rsid w:val="002F64C6"/>
    <w:rsid w:val="002F6DAA"/>
    <w:rsid w:val="002F6EE3"/>
    <w:rsid w:val="002F71D5"/>
    <w:rsid w:val="003020BB"/>
    <w:rsid w:val="00302266"/>
    <w:rsid w:val="0030237C"/>
    <w:rsid w:val="00304393"/>
    <w:rsid w:val="00305AB2"/>
    <w:rsid w:val="00307EB2"/>
    <w:rsid w:val="0031032B"/>
    <w:rsid w:val="00316E87"/>
    <w:rsid w:val="0032453E"/>
    <w:rsid w:val="00325053"/>
    <w:rsid w:val="003256AC"/>
    <w:rsid w:val="00330CC1"/>
    <w:rsid w:val="0033129D"/>
    <w:rsid w:val="003320ED"/>
    <w:rsid w:val="0033480E"/>
    <w:rsid w:val="00336297"/>
    <w:rsid w:val="00337123"/>
    <w:rsid w:val="00341866"/>
    <w:rsid w:val="00341AD1"/>
    <w:rsid w:val="00342C0C"/>
    <w:rsid w:val="003535E0"/>
    <w:rsid w:val="003543AC"/>
    <w:rsid w:val="00355AB8"/>
    <w:rsid w:val="00355D02"/>
    <w:rsid w:val="00361607"/>
    <w:rsid w:val="00365C0D"/>
    <w:rsid w:val="00366F56"/>
    <w:rsid w:val="00370942"/>
    <w:rsid w:val="003737C8"/>
    <w:rsid w:val="0037589D"/>
    <w:rsid w:val="00376BB1"/>
    <w:rsid w:val="00377E23"/>
    <w:rsid w:val="00380765"/>
    <w:rsid w:val="003817EF"/>
    <w:rsid w:val="0038277C"/>
    <w:rsid w:val="003837F1"/>
    <w:rsid w:val="00383A28"/>
    <w:rsid w:val="003841FC"/>
    <w:rsid w:val="00385CE3"/>
    <w:rsid w:val="0038638B"/>
    <w:rsid w:val="003909E0"/>
    <w:rsid w:val="00391622"/>
    <w:rsid w:val="00391B09"/>
    <w:rsid w:val="00393E09"/>
    <w:rsid w:val="00395B15"/>
    <w:rsid w:val="00396026"/>
    <w:rsid w:val="003A31B9"/>
    <w:rsid w:val="003A3E2F"/>
    <w:rsid w:val="003A6CCB"/>
    <w:rsid w:val="003B0F22"/>
    <w:rsid w:val="003B10C4"/>
    <w:rsid w:val="003B48EB"/>
    <w:rsid w:val="003B5CD1"/>
    <w:rsid w:val="003C33FF"/>
    <w:rsid w:val="003C3E0E"/>
    <w:rsid w:val="003C64A5"/>
    <w:rsid w:val="003D03CC"/>
    <w:rsid w:val="003D378C"/>
    <w:rsid w:val="003D3893"/>
    <w:rsid w:val="003D4BB7"/>
    <w:rsid w:val="003E0116"/>
    <w:rsid w:val="003E10EE"/>
    <w:rsid w:val="003E26C3"/>
    <w:rsid w:val="003E50ED"/>
    <w:rsid w:val="003E6225"/>
    <w:rsid w:val="003F0BC8"/>
    <w:rsid w:val="003F0D6C"/>
    <w:rsid w:val="003F0F26"/>
    <w:rsid w:val="003F12D9"/>
    <w:rsid w:val="003F1B4C"/>
    <w:rsid w:val="003F3CE6"/>
    <w:rsid w:val="003F677F"/>
    <w:rsid w:val="004008F6"/>
    <w:rsid w:val="00406F33"/>
    <w:rsid w:val="00407C22"/>
    <w:rsid w:val="00412BBE"/>
    <w:rsid w:val="00414B20"/>
    <w:rsid w:val="0041628A"/>
    <w:rsid w:val="00417DE3"/>
    <w:rsid w:val="00420850"/>
    <w:rsid w:val="00423968"/>
    <w:rsid w:val="00426D15"/>
    <w:rsid w:val="00427054"/>
    <w:rsid w:val="004304B1"/>
    <w:rsid w:val="00432DA8"/>
    <w:rsid w:val="0043320A"/>
    <w:rsid w:val="004332E3"/>
    <w:rsid w:val="0043586F"/>
    <w:rsid w:val="004371A3"/>
    <w:rsid w:val="0044445E"/>
    <w:rsid w:val="00446960"/>
    <w:rsid w:val="00446F37"/>
    <w:rsid w:val="004518A6"/>
    <w:rsid w:val="00453E1D"/>
    <w:rsid w:val="00454589"/>
    <w:rsid w:val="00454D7D"/>
    <w:rsid w:val="00456ED0"/>
    <w:rsid w:val="00457550"/>
    <w:rsid w:val="00457B74"/>
    <w:rsid w:val="00461B2A"/>
    <w:rsid w:val="00461E53"/>
    <w:rsid w:val="004620A4"/>
    <w:rsid w:val="00467718"/>
    <w:rsid w:val="00474C50"/>
    <w:rsid w:val="004768DB"/>
    <w:rsid w:val="004771F9"/>
    <w:rsid w:val="00486006"/>
    <w:rsid w:val="00486BAD"/>
    <w:rsid w:val="00486BBE"/>
    <w:rsid w:val="00487123"/>
    <w:rsid w:val="00495A75"/>
    <w:rsid w:val="00495CAE"/>
    <w:rsid w:val="0049641F"/>
    <w:rsid w:val="004A005B"/>
    <w:rsid w:val="004A1BD5"/>
    <w:rsid w:val="004A61E1"/>
    <w:rsid w:val="004B1A75"/>
    <w:rsid w:val="004B2344"/>
    <w:rsid w:val="004B47B7"/>
    <w:rsid w:val="004B5797"/>
    <w:rsid w:val="004B5DDC"/>
    <w:rsid w:val="004B798E"/>
    <w:rsid w:val="004C0568"/>
    <w:rsid w:val="004C2ABD"/>
    <w:rsid w:val="004C5F62"/>
    <w:rsid w:val="004D2601"/>
    <w:rsid w:val="004D3E58"/>
    <w:rsid w:val="004D6746"/>
    <w:rsid w:val="004D767B"/>
    <w:rsid w:val="004E0F32"/>
    <w:rsid w:val="004E23A1"/>
    <w:rsid w:val="004E493C"/>
    <w:rsid w:val="004E623E"/>
    <w:rsid w:val="004E7092"/>
    <w:rsid w:val="004E7ECE"/>
    <w:rsid w:val="004F4DB1"/>
    <w:rsid w:val="004F6F64"/>
    <w:rsid w:val="005004EC"/>
    <w:rsid w:val="005015DA"/>
    <w:rsid w:val="00506AAE"/>
    <w:rsid w:val="00516E21"/>
    <w:rsid w:val="00517756"/>
    <w:rsid w:val="005202C6"/>
    <w:rsid w:val="00523C53"/>
    <w:rsid w:val="00524E41"/>
    <w:rsid w:val="005272F4"/>
    <w:rsid w:val="00527B8F"/>
    <w:rsid w:val="005328A8"/>
    <w:rsid w:val="00536031"/>
    <w:rsid w:val="0054134B"/>
    <w:rsid w:val="00542012"/>
    <w:rsid w:val="00543DF5"/>
    <w:rsid w:val="00545A61"/>
    <w:rsid w:val="0055260D"/>
    <w:rsid w:val="00555422"/>
    <w:rsid w:val="00555810"/>
    <w:rsid w:val="00557EA2"/>
    <w:rsid w:val="00562715"/>
    <w:rsid w:val="00562DCA"/>
    <w:rsid w:val="0056568F"/>
    <w:rsid w:val="0057436C"/>
    <w:rsid w:val="00575DE3"/>
    <w:rsid w:val="00580B08"/>
    <w:rsid w:val="00582578"/>
    <w:rsid w:val="00582B2A"/>
    <w:rsid w:val="0058621D"/>
    <w:rsid w:val="00586904"/>
    <w:rsid w:val="0059256B"/>
    <w:rsid w:val="005A1581"/>
    <w:rsid w:val="005A2FAD"/>
    <w:rsid w:val="005A4CBE"/>
    <w:rsid w:val="005A6208"/>
    <w:rsid w:val="005B04A8"/>
    <w:rsid w:val="005B1FD0"/>
    <w:rsid w:val="005B28AD"/>
    <w:rsid w:val="005B328D"/>
    <w:rsid w:val="005B3503"/>
    <w:rsid w:val="005B3EE7"/>
    <w:rsid w:val="005B4DCD"/>
    <w:rsid w:val="005B4FAD"/>
    <w:rsid w:val="005C276A"/>
    <w:rsid w:val="005D380C"/>
    <w:rsid w:val="005D3F79"/>
    <w:rsid w:val="005D6E04"/>
    <w:rsid w:val="005D7A12"/>
    <w:rsid w:val="005E53EE"/>
    <w:rsid w:val="005E66FC"/>
    <w:rsid w:val="005F0542"/>
    <w:rsid w:val="005F0F72"/>
    <w:rsid w:val="005F1C1F"/>
    <w:rsid w:val="005F2FAD"/>
    <w:rsid w:val="005F346D"/>
    <w:rsid w:val="005F38FB"/>
    <w:rsid w:val="00602D3B"/>
    <w:rsid w:val="0060326F"/>
    <w:rsid w:val="00606EA1"/>
    <w:rsid w:val="006128F0"/>
    <w:rsid w:val="00613DA8"/>
    <w:rsid w:val="0061726B"/>
    <w:rsid w:val="00617B81"/>
    <w:rsid w:val="0062387A"/>
    <w:rsid w:val="006326D8"/>
    <w:rsid w:val="0063377D"/>
    <w:rsid w:val="006344BE"/>
    <w:rsid w:val="00634A66"/>
    <w:rsid w:val="00640336"/>
    <w:rsid w:val="00640FC9"/>
    <w:rsid w:val="006414D3"/>
    <w:rsid w:val="006432F2"/>
    <w:rsid w:val="0065320F"/>
    <w:rsid w:val="00653D64"/>
    <w:rsid w:val="00654E13"/>
    <w:rsid w:val="00667489"/>
    <w:rsid w:val="00670D44"/>
    <w:rsid w:val="00670D72"/>
    <w:rsid w:val="00673F4C"/>
    <w:rsid w:val="006764C6"/>
    <w:rsid w:val="00676AFC"/>
    <w:rsid w:val="006807CD"/>
    <w:rsid w:val="00682D43"/>
    <w:rsid w:val="0068507D"/>
    <w:rsid w:val="00685BAF"/>
    <w:rsid w:val="00690463"/>
    <w:rsid w:val="00692EA4"/>
    <w:rsid w:val="00693DE5"/>
    <w:rsid w:val="006A0D03"/>
    <w:rsid w:val="006A41E9"/>
    <w:rsid w:val="006B124F"/>
    <w:rsid w:val="006B12CB"/>
    <w:rsid w:val="006B2030"/>
    <w:rsid w:val="006B5916"/>
    <w:rsid w:val="006C4775"/>
    <w:rsid w:val="006C4F4A"/>
    <w:rsid w:val="006C5E80"/>
    <w:rsid w:val="006C7CEE"/>
    <w:rsid w:val="006D075E"/>
    <w:rsid w:val="006D09DC"/>
    <w:rsid w:val="006D3509"/>
    <w:rsid w:val="006D7C6E"/>
    <w:rsid w:val="006E15A2"/>
    <w:rsid w:val="006E2F95"/>
    <w:rsid w:val="006F148B"/>
    <w:rsid w:val="00705EAF"/>
    <w:rsid w:val="0070773E"/>
    <w:rsid w:val="007101CC"/>
    <w:rsid w:val="00715C55"/>
    <w:rsid w:val="00717C59"/>
    <w:rsid w:val="00724E3B"/>
    <w:rsid w:val="00725EEA"/>
    <w:rsid w:val="007276B6"/>
    <w:rsid w:val="00730908"/>
    <w:rsid w:val="00730CE9"/>
    <w:rsid w:val="0073316F"/>
    <w:rsid w:val="0073373D"/>
    <w:rsid w:val="00736B1E"/>
    <w:rsid w:val="007439DB"/>
    <w:rsid w:val="007464DA"/>
    <w:rsid w:val="00746507"/>
    <w:rsid w:val="007568D8"/>
    <w:rsid w:val="007616B4"/>
    <w:rsid w:val="00765316"/>
    <w:rsid w:val="007708C8"/>
    <w:rsid w:val="0077719D"/>
    <w:rsid w:val="00780DF0"/>
    <w:rsid w:val="007810B7"/>
    <w:rsid w:val="00782F0F"/>
    <w:rsid w:val="0078538F"/>
    <w:rsid w:val="00787482"/>
    <w:rsid w:val="007A286D"/>
    <w:rsid w:val="007A314D"/>
    <w:rsid w:val="007A38DF"/>
    <w:rsid w:val="007B00E5"/>
    <w:rsid w:val="007B20CF"/>
    <w:rsid w:val="007B2499"/>
    <w:rsid w:val="007B72E1"/>
    <w:rsid w:val="007B783A"/>
    <w:rsid w:val="007C1B95"/>
    <w:rsid w:val="007C3DF3"/>
    <w:rsid w:val="007C796D"/>
    <w:rsid w:val="007D3AAE"/>
    <w:rsid w:val="007D73FB"/>
    <w:rsid w:val="007D7608"/>
    <w:rsid w:val="007E2F2D"/>
    <w:rsid w:val="007E7C5A"/>
    <w:rsid w:val="007F1433"/>
    <w:rsid w:val="007F1491"/>
    <w:rsid w:val="007F16DD"/>
    <w:rsid w:val="007F2F03"/>
    <w:rsid w:val="007F42CE"/>
    <w:rsid w:val="00800FE0"/>
    <w:rsid w:val="008021B9"/>
    <w:rsid w:val="0080514E"/>
    <w:rsid w:val="008066AD"/>
    <w:rsid w:val="00812CD8"/>
    <w:rsid w:val="00812F15"/>
    <w:rsid w:val="008145D9"/>
    <w:rsid w:val="00814AF1"/>
    <w:rsid w:val="0081517F"/>
    <w:rsid w:val="00815370"/>
    <w:rsid w:val="008161AE"/>
    <w:rsid w:val="0082153D"/>
    <w:rsid w:val="008255AA"/>
    <w:rsid w:val="00830FF3"/>
    <w:rsid w:val="008334BF"/>
    <w:rsid w:val="00836B8C"/>
    <w:rsid w:val="00840062"/>
    <w:rsid w:val="008410C5"/>
    <w:rsid w:val="00846C08"/>
    <w:rsid w:val="00850794"/>
    <w:rsid w:val="00850FD3"/>
    <w:rsid w:val="00852FF2"/>
    <w:rsid w:val="008530E7"/>
    <w:rsid w:val="00856BDB"/>
    <w:rsid w:val="00857675"/>
    <w:rsid w:val="0085791B"/>
    <w:rsid w:val="00860C7B"/>
    <w:rsid w:val="0086158B"/>
    <w:rsid w:val="00861F86"/>
    <w:rsid w:val="00867C0D"/>
    <w:rsid w:val="00872C48"/>
    <w:rsid w:val="0087422E"/>
    <w:rsid w:val="00874D4A"/>
    <w:rsid w:val="00875EC3"/>
    <w:rsid w:val="008763E7"/>
    <w:rsid w:val="008808C5"/>
    <w:rsid w:val="00881A7C"/>
    <w:rsid w:val="00883C78"/>
    <w:rsid w:val="00883F30"/>
    <w:rsid w:val="00885159"/>
    <w:rsid w:val="00885214"/>
    <w:rsid w:val="00887615"/>
    <w:rsid w:val="00890052"/>
    <w:rsid w:val="008947AE"/>
    <w:rsid w:val="00894E3A"/>
    <w:rsid w:val="00895912"/>
    <w:rsid w:val="00895A2F"/>
    <w:rsid w:val="00896EBD"/>
    <w:rsid w:val="00897B00"/>
    <w:rsid w:val="008A026F"/>
    <w:rsid w:val="008A5665"/>
    <w:rsid w:val="008A6FBA"/>
    <w:rsid w:val="008B24A8"/>
    <w:rsid w:val="008B25E4"/>
    <w:rsid w:val="008B3D78"/>
    <w:rsid w:val="008C261B"/>
    <w:rsid w:val="008C2B29"/>
    <w:rsid w:val="008C4FCA"/>
    <w:rsid w:val="008C7882"/>
    <w:rsid w:val="008C7CE5"/>
    <w:rsid w:val="008D2261"/>
    <w:rsid w:val="008D4C28"/>
    <w:rsid w:val="008D577B"/>
    <w:rsid w:val="008D7A98"/>
    <w:rsid w:val="008E17C4"/>
    <w:rsid w:val="008E1A97"/>
    <w:rsid w:val="008E45C4"/>
    <w:rsid w:val="008E6425"/>
    <w:rsid w:val="008E64B1"/>
    <w:rsid w:val="008E64FA"/>
    <w:rsid w:val="008E74ED"/>
    <w:rsid w:val="008E7ED6"/>
    <w:rsid w:val="008F218D"/>
    <w:rsid w:val="008F450A"/>
    <w:rsid w:val="008F4DEF"/>
    <w:rsid w:val="00903D0D"/>
    <w:rsid w:val="009048E1"/>
    <w:rsid w:val="0090598C"/>
    <w:rsid w:val="00905CAB"/>
    <w:rsid w:val="00905D1E"/>
    <w:rsid w:val="009071BB"/>
    <w:rsid w:val="00913885"/>
    <w:rsid w:val="00915ABF"/>
    <w:rsid w:val="0091648F"/>
    <w:rsid w:val="00921CAD"/>
    <w:rsid w:val="009311ED"/>
    <w:rsid w:val="00931D41"/>
    <w:rsid w:val="009326B7"/>
    <w:rsid w:val="00933D18"/>
    <w:rsid w:val="00942221"/>
    <w:rsid w:val="00947872"/>
    <w:rsid w:val="00950FBB"/>
    <w:rsid w:val="00951118"/>
    <w:rsid w:val="0095122F"/>
    <w:rsid w:val="00953349"/>
    <w:rsid w:val="00953E4C"/>
    <w:rsid w:val="00954E0C"/>
    <w:rsid w:val="00956045"/>
    <w:rsid w:val="00961156"/>
    <w:rsid w:val="00963C0C"/>
    <w:rsid w:val="00964F03"/>
    <w:rsid w:val="00966F1F"/>
    <w:rsid w:val="00975676"/>
    <w:rsid w:val="00976467"/>
    <w:rsid w:val="00976D32"/>
    <w:rsid w:val="009810FB"/>
    <w:rsid w:val="0098220E"/>
    <w:rsid w:val="009844F7"/>
    <w:rsid w:val="009938F7"/>
    <w:rsid w:val="00995A7D"/>
    <w:rsid w:val="009A05AA"/>
    <w:rsid w:val="009A2D5A"/>
    <w:rsid w:val="009A6509"/>
    <w:rsid w:val="009A6E2F"/>
    <w:rsid w:val="009B2969"/>
    <w:rsid w:val="009B2C7E"/>
    <w:rsid w:val="009B6DBD"/>
    <w:rsid w:val="009C108A"/>
    <w:rsid w:val="009C2E47"/>
    <w:rsid w:val="009C6BFB"/>
    <w:rsid w:val="009D0C05"/>
    <w:rsid w:val="009E24B7"/>
    <w:rsid w:val="009E2C00"/>
    <w:rsid w:val="009E49AD"/>
    <w:rsid w:val="009E4CC5"/>
    <w:rsid w:val="009E66FE"/>
    <w:rsid w:val="009E70F4"/>
    <w:rsid w:val="009E72A3"/>
    <w:rsid w:val="009F1AD2"/>
    <w:rsid w:val="00A00C78"/>
    <w:rsid w:val="00A0479E"/>
    <w:rsid w:val="00A05283"/>
    <w:rsid w:val="00A07979"/>
    <w:rsid w:val="00A11755"/>
    <w:rsid w:val="00A16BAC"/>
    <w:rsid w:val="00A207FB"/>
    <w:rsid w:val="00A20ADC"/>
    <w:rsid w:val="00A24016"/>
    <w:rsid w:val="00A265BF"/>
    <w:rsid w:val="00A26AAF"/>
    <w:rsid w:val="00A26F44"/>
    <w:rsid w:val="00A34FAB"/>
    <w:rsid w:val="00A42C43"/>
    <w:rsid w:val="00A4313D"/>
    <w:rsid w:val="00A50120"/>
    <w:rsid w:val="00A60351"/>
    <w:rsid w:val="00A61C6D"/>
    <w:rsid w:val="00A63015"/>
    <w:rsid w:val="00A6387B"/>
    <w:rsid w:val="00A6482F"/>
    <w:rsid w:val="00A66254"/>
    <w:rsid w:val="00A678B4"/>
    <w:rsid w:val="00A704A3"/>
    <w:rsid w:val="00A75E23"/>
    <w:rsid w:val="00A82AA0"/>
    <w:rsid w:val="00A82F8A"/>
    <w:rsid w:val="00A84622"/>
    <w:rsid w:val="00A84BF0"/>
    <w:rsid w:val="00A9226B"/>
    <w:rsid w:val="00A9575C"/>
    <w:rsid w:val="00A95B56"/>
    <w:rsid w:val="00A95E81"/>
    <w:rsid w:val="00A969AF"/>
    <w:rsid w:val="00AB1A2E"/>
    <w:rsid w:val="00AB328A"/>
    <w:rsid w:val="00AB4918"/>
    <w:rsid w:val="00AB4BC8"/>
    <w:rsid w:val="00AB6BA7"/>
    <w:rsid w:val="00AB7BE8"/>
    <w:rsid w:val="00AC66DC"/>
    <w:rsid w:val="00AD0710"/>
    <w:rsid w:val="00AD30FA"/>
    <w:rsid w:val="00AD4DB9"/>
    <w:rsid w:val="00AD63C0"/>
    <w:rsid w:val="00AE35B2"/>
    <w:rsid w:val="00AE6AA0"/>
    <w:rsid w:val="00AF406C"/>
    <w:rsid w:val="00AF45ED"/>
    <w:rsid w:val="00B00CA4"/>
    <w:rsid w:val="00B02195"/>
    <w:rsid w:val="00B075D6"/>
    <w:rsid w:val="00B113B9"/>
    <w:rsid w:val="00B119A2"/>
    <w:rsid w:val="00B12492"/>
    <w:rsid w:val="00B13B6D"/>
    <w:rsid w:val="00B177F2"/>
    <w:rsid w:val="00B201F1"/>
    <w:rsid w:val="00B2603F"/>
    <w:rsid w:val="00B304E7"/>
    <w:rsid w:val="00B31774"/>
    <w:rsid w:val="00B318B6"/>
    <w:rsid w:val="00B3499B"/>
    <w:rsid w:val="00B36E65"/>
    <w:rsid w:val="00B41D57"/>
    <w:rsid w:val="00B41F47"/>
    <w:rsid w:val="00B44468"/>
    <w:rsid w:val="00B52706"/>
    <w:rsid w:val="00B60AC9"/>
    <w:rsid w:val="00B660D6"/>
    <w:rsid w:val="00B67323"/>
    <w:rsid w:val="00B70ADB"/>
    <w:rsid w:val="00B715F2"/>
    <w:rsid w:val="00B731E1"/>
    <w:rsid w:val="00B74071"/>
    <w:rsid w:val="00B7428E"/>
    <w:rsid w:val="00B74B67"/>
    <w:rsid w:val="00B75580"/>
    <w:rsid w:val="00B779AA"/>
    <w:rsid w:val="00B81C95"/>
    <w:rsid w:val="00B82330"/>
    <w:rsid w:val="00B82ED4"/>
    <w:rsid w:val="00B8424F"/>
    <w:rsid w:val="00B86896"/>
    <w:rsid w:val="00B875A6"/>
    <w:rsid w:val="00B87E68"/>
    <w:rsid w:val="00B93E4C"/>
    <w:rsid w:val="00B94A1B"/>
    <w:rsid w:val="00B9784D"/>
    <w:rsid w:val="00BA5C89"/>
    <w:rsid w:val="00BB04EB"/>
    <w:rsid w:val="00BB2539"/>
    <w:rsid w:val="00BB4CE2"/>
    <w:rsid w:val="00BB5EF0"/>
    <w:rsid w:val="00BB6724"/>
    <w:rsid w:val="00BC0EFB"/>
    <w:rsid w:val="00BC2E39"/>
    <w:rsid w:val="00BD2364"/>
    <w:rsid w:val="00BD28E3"/>
    <w:rsid w:val="00BD7E47"/>
    <w:rsid w:val="00BE117E"/>
    <w:rsid w:val="00BE3261"/>
    <w:rsid w:val="00BF00EF"/>
    <w:rsid w:val="00BF58FC"/>
    <w:rsid w:val="00C01F77"/>
    <w:rsid w:val="00C01FFC"/>
    <w:rsid w:val="00C05321"/>
    <w:rsid w:val="00C06AE4"/>
    <w:rsid w:val="00C114FF"/>
    <w:rsid w:val="00C11D49"/>
    <w:rsid w:val="00C12F42"/>
    <w:rsid w:val="00C171A1"/>
    <w:rsid w:val="00C171A4"/>
    <w:rsid w:val="00C17F12"/>
    <w:rsid w:val="00C20734"/>
    <w:rsid w:val="00C21C1A"/>
    <w:rsid w:val="00C237E9"/>
    <w:rsid w:val="00C274A2"/>
    <w:rsid w:val="00C32989"/>
    <w:rsid w:val="00C32BD1"/>
    <w:rsid w:val="00C341E6"/>
    <w:rsid w:val="00C34260"/>
    <w:rsid w:val="00C36883"/>
    <w:rsid w:val="00C40928"/>
    <w:rsid w:val="00C40CFF"/>
    <w:rsid w:val="00C42697"/>
    <w:rsid w:val="00C43F01"/>
    <w:rsid w:val="00C46323"/>
    <w:rsid w:val="00C47552"/>
    <w:rsid w:val="00C56F31"/>
    <w:rsid w:val="00C57A81"/>
    <w:rsid w:val="00C60193"/>
    <w:rsid w:val="00C603BD"/>
    <w:rsid w:val="00C605FD"/>
    <w:rsid w:val="00C634D4"/>
    <w:rsid w:val="00C63AA5"/>
    <w:rsid w:val="00C65071"/>
    <w:rsid w:val="00C65FCC"/>
    <w:rsid w:val="00C6727C"/>
    <w:rsid w:val="00C6744C"/>
    <w:rsid w:val="00C73134"/>
    <w:rsid w:val="00C73F6D"/>
    <w:rsid w:val="00C74F6E"/>
    <w:rsid w:val="00C77FA4"/>
    <w:rsid w:val="00C77FFA"/>
    <w:rsid w:val="00C80401"/>
    <w:rsid w:val="00C81C97"/>
    <w:rsid w:val="00C81CB1"/>
    <w:rsid w:val="00C828CF"/>
    <w:rsid w:val="00C840C2"/>
    <w:rsid w:val="00C84101"/>
    <w:rsid w:val="00C8535F"/>
    <w:rsid w:val="00C90EDA"/>
    <w:rsid w:val="00C959E7"/>
    <w:rsid w:val="00C961E3"/>
    <w:rsid w:val="00CA28D8"/>
    <w:rsid w:val="00CC1E65"/>
    <w:rsid w:val="00CC265F"/>
    <w:rsid w:val="00CC567A"/>
    <w:rsid w:val="00CD20D1"/>
    <w:rsid w:val="00CD4059"/>
    <w:rsid w:val="00CD4555"/>
    <w:rsid w:val="00CD4CA4"/>
    <w:rsid w:val="00CD4E5A"/>
    <w:rsid w:val="00CD6AFD"/>
    <w:rsid w:val="00CE03CE"/>
    <w:rsid w:val="00CE0F5D"/>
    <w:rsid w:val="00CE1A6A"/>
    <w:rsid w:val="00CF069C"/>
    <w:rsid w:val="00CF0DFF"/>
    <w:rsid w:val="00D0134C"/>
    <w:rsid w:val="00D028A9"/>
    <w:rsid w:val="00D0359D"/>
    <w:rsid w:val="00D04DED"/>
    <w:rsid w:val="00D07D56"/>
    <w:rsid w:val="00D1089A"/>
    <w:rsid w:val="00D116BD"/>
    <w:rsid w:val="00D12156"/>
    <w:rsid w:val="00D1590D"/>
    <w:rsid w:val="00D16FE0"/>
    <w:rsid w:val="00D2001A"/>
    <w:rsid w:val="00D20684"/>
    <w:rsid w:val="00D251A7"/>
    <w:rsid w:val="00D26B62"/>
    <w:rsid w:val="00D32624"/>
    <w:rsid w:val="00D3691A"/>
    <w:rsid w:val="00D377E2"/>
    <w:rsid w:val="00D403E9"/>
    <w:rsid w:val="00D42DCB"/>
    <w:rsid w:val="00D45482"/>
    <w:rsid w:val="00D46423"/>
    <w:rsid w:val="00D46DF2"/>
    <w:rsid w:val="00D47674"/>
    <w:rsid w:val="00D5338C"/>
    <w:rsid w:val="00D606B2"/>
    <w:rsid w:val="00D625A7"/>
    <w:rsid w:val="00D63575"/>
    <w:rsid w:val="00D64074"/>
    <w:rsid w:val="00D65777"/>
    <w:rsid w:val="00D665F0"/>
    <w:rsid w:val="00D728A0"/>
    <w:rsid w:val="00D74018"/>
    <w:rsid w:val="00D83661"/>
    <w:rsid w:val="00D9216A"/>
    <w:rsid w:val="00D95BBB"/>
    <w:rsid w:val="00D97E7D"/>
    <w:rsid w:val="00DA2A06"/>
    <w:rsid w:val="00DB1C8C"/>
    <w:rsid w:val="00DB3439"/>
    <w:rsid w:val="00DB3618"/>
    <w:rsid w:val="00DB468A"/>
    <w:rsid w:val="00DB4BB6"/>
    <w:rsid w:val="00DC2946"/>
    <w:rsid w:val="00DC4340"/>
    <w:rsid w:val="00DC550F"/>
    <w:rsid w:val="00DC64FD"/>
    <w:rsid w:val="00DD53C3"/>
    <w:rsid w:val="00DD669D"/>
    <w:rsid w:val="00DE127F"/>
    <w:rsid w:val="00DE424A"/>
    <w:rsid w:val="00DE4419"/>
    <w:rsid w:val="00DE4F11"/>
    <w:rsid w:val="00DE67C4"/>
    <w:rsid w:val="00DF0ACA"/>
    <w:rsid w:val="00DF2245"/>
    <w:rsid w:val="00DF35C8"/>
    <w:rsid w:val="00DF4CE9"/>
    <w:rsid w:val="00DF4F68"/>
    <w:rsid w:val="00DF57AB"/>
    <w:rsid w:val="00DF77CF"/>
    <w:rsid w:val="00E0068C"/>
    <w:rsid w:val="00E026E8"/>
    <w:rsid w:val="00E060F7"/>
    <w:rsid w:val="00E103CA"/>
    <w:rsid w:val="00E124D3"/>
    <w:rsid w:val="00E1267F"/>
    <w:rsid w:val="00E14C47"/>
    <w:rsid w:val="00E22698"/>
    <w:rsid w:val="00E25B7C"/>
    <w:rsid w:val="00E27636"/>
    <w:rsid w:val="00E3076B"/>
    <w:rsid w:val="00E33224"/>
    <w:rsid w:val="00E3725B"/>
    <w:rsid w:val="00E434D1"/>
    <w:rsid w:val="00E56CBB"/>
    <w:rsid w:val="00E579A6"/>
    <w:rsid w:val="00E61950"/>
    <w:rsid w:val="00E61E51"/>
    <w:rsid w:val="00E630DE"/>
    <w:rsid w:val="00E6552A"/>
    <w:rsid w:val="00E65731"/>
    <w:rsid w:val="00E6707D"/>
    <w:rsid w:val="00E70337"/>
    <w:rsid w:val="00E70E7C"/>
    <w:rsid w:val="00E71313"/>
    <w:rsid w:val="00E72606"/>
    <w:rsid w:val="00E73C3E"/>
    <w:rsid w:val="00E74050"/>
    <w:rsid w:val="00E82496"/>
    <w:rsid w:val="00E834CD"/>
    <w:rsid w:val="00E846DC"/>
    <w:rsid w:val="00E84E9D"/>
    <w:rsid w:val="00E86CEE"/>
    <w:rsid w:val="00E904AC"/>
    <w:rsid w:val="00E935AF"/>
    <w:rsid w:val="00EA1E82"/>
    <w:rsid w:val="00EB0E20"/>
    <w:rsid w:val="00EB1682"/>
    <w:rsid w:val="00EB1A80"/>
    <w:rsid w:val="00EB457B"/>
    <w:rsid w:val="00EC2013"/>
    <w:rsid w:val="00EC27E1"/>
    <w:rsid w:val="00EC3E4B"/>
    <w:rsid w:val="00EC47C4"/>
    <w:rsid w:val="00EC4F3A"/>
    <w:rsid w:val="00EC5045"/>
    <w:rsid w:val="00EC5E74"/>
    <w:rsid w:val="00ED594D"/>
    <w:rsid w:val="00EE36E1"/>
    <w:rsid w:val="00EE6228"/>
    <w:rsid w:val="00EE7AC7"/>
    <w:rsid w:val="00EE7B3F"/>
    <w:rsid w:val="00EF2247"/>
    <w:rsid w:val="00EF3A8A"/>
    <w:rsid w:val="00F0054D"/>
    <w:rsid w:val="00F02467"/>
    <w:rsid w:val="00F04D0E"/>
    <w:rsid w:val="00F12214"/>
    <w:rsid w:val="00F12565"/>
    <w:rsid w:val="00F144BE"/>
    <w:rsid w:val="00F14ACA"/>
    <w:rsid w:val="00F17A0C"/>
    <w:rsid w:val="00F23927"/>
    <w:rsid w:val="00F26644"/>
    <w:rsid w:val="00F26A05"/>
    <w:rsid w:val="00F307CE"/>
    <w:rsid w:val="00F343C8"/>
    <w:rsid w:val="00F345A8"/>
    <w:rsid w:val="00F354C5"/>
    <w:rsid w:val="00F37108"/>
    <w:rsid w:val="00F377D5"/>
    <w:rsid w:val="00F40449"/>
    <w:rsid w:val="00F45B8E"/>
    <w:rsid w:val="00F47BAA"/>
    <w:rsid w:val="00F50315"/>
    <w:rsid w:val="00F520FE"/>
    <w:rsid w:val="00F52EAB"/>
    <w:rsid w:val="00F55A04"/>
    <w:rsid w:val="00F572EF"/>
    <w:rsid w:val="00F61A31"/>
    <w:rsid w:val="00F62DEC"/>
    <w:rsid w:val="00F66F00"/>
    <w:rsid w:val="00F67A2D"/>
    <w:rsid w:val="00F70A1B"/>
    <w:rsid w:val="00F72FDF"/>
    <w:rsid w:val="00F75960"/>
    <w:rsid w:val="00F801AF"/>
    <w:rsid w:val="00F82526"/>
    <w:rsid w:val="00F84672"/>
    <w:rsid w:val="00F84802"/>
    <w:rsid w:val="00F84AED"/>
    <w:rsid w:val="00F8658B"/>
    <w:rsid w:val="00F94330"/>
    <w:rsid w:val="00F95A8C"/>
    <w:rsid w:val="00FA06FD"/>
    <w:rsid w:val="00FA515B"/>
    <w:rsid w:val="00FA6B90"/>
    <w:rsid w:val="00FA70F9"/>
    <w:rsid w:val="00FA74CB"/>
    <w:rsid w:val="00FB207A"/>
    <w:rsid w:val="00FB2886"/>
    <w:rsid w:val="00FB466E"/>
    <w:rsid w:val="00FB6F2F"/>
    <w:rsid w:val="00FC02F3"/>
    <w:rsid w:val="00FC56FB"/>
    <w:rsid w:val="00FC752C"/>
    <w:rsid w:val="00FD0492"/>
    <w:rsid w:val="00FD13EC"/>
    <w:rsid w:val="00FD1E45"/>
    <w:rsid w:val="00FD4DA8"/>
    <w:rsid w:val="00FD4EEF"/>
    <w:rsid w:val="00FD5461"/>
    <w:rsid w:val="00FD642D"/>
    <w:rsid w:val="00FD6BDB"/>
    <w:rsid w:val="00FD6F00"/>
    <w:rsid w:val="00FD6FF1"/>
    <w:rsid w:val="00FD7AB4"/>
    <w:rsid w:val="00FD7B98"/>
    <w:rsid w:val="00FE6A00"/>
    <w:rsid w:val="00FF18AB"/>
    <w:rsid w:val="00FF18D2"/>
    <w:rsid w:val="00FF22F5"/>
    <w:rsid w:val="00FF4664"/>
    <w:rsid w:val="00FF7577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47DE94B"/>
  <w15:docId w15:val="{F704BE37-4664-40B4-A33C-DE5E2E31B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A6CCB"/>
    <w:pPr>
      <w:tabs>
        <w:tab w:val="left" w:pos="567"/>
      </w:tabs>
      <w:spacing w:line="260" w:lineRule="exact"/>
    </w:pPr>
    <w:rPr>
      <w:sz w:val="22"/>
      <w:lang w:eastAsia="en-US"/>
    </w:rPr>
  </w:style>
  <w:style w:type="paragraph" w:styleId="Nadpis1">
    <w:name w:val="heading 1"/>
    <w:basedOn w:val="Normln"/>
    <w:next w:val="Normln"/>
    <w:qFormat/>
    <w:pPr>
      <w:spacing w:before="240" w:after="120"/>
      <w:ind w:left="357" w:hanging="357"/>
      <w:outlineLvl w:val="0"/>
    </w:pPr>
    <w:rPr>
      <w:b/>
      <w:caps/>
      <w:sz w:val="26"/>
    </w:rPr>
  </w:style>
  <w:style w:type="paragraph" w:styleId="Nadpis2">
    <w:name w:val="heading 2"/>
    <w:basedOn w:val="Normln"/>
    <w:next w:val="Normln"/>
    <w:qFormat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Nadpis3">
    <w:name w:val="heading 3"/>
    <w:basedOn w:val="Normln"/>
    <w:next w:val="Normln"/>
    <w:qFormat/>
    <w:pPr>
      <w:keepNext/>
      <w:keepLines/>
      <w:spacing w:before="120" w:after="80"/>
      <w:outlineLvl w:val="2"/>
    </w:pPr>
    <w:rPr>
      <w:b/>
      <w:kern w:val="28"/>
      <w:sz w:val="24"/>
    </w:rPr>
  </w:style>
  <w:style w:type="paragraph" w:styleId="Nadpis4">
    <w:name w:val="heading 4"/>
    <w:basedOn w:val="Normln"/>
    <w:next w:val="Normln"/>
    <w:qFormat/>
    <w:pPr>
      <w:keepNext/>
      <w:tabs>
        <w:tab w:val="clear" w:pos="567"/>
      </w:tabs>
      <w:outlineLvl w:val="3"/>
    </w:pPr>
    <w:rPr>
      <w:b/>
      <w:noProof/>
    </w:rPr>
  </w:style>
  <w:style w:type="paragraph" w:styleId="Nadpis5">
    <w:name w:val="heading 5"/>
    <w:basedOn w:val="Normln"/>
    <w:next w:val="Normln"/>
    <w:qFormat/>
    <w:pPr>
      <w:keepNext/>
      <w:tabs>
        <w:tab w:val="clear" w:pos="567"/>
      </w:tabs>
      <w:jc w:val="center"/>
      <w:outlineLvl w:val="4"/>
    </w:pPr>
    <w:rPr>
      <w:b/>
      <w:noProof/>
    </w:rPr>
  </w:style>
  <w:style w:type="paragraph" w:styleId="Nadpis6">
    <w:name w:val="heading 6"/>
    <w:basedOn w:val="Normln"/>
    <w:next w:val="Normln"/>
    <w:qFormat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Nadpis7">
    <w:name w:val="heading 7"/>
    <w:basedOn w:val="Normln"/>
    <w:next w:val="Normln"/>
    <w:qFormat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Nadpis8">
    <w:name w:val="heading 8"/>
    <w:basedOn w:val="Normln"/>
    <w:next w:val="Normln"/>
    <w:qFormat/>
    <w:pPr>
      <w:keepNext/>
      <w:tabs>
        <w:tab w:val="clear" w:pos="567"/>
      </w:tabs>
      <w:ind w:right="-318"/>
      <w:outlineLvl w:val="7"/>
    </w:pPr>
    <w:rPr>
      <w:b/>
    </w:rPr>
  </w:style>
  <w:style w:type="paragraph" w:styleId="Nadpis9">
    <w:name w:val="heading 9"/>
    <w:basedOn w:val="Normln"/>
    <w:next w:val="Normln"/>
    <w:qFormat/>
    <w:pPr>
      <w:keepNext/>
      <w:tabs>
        <w:tab w:val="clear" w:pos="567"/>
      </w:tabs>
      <w:ind w:left="2268" w:right="1711" w:hanging="567"/>
      <w:outlineLvl w:val="8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paragraph" w:styleId="Zpat">
    <w:name w:val="footer"/>
    <w:basedOn w:val="Normln"/>
    <w:pPr>
      <w:tabs>
        <w:tab w:val="clear" w:pos="567"/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paragraph" w:styleId="Obsah9">
    <w:name w:val="toc 9"/>
    <w:basedOn w:val="Normln"/>
    <w:next w:val="Normln"/>
    <w:semiHidden/>
    <w:pPr>
      <w:tabs>
        <w:tab w:val="clear" w:pos="567"/>
      </w:tabs>
      <w:ind w:left="1760"/>
    </w:pPr>
  </w:style>
  <w:style w:type="character" w:styleId="Odkaznavysvtlivky">
    <w:name w:val="endnote reference"/>
    <w:semiHidden/>
    <w:rPr>
      <w:vertAlign w:val="superscript"/>
    </w:rPr>
  </w:style>
  <w:style w:type="character" w:styleId="Znakapoznpodarou">
    <w:name w:val="footnote reference"/>
    <w:semiHidden/>
    <w:rPr>
      <w:vertAlign w:val="superscript"/>
    </w:rPr>
  </w:style>
  <w:style w:type="paragraph" w:styleId="Textpoznpodarou">
    <w:name w:val="footnote text"/>
    <w:basedOn w:val="Normln"/>
    <w:semiHidden/>
    <w:pPr>
      <w:tabs>
        <w:tab w:val="clear" w:pos="567"/>
      </w:tabs>
      <w:spacing w:line="240" w:lineRule="auto"/>
      <w:jc w:val="both"/>
    </w:pPr>
    <w:rPr>
      <w:sz w:val="20"/>
    </w:rPr>
  </w:style>
  <w:style w:type="paragraph" w:styleId="Zkladntext">
    <w:name w:val="Body Text"/>
    <w:basedOn w:val="Normln"/>
    <w:pPr>
      <w:tabs>
        <w:tab w:val="clear" w:pos="567"/>
      </w:tabs>
      <w:spacing w:line="240" w:lineRule="auto"/>
      <w:jc w:val="both"/>
    </w:pPr>
  </w:style>
  <w:style w:type="paragraph" w:styleId="Textvbloku">
    <w:name w:val="Block Text"/>
    <w:basedOn w:val="Normln"/>
    <w:pPr>
      <w:tabs>
        <w:tab w:val="clear" w:pos="567"/>
      </w:tabs>
      <w:ind w:left="2268" w:right="1711" w:hanging="567"/>
    </w:pPr>
    <w:rPr>
      <w:b/>
    </w:rPr>
  </w:style>
  <w:style w:type="paragraph" w:styleId="Zkladntext2">
    <w:name w:val="Body Text 2"/>
    <w:basedOn w:val="Normln"/>
    <w:pPr>
      <w:tabs>
        <w:tab w:val="clear" w:pos="567"/>
      </w:tabs>
      <w:spacing w:line="240" w:lineRule="auto"/>
    </w:pPr>
    <w:rPr>
      <w:i/>
      <w:color w:val="008000"/>
    </w:rPr>
  </w:style>
  <w:style w:type="paragraph" w:styleId="Zkladntext3">
    <w:name w:val="Body Text 3"/>
    <w:basedOn w:val="Normln"/>
    <w:pPr>
      <w:ind w:right="113"/>
      <w:jc w:val="both"/>
    </w:pPr>
    <w:rPr>
      <w:b/>
    </w:rPr>
  </w:style>
  <w:style w:type="paragraph" w:styleId="Textvysvtlivek">
    <w:name w:val="endnote text"/>
    <w:basedOn w:val="Normln"/>
    <w:link w:val="TextvysvtlivekChar"/>
    <w:semiHidden/>
    <w:pPr>
      <w:spacing w:line="240" w:lineRule="auto"/>
    </w:pPr>
  </w:style>
  <w:style w:type="character" w:styleId="Odkaznakoment">
    <w:name w:val="annotation reference"/>
    <w:qFormat/>
    <w:rPr>
      <w:sz w:val="16"/>
    </w:rPr>
  </w:style>
  <w:style w:type="paragraph" w:styleId="Zkladntextodsazen2">
    <w:name w:val="Body Text Indent 2"/>
    <w:basedOn w:val="Normln"/>
    <w:pPr>
      <w:ind w:left="567" w:hanging="567"/>
      <w:jc w:val="both"/>
    </w:pPr>
    <w:rPr>
      <w:b/>
    </w:rPr>
  </w:style>
  <w:style w:type="paragraph" w:styleId="Textkomente">
    <w:name w:val="annotation text"/>
    <w:aliases w:val="Kommentarer"/>
    <w:basedOn w:val="Normln"/>
    <w:link w:val="TextkomenteChar"/>
    <w:uiPriority w:val="99"/>
    <w:qFormat/>
    <w:rPr>
      <w:sz w:val="20"/>
    </w:rPr>
  </w:style>
  <w:style w:type="paragraph" w:customStyle="1" w:styleId="BodyText20">
    <w:name w:val="Body Text 2_0"/>
    <w:basedOn w:val="Normln"/>
    <w:pPr>
      <w:ind w:left="567" w:hanging="567"/>
    </w:pPr>
    <w:rPr>
      <w:b/>
    </w:rPr>
  </w:style>
  <w:style w:type="paragraph" w:customStyle="1" w:styleId="BodyText21">
    <w:name w:val="Body Text 2_1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Zkladntextodsazen3">
    <w:name w:val="Body Text Indent 3"/>
    <w:basedOn w:val="Normln"/>
    <w:pPr>
      <w:spacing w:line="240" w:lineRule="auto"/>
      <w:ind w:left="567" w:hanging="567"/>
    </w:pPr>
  </w:style>
  <w:style w:type="paragraph" w:customStyle="1" w:styleId="BodyText22">
    <w:name w:val="Body Text 2_2"/>
    <w:basedOn w:val="Normln"/>
    <w:pPr>
      <w:spacing w:line="240" w:lineRule="auto"/>
      <w:ind w:left="567" w:hanging="567"/>
    </w:pPr>
    <w:rPr>
      <w:b/>
    </w:rPr>
  </w:style>
  <w:style w:type="character" w:styleId="Hypertextovodkaz">
    <w:name w:val="Hyperlink"/>
    <w:rPr>
      <w:color w:val="0000FF"/>
      <w:u w:val="single"/>
    </w:rPr>
  </w:style>
  <w:style w:type="paragraph" w:customStyle="1" w:styleId="AHeader1">
    <w:name w:val="AHeader 1"/>
    <w:basedOn w:val="Normln"/>
    <w:pPr>
      <w:numPr>
        <w:numId w:val="25"/>
      </w:numPr>
      <w:tabs>
        <w:tab w:val="clear" w:pos="567"/>
      </w:tabs>
      <w:spacing w:after="120" w:line="240" w:lineRule="auto"/>
    </w:pPr>
    <w:rPr>
      <w:rFonts w:ascii="Arial" w:hAnsi="Arial" w:cs="Arial"/>
      <w:b/>
      <w:bCs/>
      <w:sz w:val="24"/>
    </w:rPr>
  </w:style>
  <w:style w:type="paragraph" w:customStyle="1" w:styleId="AHeader2">
    <w:name w:val="AHeader 2"/>
    <w:basedOn w:val="AHeader1"/>
    <w:pPr>
      <w:numPr>
        <w:ilvl w:val="1"/>
      </w:numPr>
      <w:tabs>
        <w:tab w:val="clear" w:pos="709"/>
        <w:tab w:val="num" w:pos="360"/>
        <w:tab w:val="num" w:pos="1440"/>
      </w:tabs>
      <w:ind w:left="1440" w:hanging="360"/>
    </w:pPr>
    <w:rPr>
      <w:sz w:val="22"/>
    </w:rPr>
  </w:style>
  <w:style w:type="paragraph" w:customStyle="1" w:styleId="AHeader3">
    <w:name w:val="AHeader 3"/>
    <w:basedOn w:val="AHeader2"/>
    <w:pPr>
      <w:numPr>
        <w:ilvl w:val="2"/>
      </w:numPr>
      <w:tabs>
        <w:tab w:val="clear" w:pos="1276"/>
        <w:tab w:val="num" w:pos="360"/>
        <w:tab w:val="num" w:pos="2160"/>
      </w:tabs>
      <w:ind w:left="2160" w:hanging="180"/>
    </w:pPr>
  </w:style>
  <w:style w:type="paragraph" w:customStyle="1" w:styleId="AHeader2abc">
    <w:name w:val="AHeader 2 abc"/>
    <w:basedOn w:val="AHeader3"/>
    <w:pPr>
      <w:numPr>
        <w:ilvl w:val="3"/>
      </w:numPr>
      <w:tabs>
        <w:tab w:val="clear" w:pos="1276"/>
        <w:tab w:val="num" w:pos="360"/>
        <w:tab w:val="num" w:pos="2880"/>
      </w:tabs>
      <w:ind w:left="2880" w:hanging="360"/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pPr>
      <w:numPr>
        <w:ilvl w:val="4"/>
      </w:numPr>
      <w:tabs>
        <w:tab w:val="clear" w:pos="1701"/>
        <w:tab w:val="num" w:pos="360"/>
        <w:tab w:val="num" w:pos="1440"/>
        <w:tab w:val="num" w:pos="3600"/>
      </w:tabs>
      <w:ind w:left="3600" w:hanging="360"/>
    </w:pPr>
  </w:style>
  <w:style w:type="character" w:styleId="Sledovanodkaz">
    <w:name w:val="FollowedHyperlink"/>
    <w:rPr>
      <w:color w:val="800080"/>
      <w:u w:val="single"/>
    </w:rPr>
  </w:style>
  <w:style w:type="paragraph" w:styleId="Zkladntextodsazen">
    <w:name w:val="Body Text Indent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semiHidden/>
    <w:rPr>
      <w:b/>
      <w:bCs/>
    </w:rPr>
  </w:style>
  <w:style w:type="table" w:styleId="Mkatabulky">
    <w:name w:val="Table Grid"/>
    <w:basedOn w:val="Normlntabulka"/>
    <w:rsid w:val="000D67D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ize">
    <w:name w:val="Revision"/>
    <w:hidden/>
    <w:uiPriority w:val="99"/>
    <w:semiHidden/>
    <w:rsid w:val="0019686E"/>
    <w:rPr>
      <w:sz w:val="22"/>
      <w:lang w:eastAsia="en-US"/>
    </w:rPr>
  </w:style>
  <w:style w:type="paragraph" w:customStyle="1" w:styleId="Default">
    <w:name w:val="Default"/>
    <w:rsid w:val="00145D34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  <w:lang w:eastAsia="it-IT"/>
    </w:rPr>
  </w:style>
  <w:style w:type="paragraph" w:customStyle="1" w:styleId="BodytextAgency">
    <w:name w:val="Body text (Agency)"/>
    <w:basedOn w:val="Normln"/>
    <w:link w:val="BodytextAgencyChar"/>
    <w:qFormat/>
    <w:rsid w:val="00FF4664"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  <w:lang w:eastAsia="en-GB"/>
    </w:rPr>
  </w:style>
  <w:style w:type="numbering" w:customStyle="1" w:styleId="BulletsAgency">
    <w:name w:val="Bullets (Agency)"/>
    <w:basedOn w:val="Bezseznamu"/>
    <w:rsid w:val="00FF4664"/>
    <w:pPr>
      <w:numPr>
        <w:numId w:val="36"/>
      </w:numPr>
    </w:pPr>
  </w:style>
  <w:style w:type="paragraph" w:customStyle="1" w:styleId="DraftingNotesAgency">
    <w:name w:val="Drafting Notes (Agency)"/>
    <w:basedOn w:val="Normln"/>
    <w:next w:val="BodytextAgency"/>
    <w:link w:val="DraftingNotesAgencyChar"/>
    <w:rsid w:val="00FF4664"/>
    <w:pPr>
      <w:tabs>
        <w:tab w:val="clear" w:pos="567"/>
      </w:tabs>
      <w:spacing w:after="140" w:line="280" w:lineRule="atLeast"/>
    </w:pPr>
    <w:rPr>
      <w:rFonts w:ascii="Courier New" w:eastAsia="Verdana" w:hAnsi="Courier New"/>
      <w:i/>
      <w:color w:val="339966"/>
      <w:szCs w:val="18"/>
      <w:lang w:eastAsia="en-GB"/>
    </w:rPr>
  </w:style>
  <w:style w:type="paragraph" w:customStyle="1" w:styleId="No-numheading3Agency">
    <w:name w:val="No-num heading 3 (Agency)"/>
    <w:basedOn w:val="Normln"/>
    <w:next w:val="BodytextAgency"/>
    <w:link w:val="No-numheading3AgencyChar"/>
    <w:rsid w:val="00FF4664"/>
    <w:pPr>
      <w:keepNext/>
      <w:tabs>
        <w:tab w:val="clear" w:pos="567"/>
      </w:tabs>
      <w:spacing w:before="280" w:after="220" w:line="240" w:lineRule="auto"/>
      <w:outlineLvl w:val="2"/>
    </w:pPr>
    <w:rPr>
      <w:rFonts w:ascii="Verdana" w:eastAsia="Verdana" w:hAnsi="Verdana" w:cs="Arial"/>
      <w:b/>
      <w:bCs/>
      <w:kern w:val="32"/>
      <w:szCs w:val="22"/>
      <w:lang w:eastAsia="en-GB"/>
    </w:rPr>
  </w:style>
  <w:style w:type="paragraph" w:customStyle="1" w:styleId="NormalAgency">
    <w:name w:val="Normal (Agency)"/>
    <w:link w:val="NormalAgencyChar"/>
    <w:qFormat/>
    <w:rsid w:val="00FF4664"/>
    <w:rPr>
      <w:rFonts w:ascii="Verdana" w:eastAsia="Verdana" w:hAnsi="Verdana" w:cs="Verdana"/>
      <w:sz w:val="18"/>
      <w:szCs w:val="18"/>
    </w:rPr>
  </w:style>
  <w:style w:type="table" w:customStyle="1" w:styleId="TablegridAgencyblack">
    <w:name w:val="Table grid (Agency) black"/>
    <w:basedOn w:val="Normlntabulka"/>
    <w:semiHidden/>
    <w:rsid w:val="00FF4664"/>
    <w:rPr>
      <w:rFonts w:ascii="Verdana" w:eastAsia="SimSun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Times New Roman" w:hAnsi="Times New Roman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paragraph" w:customStyle="1" w:styleId="TableheadingrowsAgency">
    <w:name w:val="Table heading rows (Agency)"/>
    <w:basedOn w:val="BodytextAgency"/>
    <w:semiHidden/>
    <w:rsid w:val="00FF4664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ln"/>
    <w:rsid w:val="00FF4664"/>
    <w:pPr>
      <w:tabs>
        <w:tab w:val="clear" w:pos="567"/>
      </w:tabs>
      <w:spacing w:line="280" w:lineRule="exact"/>
    </w:pPr>
    <w:rPr>
      <w:rFonts w:ascii="Verdana" w:hAnsi="Verdana" w:cs="Verdana"/>
      <w:sz w:val="18"/>
      <w:szCs w:val="18"/>
      <w:lang w:eastAsia="zh-CN"/>
    </w:rPr>
  </w:style>
  <w:style w:type="character" w:customStyle="1" w:styleId="BodytextAgencyChar">
    <w:name w:val="Body text (Agency) Char"/>
    <w:link w:val="BodytextAgency"/>
    <w:qFormat/>
    <w:rsid w:val="00FF4664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NormalAgencyChar">
    <w:name w:val="Normal (Agency) Char"/>
    <w:link w:val="NormalAgency"/>
    <w:rsid w:val="00FF4664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DraftingNotesAgencyChar">
    <w:name w:val="Drafting Notes (Agency) Char"/>
    <w:link w:val="DraftingNotesAgency"/>
    <w:rsid w:val="00FF4664"/>
    <w:rPr>
      <w:rFonts w:ascii="Courier New" w:eastAsia="Verdana" w:hAnsi="Courier New"/>
      <w:i/>
      <w:color w:val="339966"/>
      <w:sz w:val="22"/>
      <w:szCs w:val="18"/>
      <w:lang w:val="cs-CZ" w:eastAsia="en-GB" w:bidi="ar-SA"/>
    </w:rPr>
  </w:style>
  <w:style w:type="character" w:customStyle="1" w:styleId="No-numheading3AgencyChar">
    <w:name w:val="No-num heading 3 (Agency) Char"/>
    <w:link w:val="No-numheading3Agency"/>
    <w:rsid w:val="00FF4664"/>
    <w:rPr>
      <w:rFonts w:ascii="Verdana" w:eastAsia="Verdana" w:hAnsi="Verdana" w:cs="Arial"/>
      <w:b/>
      <w:bCs/>
      <w:kern w:val="32"/>
      <w:sz w:val="22"/>
      <w:szCs w:val="22"/>
      <w:lang w:val="cs-CZ" w:eastAsia="en-GB" w:bidi="ar-SA"/>
    </w:rPr>
  </w:style>
  <w:style w:type="paragraph" w:customStyle="1" w:styleId="Normalold">
    <w:name w:val="Normal (old)"/>
    <w:basedOn w:val="Normln"/>
    <w:rsid w:val="00FF4664"/>
    <w:pPr>
      <w:tabs>
        <w:tab w:val="clear" w:pos="567"/>
      </w:tabs>
      <w:spacing w:line="240" w:lineRule="auto"/>
      <w:ind w:left="720" w:hanging="720"/>
    </w:pPr>
    <w:rPr>
      <w:rFonts w:eastAsia="SimSun"/>
      <w:szCs w:val="18"/>
      <w:lang w:eastAsia="zh-CN"/>
    </w:rPr>
  </w:style>
  <w:style w:type="character" w:customStyle="1" w:styleId="TextkomenteChar">
    <w:name w:val="Text komentáře Char"/>
    <w:aliases w:val="Kommentarer Char"/>
    <w:link w:val="Textkomente"/>
    <w:uiPriority w:val="99"/>
    <w:qFormat/>
    <w:locked/>
    <w:rsid w:val="003909E0"/>
    <w:rPr>
      <w:lang w:val="cs-CZ" w:eastAsia="en-US" w:bidi="ar-SA"/>
    </w:rPr>
  </w:style>
  <w:style w:type="character" w:customStyle="1" w:styleId="TextvysvtlivekChar">
    <w:name w:val="Text vysvětlivek Char"/>
    <w:link w:val="Textvysvtlivek"/>
    <w:semiHidden/>
    <w:rsid w:val="00673F4C"/>
    <w:rPr>
      <w:sz w:val="22"/>
      <w:lang w:eastAsia="en-US"/>
    </w:rPr>
  </w:style>
  <w:style w:type="paragraph" w:customStyle="1" w:styleId="Style1">
    <w:name w:val="Style1"/>
    <w:basedOn w:val="Normln"/>
    <w:qFormat/>
    <w:rsid w:val="00B13B6D"/>
    <w:pP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2">
    <w:name w:val="Style2"/>
    <w:basedOn w:val="Normln"/>
    <w:qFormat/>
    <w:rsid w:val="00D16FE0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4" w:color="auto"/>
      </w:pBd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3">
    <w:name w:val="Style3"/>
    <w:basedOn w:val="Normln"/>
    <w:qFormat/>
    <w:rsid w:val="00407C22"/>
    <w:pPr>
      <w:numPr>
        <w:numId w:val="40"/>
      </w:numPr>
      <w:tabs>
        <w:tab w:val="clear" w:pos="567"/>
      </w:tabs>
      <w:spacing w:line="240" w:lineRule="auto"/>
      <w:jc w:val="center"/>
    </w:pPr>
    <w:rPr>
      <w:b/>
      <w:szCs w:val="22"/>
    </w:rPr>
  </w:style>
  <w:style w:type="paragraph" w:customStyle="1" w:styleId="Style4">
    <w:name w:val="Style4"/>
    <w:basedOn w:val="Normln"/>
    <w:qFormat/>
    <w:rsid w:val="0018657D"/>
    <w:rPr>
      <w:szCs w:val="22"/>
    </w:rPr>
  </w:style>
  <w:style w:type="paragraph" w:customStyle="1" w:styleId="Style5">
    <w:name w:val="Style5"/>
    <w:basedOn w:val="Normln"/>
    <w:qFormat/>
    <w:rsid w:val="001D4CE4"/>
    <w:pPr>
      <w:numPr>
        <w:ilvl w:val="12"/>
      </w:numPr>
      <w:tabs>
        <w:tab w:val="clear" w:pos="567"/>
      </w:tabs>
      <w:spacing w:line="240" w:lineRule="auto"/>
    </w:pPr>
    <w:rPr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7064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www.uskvbl.cz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medicines.health.europa.eu/veterinary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uskvbl.cz/cs/farmakovigilance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mailto:adr@uskvbl.cz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34C3B3-8295-4E7D-A6B6-B50E7EE784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2285</Words>
  <Characters>13485</Characters>
  <Application>Microsoft Office Word</Application>
  <DocSecurity>0</DocSecurity>
  <Lines>112</Lines>
  <Paragraphs>31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>Vqrdtemplateclean_cs</vt:lpstr>
      <vt:lpstr>Vqrdtemplateclean_cs</vt:lpstr>
      <vt:lpstr>Vqrdtemplateclean_cs</vt:lpstr>
    </vt:vector>
  </TitlesOfParts>
  <Company>CDT</Company>
  <LinksUpToDate>false</LinksUpToDate>
  <CharactersWithSpaces>15739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Vqrdtemplateclean_cs</dc:title>
  <dc:subject>General-EMA/201224/2010</dc:subject>
  <dc:creator>medical-ls</dc:creator>
  <cp:lastModifiedBy>Neugebauerová Kateřina</cp:lastModifiedBy>
  <cp:revision>18</cp:revision>
  <cp:lastPrinted>2022-10-26T09:04:00Z</cp:lastPrinted>
  <dcterms:created xsi:type="dcterms:W3CDTF">2025-04-04T11:09:00Z</dcterms:created>
  <dcterms:modified xsi:type="dcterms:W3CDTF">2025-08-28T10:25:00Z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Author">
    <vt:lpwstr/>
  </property>
  <property fmtid="{D5CDD505-2E9C-101B-9397-08002B2CF9AE}" pid="3" name="DM_Authors">
    <vt:lpwstr/>
  </property>
  <property fmtid="{D5CDD505-2E9C-101B-9397-08002B2CF9AE}" pid="4" name="DM_Category">
    <vt:lpwstr>Templates and Form</vt:lpwstr>
  </property>
  <property fmtid="{D5CDD505-2E9C-101B-9397-08002B2CF9AE}" pid="5" name="DM_Creation_Date">
    <vt:lpwstr>26/10/2022 11:23:47</vt:lpwstr>
  </property>
  <property fmtid="{D5CDD505-2E9C-101B-9397-08002B2CF9AE}" pid="6" name="DM_Creator_Name">
    <vt:lpwstr>Akhtar Timea</vt:lpwstr>
  </property>
  <property fmtid="{D5CDD505-2E9C-101B-9397-08002B2CF9AE}" pid="7" name="DM_DocRefId">
    <vt:lpwstr>EMA/853218/2022</vt:lpwstr>
  </property>
  <property fmtid="{D5CDD505-2E9C-101B-9397-08002B2CF9AE}" pid="8" name="DM_emea_bcc">
    <vt:lpwstr/>
  </property>
  <property fmtid="{D5CDD505-2E9C-101B-9397-08002B2CF9AE}" pid="9" name="DM_emea_cc">
    <vt:lpwstr/>
  </property>
  <property fmtid="{D5CDD505-2E9C-101B-9397-08002B2CF9AE}" pid="10" name="DM_emea_doc_category">
    <vt:lpwstr>General</vt:lpwstr>
  </property>
  <property fmtid="{D5CDD505-2E9C-101B-9397-08002B2CF9AE}" pid="11" name="DM_emea_doc_lang">
    <vt:lpwstr/>
  </property>
  <property fmtid="{D5CDD505-2E9C-101B-9397-08002B2CF9AE}" pid="12" name="DM_emea_doc_number">
    <vt:lpwstr>201224</vt:lpwstr>
  </property>
  <property fmtid="{D5CDD505-2E9C-101B-9397-08002B2CF9AE}" pid="13" name="DM_emea_doc_ref_id">
    <vt:lpwstr>EMA/853218/2022</vt:lpwstr>
  </property>
  <property fmtid="{D5CDD505-2E9C-101B-9397-08002B2CF9AE}" pid="14" name="DM_emea_from">
    <vt:lpwstr/>
  </property>
  <property fmtid="{D5CDD505-2E9C-101B-9397-08002B2CF9AE}" pid="15" name="DM_emea_internal_label">
    <vt:lpwstr>EMA</vt:lpwstr>
  </property>
  <property fmtid="{D5CDD505-2E9C-101B-9397-08002B2CF9AE}" pid="16" name="DM_emea_legal_date">
    <vt:lpwstr>nulldate</vt:lpwstr>
  </property>
  <property fmtid="{D5CDD505-2E9C-101B-9397-08002B2CF9AE}" pid="17" name="DM_emea_meeting_action">
    <vt:lpwstr/>
  </property>
  <property fmtid="{D5CDD505-2E9C-101B-9397-08002B2CF9AE}" pid="18" name="DM_emea_meeting_flags">
    <vt:lpwstr/>
  </property>
  <property fmtid="{D5CDD505-2E9C-101B-9397-08002B2CF9AE}" pid="19" name="DM_emea_meeting_hyperlink">
    <vt:lpwstr/>
  </property>
  <property fmtid="{D5CDD505-2E9C-101B-9397-08002B2CF9AE}" pid="20" name="DM_emea_meeting_ref">
    <vt:lpwstr/>
  </property>
  <property fmtid="{D5CDD505-2E9C-101B-9397-08002B2CF9AE}" pid="21" name="DM_emea_meeting_status">
    <vt:lpwstr/>
  </property>
  <property fmtid="{D5CDD505-2E9C-101B-9397-08002B2CF9AE}" pid="22" name="DM_emea_meeting_title">
    <vt:lpwstr/>
  </property>
  <property fmtid="{D5CDD505-2E9C-101B-9397-08002B2CF9AE}" pid="23" name="DM_emea_message_subject">
    <vt:lpwstr/>
  </property>
  <property fmtid="{D5CDD505-2E9C-101B-9397-08002B2CF9AE}" pid="24" name="DM_emea_received_date">
    <vt:lpwstr>nulldate</vt:lpwstr>
  </property>
  <property fmtid="{D5CDD505-2E9C-101B-9397-08002B2CF9AE}" pid="25" name="DM_emea_resp_body">
    <vt:lpwstr/>
  </property>
  <property fmtid="{D5CDD505-2E9C-101B-9397-08002B2CF9AE}" pid="26" name="DM_emea_revision_label">
    <vt:lpwstr/>
  </property>
  <property fmtid="{D5CDD505-2E9C-101B-9397-08002B2CF9AE}" pid="27" name="DM_emea_sent_date">
    <vt:lpwstr>nulldate</vt:lpwstr>
  </property>
  <property fmtid="{D5CDD505-2E9C-101B-9397-08002B2CF9AE}" pid="28" name="DM_emea_to">
    <vt:lpwstr/>
  </property>
  <property fmtid="{D5CDD505-2E9C-101B-9397-08002B2CF9AE}" pid="29" name="DM_emea_year">
    <vt:lpwstr>2010</vt:lpwstr>
  </property>
  <property fmtid="{D5CDD505-2E9C-101B-9397-08002B2CF9AE}" pid="30" name="DM_Keywords">
    <vt:lpwstr/>
  </property>
  <property fmtid="{D5CDD505-2E9C-101B-9397-08002B2CF9AE}" pid="31" name="DM_Language">
    <vt:lpwstr/>
  </property>
  <property fmtid="{D5CDD505-2E9C-101B-9397-08002B2CF9AE}" pid="32" name="DM_Modifer_Name">
    <vt:lpwstr>Akhtar Timea</vt:lpwstr>
  </property>
  <property fmtid="{D5CDD505-2E9C-101B-9397-08002B2CF9AE}" pid="33" name="DM_Modified_Date">
    <vt:lpwstr>26/10/2022 11:23:47</vt:lpwstr>
  </property>
  <property fmtid="{D5CDD505-2E9C-101B-9397-08002B2CF9AE}" pid="34" name="DM_Modifier_Name">
    <vt:lpwstr>Akhtar Timea</vt:lpwstr>
  </property>
  <property fmtid="{D5CDD505-2E9C-101B-9397-08002B2CF9AE}" pid="35" name="DM_Modify_Date">
    <vt:lpwstr>26/10/2022 11:23:47</vt:lpwstr>
  </property>
  <property fmtid="{D5CDD505-2E9C-101B-9397-08002B2CF9AE}" pid="36" name="DM_Name">
    <vt:lpwstr>Vqrdtemplateclean_cs</vt:lpwstr>
  </property>
  <property fmtid="{D5CDD505-2E9C-101B-9397-08002B2CF9AE}" pid="37" name="DM_Owner">
    <vt:lpwstr>Prizzi Monica</vt:lpwstr>
  </property>
  <property fmtid="{D5CDD505-2E9C-101B-9397-08002B2CF9AE}" pid="38" name="DM_Path">
    <vt:lpwstr>/02b. Administration of Scientific Meeting/WPs SAGs DGs and other WGs/CxMP - QRD/3. Other activities/02. Procedures/01. QRD PI templates/02 QRD Veterinary templates/18 V-Template v.9 - new vet legislation 2020-2021/10. SECOND publication Oct-2022/04. CLEA</vt:lpwstr>
  </property>
  <property fmtid="{D5CDD505-2E9C-101B-9397-08002B2CF9AE}" pid="39" name="DM_Status">
    <vt:lpwstr/>
  </property>
  <property fmtid="{D5CDD505-2E9C-101B-9397-08002B2CF9AE}" pid="40" name="DM_Subject">
    <vt:lpwstr/>
  </property>
  <property fmtid="{D5CDD505-2E9C-101B-9397-08002B2CF9AE}" pid="41" name="DM_Title">
    <vt:lpwstr/>
  </property>
  <property fmtid="{D5CDD505-2E9C-101B-9397-08002B2CF9AE}" pid="42" name="DM_Type">
    <vt:lpwstr>emea_document</vt:lpwstr>
  </property>
  <property fmtid="{D5CDD505-2E9C-101B-9397-08002B2CF9AE}" pid="43" name="DM_Version">
    <vt:lpwstr>1.0,CURRENT</vt:lpwstr>
  </property>
  <property fmtid="{D5CDD505-2E9C-101B-9397-08002B2CF9AE}" pid="44" name="EMEADocClassificationCode">
    <vt:lpwstr/>
  </property>
  <property fmtid="{D5CDD505-2E9C-101B-9397-08002B2CF9AE}" pid="45" name="EMEADocClassificationHidden">
    <vt:lpwstr>N</vt:lpwstr>
  </property>
  <property fmtid="{D5CDD505-2E9C-101B-9397-08002B2CF9AE}" pid="46" name="EMEADocClassificationText">
    <vt:lpwstr/>
  </property>
  <property fmtid="{D5CDD505-2E9C-101B-9397-08002B2CF9AE}" pid="47" name="EMEADocDate">
    <vt:lpwstr>20020723</vt:lpwstr>
  </property>
  <property fmtid="{D5CDD505-2E9C-101B-9397-08002B2CF9AE}" pid="48" name="EMEADocDateDay">
    <vt:lpwstr>23</vt:lpwstr>
  </property>
  <property fmtid="{D5CDD505-2E9C-101B-9397-08002B2CF9AE}" pid="49" name="EMEADocDateMonth">
    <vt:lpwstr>July</vt:lpwstr>
  </property>
  <property fmtid="{D5CDD505-2E9C-101B-9397-08002B2CF9AE}" pid="50" name="EMEADocDateYear">
    <vt:lpwstr>2002</vt:lpwstr>
  </property>
  <property fmtid="{D5CDD505-2E9C-101B-9397-08002B2CF9AE}" pid="51" name="EMEADocExtCatTitle">
    <vt:lpwstr>The Title will not be included in the External Catalogue.</vt:lpwstr>
  </property>
  <property fmtid="{D5CDD505-2E9C-101B-9397-08002B2CF9AE}" pid="52" name="EMEADocLanguage">
    <vt:lpwstr>en</vt:lpwstr>
  </property>
  <property fmtid="{D5CDD505-2E9C-101B-9397-08002B2CF9AE}" pid="53" name="EMEADocRefFull">
    <vt:lpwstr>EMEA/18389/02/en</vt:lpwstr>
  </property>
  <property fmtid="{D5CDD505-2E9C-101B-9397-08002B2CF9AE}" pid="54" name="EMEADocRefNum">
    <vt:lpwstr>18389</vt:lpwstr>
  </property>
  <property fmtid="{D5CDD505-2E9C-101B-9397-08002B2CF9AE}" pid="55" name="EMEADocRefPart0">
    <vt:lpwstr>EMEA</vt:lpwstr>
  </property>
  <property fmtid="{D5CDD505-2E9C-101B-9397-08002B2CF9AE}" pid="56" name="EMEADocRefPart1">
    <vt:lpwstr/>
  </property>
  <property fmtid="{D5CDD505-2E9C-101B-9397-08002B2CF9AE}" pid="57" name="EMEADocRefPart2">
    <vt:lpwstr/>
  </property>
  <property fmtid="{D5CDD505-2E9C-101B-9397-08002B2CF9AE}" pid="58" name="EMEADocRefPart3">
    <vt:lpwstr/>
  </property>
  <property fmtid="{D5CDD505-2E9C-101B-9397-08002B2CF9AE}" pid="59" name="EMEADocRefPartFreeText">
    <vt:lpwstr/>
  </property>
  <property fmtid="{D5CDD505-2E9C-101B-9397-08002B2CF9AE}" pid="60" name="EMEADocRefRoot">
    <vt:lpwstr>EMEA/18389/02</vt:lpwstr>
  </property>
  <property fmtid="{D5CDD505-2E9C-101B-9397-08002B2CF9AE}" pid="61" name="EMEADocRefYear">
    <vt:lpwstr>02</vt:lpwstr>
  </property>
  <property fmtid="{D5CDD505-2E9C-101B-9397-08002B2CF9AE}" pid="62" name="EMEADocStatus">
    <vt:lpwstr/>
  </property>
  <property fmtid="{D5CDD505-2E9C-101B-9397-08002B2CF9AE}" pid="63" name="EMEADocTitle">
    <vt:lpwstr> SPC veterinary template</vt:lpwstr>
  </property>
  <property fmtid="{D5CDD505-2E9C-101B-9397-08002B2CF9AE}" pid="64" name="EMEADocTypeCode">
    <vt:lpwstr>tran</vt:lpwstr>
  </property>
  <property fmtid="{D5CDD505-2E9C-101B-9397-08002B2CF9AE}" pid="65" name="EMEADocVersion">
    <vt:lpwstr/>
  </property>
  <property fmtid="{D5CDD505-2E9C-101B-9397-08002B2CF9AE}" pid="66" name="JobId">
    <vt:lpwstr>358fdcd6-0801-48e0-844c-ad6b00ea55ef</vt:lpwstr>
  </property>
  <property fmtid="{D5CDD505-2E9C-101B-9397-08002B2CF9AE}" pid="67" name="MSIP_Label_0eea11ca-d417-4147-80ed-01a58412c458_ActionId">
    <vt:lpwstr>3ba2cafe-b302-4156-804a-64c0bc6e3ae3</vt:lpwstr>
  </property>
  <property fmtid="{D5CDD505-2E9C-101B-9397-08002B2CF9AE}" pid="68" name="MSIP_Label_0eea11ca-d417-4147-80ed-01a58412c458_ContentBits">
    <vt:lpwstr>2</vt:lpwstr>
  </property>
  <property fmtid="{D5CDD505-2E9C-101B-9397-08002B2CF9AE}" pid="69" name="MSIP_Label_0eea11ca-d417-4147-80ed-01a58412c458_Enabled">
    <vt:lpwstr>true</vt:lpwstr>
  </property>
  <property fmtid="{D5CDD505-2E9C-101B-9397-08002B2CF9AE}" pid="70" name="MSIP_Label_0eea11ca-d417-4147-80ed-01a58412c458_Method">
    <vt:lpwstr>Standard</vt:lpwstr>
  </property>
  <property fmtid="{D5CDD505-2E9C-101B-9397-08002B2CF9AE}" pid="71" name="MSIP_Label_0eea11ca-d417-4147-80ed-01a58412c458_Name">
    <vt:lpwstr>0eea11ca-d417-4147-80ed-01a58412c458</vt:lpwstr>
  </property>
  <property fmtid="{D5CDD505-2E9C-101B-9397-08002B2CF9AE}" pid="72" name="MSIP_Label_0eea11ca-d417-4147-80ed-01a58412c458_SetDate">
    <vt:lpwstr>2022-10-26T09:19:45Z</vt:lpwstr>
  </property>
  <property fmtid="{D5CDD505-2E9C-101B-9397-08002B2CF9AE}" pid="73" name="MSIP_Label_0eea11ca-d417-4147-80ed-01a58412c458_SiteId">
    <vt:lpwstr>bc9dc15c-61bc-4f03-b60b-e5b6d8922839</vt:lpwstr>
  </property>
</Properties>
</file>