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0CEE4A25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9F2185" w14:textId="6FD5A801" w:rsidR="00436445" w:rsidRDefault="0043644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9B3382" w14:textId="4713F9E3" w:rsidR="00436445" w:rsidRDefault="0043644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65673" w14:textId="450F6393" w:rsidR="00436445" w:rsidRDefault="0043644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BEA85" w14:textId="77777777" w:rsidR="00436445" w:rsidRPr="00B41D57" w:rsidRDefault="0043644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3373C5BA" w:rsidR="00C114FF" w:rsidRPr="00B41D57" w:rsidRDefault="00EF4E48" w:rsidP="00436445">
      <w:pPr>
        <w:pStyle w:val="Style3"/>
        <w:numPr>
          <w:ilvl w:val="0"/>
          <w:numId w:val="0"/>
        </w:numPr>
      </w:pPr>
      <w:r>
        <w:t xml:space="preserve">B. </w:t>
      </w:r>
      <w:r w:rsidR="00863C37" w:rsidRPr="00B41D57">
        <w:t>PŘÍBALOVÁ INFORMACE</w:t>
      </w:r>
    </w:p>
    <w:p w14:paraId="43EC8B49" w14:textId="77777777" w:rsidR="00C114FF" w:rsidRPr="00B41D57" w:rsidRDefault="00863C37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863C37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037D12" w14:textId="77777777" w:rsidR="005943A9" w:rsidRPr="005943A9" w:rsidRDefault="005943A9" w:rsidP="005943A9">
      <w:pPr>
        <w:tabs>
          <w:tab w:val="clear" w:pos="567"/>
        </w:tabs>
        <w:spacing w:line="240" w:lineRule="auto"/>
      </w:pPr>
      <w:r w:rsidRPr="005943A9">
        <w:t>CENFLOX 100 mg/ml injekční roztok pro skot a prasata</w:t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863C37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54AA586" w14:textId="77777777" w:rsidR="005943A9" w:rsidRPr="005943A9" w:rsidRDefault="005943A9" w:rsidP="005943A9">
      <w:pPr>
        <w:rPr>
          <w:szCs w:val="22"/>
        </w:rPr>
      </w:pPr>
      <w:r w:rsidRPr="005943A9">
        <w:rPr>
          <w:szCs w:val="22"/>
        </w:rPr>
        <w:t>Každý ml obsahuje:</w:t>
      </w:r>
    </w:p>
    <w:p w14:paraId="4BBCED58" w14:textId="77777777" w:rsidR="005943A9" w:rsidRPr="005943A9" w:rsidRDefault="005943A9" w:rsidP="005943A9">
      <w:pPr>
        <w:rPr>
          <w:b/>
        </w:rPr>
      </w:pPr>
    </w:p>
    <w:p w14:paraId="29EA1B2B" w14:textId="77777777" w:rsidR="005943A9" w:rsidRPr="005943A9" w:rsidRDefault="005943A9" w:rsidP="005943A9">
      <w:pPr>
        <w:rPr>
          <w:b/>
        </w:rPr>
      </w:pPr>
      <w:r w:rsidRPr="005943A9">
        <w:rPr>
          <w:b/>
        </w:rPr>
        <w:t>Léčivá látka:</w:t>
      </w:r>
    </w:p>
    <w:p w14:paraId="1520FE11" w14:textId="77777777" w:rsidR="005943A9" w:rsidRPr="005943A9" w:rsidRDefault="005943A9" w:rsidP="005943A9">
      <w:pPr>
        <w:tabs>
          <w:tab w:val="left" w:leader="dot" w:pos="3402"/>
        </w:tabs>
        <w:spacing w:line="288" w:lineRule="auto"/>
        <w:jc w:val="both"/>
        <w:rPr>
          <w:iCs/>
          <w:szCs w:val="22"/>
        </w:rPr>
      </w:pPr>
      <w:r w:rsidRPr="005943A9">
        <w:rPr>
          <w:iCs/>
          <w:szCs w:val="22"/>
        </w:rPr>
        <w:t>Enrofloxacinum</w:t>
      </w:r>
      <w:r w:rsidRPr="005943A9">
        <w:rPr>
          <w:iCs/>
          <w:szCs w:val="22"/>
        </w:rPr>
        <w:tab/>
        <w:t>100 mg</w:t>
      </w:r>
    </w:p>
    <w:p w14:paraId="2DBF838E" w14:textId="345C2827" w:rsidR="005943A9" w:rsidRDefault="005943A9" w:rsidP="005943A9">
      <w:pPr>
        <w:rPr>
          <w:b/>
        </w:rPr>
      </w:pPr>
    </w:p>
    <w:p w14:paraId="2726ACF6" w14:textId="77777777" w:rsidR="005943A9" w:rsidRPr="005943A9" w:rsidRDefault="005943A9" w:rsidP="005943A9">
      <w:pPr>
        <w:rPr>
          <w:b/>
        </w:rPr>
      </w:pPr>
      <w:r w:rsidRPr="005943A9">
        <w:rPr>
          <w:b/>
        </w:rPr>
        <w:t>Pomocné látky:</w:t>
      </w:r>
    </w:p>
    <w:p w14:paraId="11C6330F" w14:textId="77777777" w:rsidR="005943A9" w:rsidRPr="005943A9" w:rsidRDefault="005943A9" w:rsidP="005943A9">
      <w:pPr>
        <w:tabs>
          <w:tab w:val="left" w:leader="dot" w:pos="3402"/>
        </w:tabs>
        <w:spacing w:line="288" w:lineRule="auto"/>
        <w:jc w:val="both"/>
        <w:rPr>
          <w:iCs/>
          <w:szCs w:val="22"/>
        </w:rPr>
      </w:pPr>
      <w:r w:rsidRPr="005943A9">
        <w:rPr>
          <w:iCs/>
          <w:szCs w:val="22"/>
        </w:rPr>
        <w:t xml:space="preserve">Butanol </w:t>
      </w:r>
      <w:r w:rsidRPr="005943A9">
        <w:rPr>
          <w:iCs/>
          <w:szCs w:val="22"/>
        </w:rPr>
        <w:tab/>
        <w:t>30 mg</w:t>
      </w:r>
    </w:p>
    <w:p w14:paraId="7BA18A2E" w14:textId="7F3F0EB4" w:rsidR="005943A9" w:rsidRPr="005943A9" w:rsidRDefault="005943A9" w:rsidP="005943A9">
      <w:pPr>
        <w:tabs>
          <w:tab w:val="left" w:leader="dot" w:pos="3402"/>
        </w:tabs>
        <w:spacing w:line="288" w:lineRule="auto"/>
        <w:jc w:val="both"/>
        <w:rPr>
          <w:iCs/>
          <w:szCs w:val="22"/>
        </w:rPr>
      </w:pPr>
      <w:r w:rsidRPr="005943A9">
        <w:rPr>
          <w:szCs w:val="22"/>
        </w:rPr>
        <w:t>Benzylalkohol</w:t>
      </w:r>
      <w:r w:rsidRPr="005943A9">
        <w:rPr>
          <w:iCs/>
          <w:szCs w:val="22"/>
        </w:rPr>
        <w:t xml:space="preserve"> (E 1519) </w:t>
      </w:r>
      <w:r w:rsidRPr="005943A9">
        <w:rPr>
          <w:iCs/>
          <w:szCs w:val="22"/>
        </w:rPr>
        <w:tab/>
        <w:t>20 mg</w:t>
      </w:r>
    </w:p>
    <w:p w14:paraId="0AC31686" w14:textId="3124034E" w:rsidR="00C114FF" w:rsidRPr="005943A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4D898F" w14:textId="77777777" w:rsidR="005943A9" w:rsidRPr="005943A9" w:rsidRDefault="005943A9" w:rsidP="005943A9">
      <w:pPr>
        <w:tabs>
          <w:tab w:val="clear" w:pos="567"/>
        </w:tabs>
        <w:spacing w:line="240" w:lineRule="auto"/>
        <w:rPr>
          <w:szCs w:val="22"/>
        </w:rPr>
      </w:pPr>
      <w:r w:rsidRPr="005943A9">
        <w:rPr>
          <w:szCs w:val="22"/>
        </w:rPr>
        <w:t>Čirý žlutý injekční roztok.</w:t>
      </w:r>
    </w:p>
    <w:p w14:paraId="2DA2DF4F" w14:textId="77777777" w:rsidR="005943A9" w:rsidRPr="005943A9" w:rsidRDefault="005943A9" w:rsidP="005943A9">
      <w:pPr>
        <w:tabs>
          <w:tab w:val="clear" w:pos="567"/>
        </w:tabs>
        <w:spacing w:line="240" w:lineRule="auto"/>
        <w:rPr>
          <w:szCs w:val="22"/>
        </w:rPr>
      </w:pPr>
    </w:p>
    <w:p w14:paraId="4CB79C50" w14:textId="77777777" w:rsidR="005943A9" w:rsidRPr="00B41D57" w:rsidRDefault="005943A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863C37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C7995D" w14:textId="77777777" w:rsidR="005664D6" w:rsidRPr="005664D6" w:rsidRDefault="005664D6" w:rsidP="005664D6">
      <w:pPr>
        <w:tabs>
          <w:tab w:val="clear" w:pos="567"/>
        </w:tabs>
        <w:spacing w:line="240" w:lineRule="auto"/>
        <w:rPr>
          <w:szCs w:val="22"/>
        </w:rPr>
      </w:pPr>
      <w:r w:rsidRPr="005664D6">
        <w:rPr>
          <w:szCs w:val="22"/>
        </w:rPr>
        <w:t>Skot a prasata.</w:t>
      </w:r>
    </w:p>
    <w:p w14:paraId="409802D0" w14:textId="3407BD55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73561" w14:textId="77777777" w:rsidR="005664D6" w:rsidRPr="00B41D57" w:rsidRDefault="005664D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863C37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673AA98D" w14:textId="77777777" w:rsidR="005664D6" w:rsidRDefault="005664D6" w:rsidP="005664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087714B" w14:textId="77777777" w:rsidR="005664D6" w:rsidRPr="00CE35D4" w:rsidRDefault="005664D6" w:rsidP="005664D6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CE35D4">
        <w:rPr>
          <w:szCs w:val="22"/>
          <w:u w:val="single"/>
        </w:rPr>
        <w:t xml:space="preserve">Skot: </w:t>
      </w:r>
    </w:p>
    <w:p w14:paraId="771239BD" w14:textId="75E6C069" w:rsidR="005664D6" w:rsidRPr="00CE35D4" w:rsidRDefault="005664D6" w:rsidP="005664D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E35D4">
        <w:rPr>
          <w:szCs w:val="22"/>
        </w:rPr>
        <w:t xml:space="preserve">Léčba infekcí dýchacích cest </w:t>
      </w:r>
      <w:r w:rsidR="00C8277C">
        <w:rPr>
          <w:szCs w:val="22"/>
        </w:rPr>
        <w:t>vyvolaných</w:t>
      </w:r>
      <w:r w:rsidRPr="00CE35D4">
        <w:rPr>
          <w:szCs w:val="22"/>
        </w:rPr>
        <w:t xml:space="preserve"> bakteriemi </w:t>
      </w:r>
      <w:proofErr w:type="spellStart"/>
      <w:r w:rsidRPr="00CE35D4">
        <w:rPr>
          <w:i/>
          <w:szCs w:val="22"/>
        </w:rPr>
        <w:t>Histophilus</w:t>
      </w:r>
      <w:proofErr w:type="spellEnd"/>
      <w:r w:rsidRPr="00CE35D4">
        <w:rPr>
          <w:i/>
          <w:szCs w:val="22"/>
        </w:rPr>
        <w:t xml:space="preserve"> </w:t>
      </w:r>
      <w:proofErr w:type="spellStart"/>
      <w:r w:rsidRPr="00CE35D4">
        <w:rPr>
          <w:i/>
          <w:szCs w:val="22"/>
        </w:rPr>
        <w:t>somni</w:t>
      </w:r>
      <w:proofErr w:type="spellEnd"/>
      <w:r w:rsidRPr="00CE35D4">
        <w:rPr>
          <w:szCs w:val="22"/>
        </w:rPr>
        <w:t xml:space="preserve">, </w:t>
      </w:r>
      <w:r w:rsidRPr="00CE35D4">
        <w:rPr>
          <w:i/>
          <w:szCs w:val="22"/>
        </w:rPr>
        <w:t>Mannheimia haemolytica,</w:t>
      </w:r>
      <w:r w:rsidRPr="00CE35D4">
        <w:rPr>
          <w:szCs w:val="22"/>
        </w:rPr>
        <w:t xml:space="preserve"> </w:t>
      </w:r>
      <w:r w:rsidRPr="00CE35D4">
        <w:rPr>
          <w:i/>
          <w:szCs w:val="22"/>
        </w:rPr>
        <w:t xml:space="preserve">Pasteurella multocida </w:t>
      </w:r>
      <w:r w:rsidRPr="00CE35D4">
        <w:rPr>
          <w:szCs w:val="22"/>
        </w:rPr>
        <w:t>a</w:t>
      </w:r>
      <w:r w:rsidRPr="00CE35D4">
        <w:rPr>
          <w:i/>
          <w:szCs w:val="22"/>
        </w:rPr>
        <w:t xml:space="preserve"> Mycoplasma </w:t>
      </w:r>
      <w:r w:rsidRPr="00CE35D4">
        <w:rPr>
          <w:szCs w:val="22"/>
        </w:rPr>
        <w:t xml:space="preserve">spp. citlivými k enrofloxacinu. </w:t>
      </w:r>
    </w:p>
    <w:p w14:paraId="113DEC4B" w14:textId="307085A4" w:rsidR="005664D6" w:rsidRPr="00CE35D4" w:rsidRDefault="005664D6" w:rsidP="005664D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E35D4">
        <w:rPr>
          <w:szCs w:val="22"/>
        </w:rPr>
        <w:t xml:space="preserve">Léčba mastitidy </w:t>
      </w:r>
      <w:r w:rsidR="00C8277C">
        <w:rPr>
          <w:szCs w:val="22"/>
        </w:rPr>
        <w:t>vyvolané</w:t>
      </w:r>
      <w:r w:rsidRPr="00CE35D4">
        <w:rPr>
          <w:szCs w:val="22"/>
        </w:rPr>
        <w:t xml:space="preserve"> </w:t>
      </w:r>
      <w:proofErr w:type="spellStart"/>
      <w:r w:rsidRPr="00CE35D4">
        <w:rPr>
          <w:i/>
          <w:iCs/>
          <w:szCs w:val="22"/>
        </w:rPr>
        <w:t>E.coli</w:t>
      </w:r>
      <w:proofErr w:type="spellEnd"/>
      <w:r w:rsidRPr="00CE35D4">
        <w:rPr>
          <w:i/>
          <w:iCs/>
          <w:szCs w:val="22"/>
        </w:rPr>
        <w:t xml:space="preserve"> </w:t>
      </w:r>
      <w:r w:rsidRPr="00CE35D4">
        <w:rPr>
          <w:szCs w:val="22"/>
        </w:rPr>
        <w:t xml:space="preserve">citlivé k </w:t>
      </w:r>
      <w:proofErr w:type="spellStart"/>
      <w:r w:rsidRPr="00CE35D4">
        <w:rPr>
          <w:szCs w:val="22"/>
        </w:rPr>
        <w:t>enrofloxacinu</w:t>
      </w:r>
      <w:proofErr w:type="spellEnd"/>
      <w:r w:rsidRPr="00CE35D4">
        <w:rPr>
          <w:szCs w:val="22"/>
        </w:rPr>
        <w:t>.</w:t>
      </w:r>
    </w:p>
    <w:p w14:paraId="0F9EAAA1" w14:textId="77777777" w:rsidR="005664D6" w:rsidRPr="00CE35D4" w:rsidRDefault="005664D6" w:rsidP="005664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5048A80" w14:textId="77777777" w:rsidR="005664D6" w:rsidRPr="00CE35D4" w:rsidRDefault="005664D6" w:rsidP="005664D6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CE35D4">
        <w:rPr>
          <w:szCs w:val="22"/>
          <w:u w:val="single"/>
        </w:rPr>
        <w:t>Prasata:</w:t>
      </w:r>
    </w:p>
    <w:p w14:paraId="2A422A31" w14:textId="67C3A40A" w:rsidR="005664D6" w:rsidRPr="00CE35D4" w:rsidRDefault="005664D6" w:rsidP="005664D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E35D4">
        <w:rPr>
          <w:szCs w:val="22"/>
        </w:rPr>
        <w:t xml:space="preserve">Léčba bakteriální bronchopneumonie </w:t>
      </w:r>
      <w:r w:rsidR="00C8277C">
        <w:rPr>
          <w:szCs w:val="22"/>
        </w:rPr>
        <w:t xml:space="preserve">vyvolané </w:t>
      </w:r>
      <w:r w:rsidRPr="00CE35D4">
        <w:rPr>
          <w:szCs w:val="22"/>
        </w:rPr>
        <w:t xml:space="preserve">bakteriemi </w:t>
      </w:r>
      <w:proofErr w:type="spellStart"/>
      <w:r w:rsidRPr="00CE35D4">
        <w:rPr>
          <w:i/>
          <w:iCs/>
          <w:szCs w:val="22"/>
        </w:rPr>
        <w:t>Actinobacillus</w:t>
      </w:r>
      <w:proofErr w:type="spellEnd"/>
      <w:r w:rsidRPr="00CE35D4">
        <w:rPr>
          <w:i/>
          <w:iCs/>
          <w:szCs w:val="22"/>
        </w:rPr>
        <w:t xml:space="preserve"> </w:t>
      </w:r>
      <w:proofErr w:type="spellStart"/>
      <w:r w:rsidRPr="00CE35D4">
        <w:rPr>
          <w:i/>
          <w:iCs/>
          <w:szCs w:val="22"/>
        </w:rPr>
        <w:t>pleuropneumoniae</w:t>
      </w:r>
      <w:proofErr w:type="spellEnd"/>
      <w:r w:rsidRPr="00CE35D4">
        <w:rPr>
          <w:i/>
          <w:iCs/>
          <w:szCs w:val="22"/>
        </w:rPr>
        <w:t xml:space="preserve">, Pasteurella multocida a </w:t>
      </w:r>
      <w:r w:rsidR="00C8277C">
        <w:rPr>
          <w:i/>
          <w:iCs/>
          <w:szCs w:val="22"/>
        </w:rPr>
        <w:t xml:space="preserve">Glaesserella </w:t>
      </w:r>
      <w:r w:rsidR="00C8277C">
        <w:rPr>
          <w:iCs/>
          <w:szCs w:val="22"/>
        </w:rPr>
        <w:t xml:space="preserve">(dříve </w:t>
      </w:r>
      <w:r w:rsidRPr="00CE35D4">
        <w:rPr>
          <w:i/>
          <w:iCs/>
          <w:szCs w:val="22"/>
        </w:rPr>
        <w:t>Haemophilus</w:t>
      </w:r>
      <w:r w:rsidR="00C8277C">
        <w:rPr>
          <w:iCs/>
          <w:szCs w:val="22"/>
        </w:rPr>
        <w:t>)</w:t>
      </w:r>
      <w:r w:rsidRPr="00CE35D4">
        <w:rPr>
          <w:i/>
          <w:iCs/>
          <w:szCs w:val="22"/>
        </w:rPr>
        <w:t xml:space="preserve"> parasuis </w:t>
      </w:r>
      <w:r w:rsidRPr="00CE35D4">
        <w:rPr>
          <w:szCs w:val="22"/>
        </w:rPr>
        <w:t>citlivými k enrofloxacinu.</w:t>
      </w:r>
    </w:p>
    <w:p w14:paraId="3C1E4325" w14:textId="77777777" w:rsidR="005664D6" w:rsidRPr="00B41D57" w:rsidRDefault="005664D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863C37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6BB95A6E" w:rsidR="00C114FF" w:rsidRDefault="00C114FF" w:rsidP="005664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D6C18DA" w14:textId="77777777" w:rsidR="005664D6" w:rsidRPr="005664D6" w:rsidRDefault="005664D6" w:rsidP="005664D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664D6">
        <w:rPr>
          <w:szCs w:val="22"/>
        </w:rPr>
        <w:t>Nepoužívat v případech přecitlivělosti na léčivou látku, nebo na některou z pomocných látek.</w:t>
      </w:r>
    </w:p>
    <w:p w14:paraId="77022787" w14:textId="57790E11" w:rsidR="005664D6" w:rsidRPr="005664D6" w:rsidRDefault="005664D6" w:rsidP="005664D6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5664D6">
        <w:rPr>
          <w:szCs w:val="22"/>
        </w:rPr>
        <w:t>Nepouží</w:t>
      </w:r>
      <w:r w:rsidR="00C8277C">
        <w:rPr>
          <w:szCs w:val="22"/>
        </w:rPr>
        <w:t>at</w:t>
      </w:r>
      <w:proofErr w:type="spellEnd"/>
      <w:r w:rsidRPr="005664D6">
        <w:rPr>
          <w:szCs w:val="22"/>
        </w:rPr>
        <w:t xml:space="preserve"> u zvířat se záchvatovými onemocněními spojenými s centrálním nervovým systémem. </w:t>
      </w:r>
    </w:p>
    <w:p w14:paraId="28B3590F" w14:textId="5A1D745F" w:rsidR="005664D6" w:rsidRPr="005664D6" w:rsidRDefault="005664D6" w:rsidP="005664D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664D6">
        <w:rPr>
          <w:szCs w:val="22"/>
        </w:rPr>
        <w:t>Nepoužív</w:t>
      </w:r>
      <w:r w:rsidR="00C8277C">
        <w:rPr>
          <w:szCs w:val="22"/>
        </w:rPr>
        <w:t>at</w:t>
      </w:r>
      <w:r w:rsidRPr="005664D6">
        <w:rPr>
          <w:szCs w:val="22"/>
        </w:rPr>
        <w:t xml:space="preserve"> v případě stávajících poruch vývoje chrupavky nebo poškození muskuloskeletálního systému v oblasti funkčně významných kloubů nebo kloubů nesoucích váhu. </w:t>
      </w:r>
    </w:p>
    <w:p w14:paraId="036C6766" w14:textId="37064451" w:rsidR="005664D6" w:rsidRPr="005664D6" w:rsidRDefault="005664D6" w:rsidP="005664D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664D6">
        <w:rPr>
          <w:szCs w:val="22"/>
        </w:rPr>
        <w:t>Nepoužív</w:t>
      </w:r>
      <w:r w:rsidR="00C8277C">
        <w:rPr>
          <w:szCs w:val="22"/>
        </w:rPr>
        <w:t>at</w:t>
      </w:r>
      <w:r w:rsidRPr="005664D6">
        <w:rPr>
          <w:szCs w:val="22"/>
        </w:rPr>
        <w:t xml:space="preserve"> v případě rezistence vůči jinému fluorochinolonu z důvodu možné rezistence zkříženého typu.</w:t>
      </w:r>
    </w:p>
    <w:p w14:paraId="40CF25B2" w14:textId="77777777" w:rsidR="005664D6" w:rsidRPr="00B41D57" w:rsidRDefault="005664D6" w:rsidP="005664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863C37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283626" w14:textId="68AF4834" w:rsidR="005664D6" w:rsidRPr="00B41D57" w:rsidRDefault="005664D6" w:rsidP="005664D6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2C13249E" w14:textId="59905100" w:rsidR="00F354C5" w:rsidRPr="00B41D57" w:rsidRDefault="00863C37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70E67B29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27FEABAE" w:rsidR="00F354C5" w:rsidRPr="00B41D57" w:rsidRDefault="00863C37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23FFFD07" w14:textId="0677AF2C" w:rsidR="005664D6" w:rsidRPr="005664D6" w:rsidRDefault="005664D6" w:rsidP="005664D6">
      <w:pPr>
        <w:tabs>
          <w:tab w:val="clear" w:pos="567"/>
        </w:tabs>
        <w:spacing w:line="240" w:lineRule="auto"/>
        <w:rPr>
          <w:szCs w:val="22"/>
        </w:rPr>
      </w:pPr>
      <w:r w:rsidRPr="005664D6">
        <w:rPr>
          <w:szCs w:val="22"/>
        </w:rPr>
        <w:t xml:space="preserve">Při používání tohoto </w:t>
      </w:r>
      <w:r w:rsidR="0083080E">
        <w:rPr>
          <w:szCs w:val="22"/>
        </w:rPr>
        <w:t>přípravku</w:t>
      </w:r>
      <w:r w:rsidR="0083080E" w:rsidRPr="005664D6">
        <w:rPr>
          <w:szCs w:val="22"/>
        </w:rPr>
        <w:t xml:space="preserve"> </w:t>
      </w:r>
      <w:r w:rsidRPr="005664D6">
        <w:rPr>
          <w:szCs w:val="22"/>
        </w:rPr>
        <w:t>je nutné zohlednit oficiální a místní pravidla antibiotické politiky.</w:t>
      </w:r>
    </w:p>
    <w:p w14:paraId="46808CF0" w14:textId="3887D2FF" w:rsidR="00C94821" w:rsidRPr="00C94821" w:rsidRDefault="005664D6" w:rsidP="00C9482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664D6">
        <w:rPr>
          <w:szCs w:val="22"/>
        </w:rPr>
        <w:lastRenderedPageBreak/>
        <w:t xml:space="preserve">Fluorochinolony by měly být vyhrazeny pro léčbu klinických </w:t>
      </w:r>
      <w:r w:rsidR="0083080E">
        <w:rPr>
          <w:szCs w:val="22"/>
        </w:rPr>
        <w:t>stavů</w:t>
      </w:r>
      <w:r w:rsidR="00C94821">
        <w:rPr>
          <w:szCs w:val="22"/>
        </w:rPr>
        <w:t xml:space="preserve"> </w:t>
      </w:r>
      <w:r w:rsidRPr="005664D6">
        <w:rPr>
          <w:szCs w:val="22"/>
        </w:rPr>
        <w:t xml:space="preserve">, které mají slabou odezvu, nebo se očekává, že budou mít slabou odezvu na jiné farmakologické skupiny antimikrobiálních látek. Kdykoli je to možné, používejte fluorochinolony pouze na základě </w:t>
      </w:r>
    </w:p>
    <w:p w14:paraId="0EF9B5D6" w14:textId="77777777" w:rsidR="00C94821" w:rsidRPr="00C94821" w:rsidRDefault="00C94821" w:rsidP="00C9482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94821">
        <w:rPr>
          <w:szCs w:val="22"/>
        </w:rPr>
        <w:t>výsledku stanovení citlivosti.</w:t>
      </w:r>
    </w:p>
    <w:p w14:paraId="7E7B34AD" w14:textId="5F999390" w:rsidR="005664D6" w:rsidRPr="005664D6" w:rsidRDefault="00C94821" w:rsidP="00C9482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94821">
        <w:rPr>
          <w:szCs w:val="22"/>
        </w:rPr>
        <w:t>Použití přípravku v rozporu s pokyny uvedenými v SPC</w:t>
      </w:r>
      <w:r w:rsidR="005664D6" w:rsidRPr="005664D6">
        <w:rPr>
          <w:szCs w:val="22"/>
        </w:rPr>
        <w:t>, může zvýšit prevalenci rezistence</w:t>
      </w:r>
      <w:r w:rsidR="00C8277C">
        <w:rPr>
          <w:szCs w:val="22"/>
        </w:rPr>
        <w:t xml:space="preserve"> bakterií</w:t>
      </w:r>
      <w:r w:rsidR="005664D6" w:rsidRPr="005664D6">
        <w:rPr>
          <w:szCs w:val="22"/>
        </w:rPr>
        <w:t xml:space="preserve"> vůči </w:t>
      </w:r>
      <w:proofErr w:type="spellStart"/>
      <w:r w:rsidR="005664D6" w:rsidRPr="005664D6">
        <w:rPr>
          <w:szCs w:val="22"/>
        </w:rPr>
        <w:t>fluorochinolonům</w:t>
      </w:r>
      <w:proofErr w:type="spellEnd"/>
      <w:r w:rsidR="005664D6" w:rsidRPr="005664D6">
        <w:rPr>
          <w:szCs w:val="22"/>
        </w:rPr>
        <w:t xml:space="preserve"> a může z důvodu možné </w:t>
      </w:r>
      <w:r w:rsidR="00C8277C">
        <w:rPr>
          <w:szCs w:val="22"/>
        </w:rPr>
        <w:t xml:space="preserve">zkřížené </w:t>
      </w:r>
      <w:r w:rsidR="005664D6" w:rsidRPr="005664D6">
        <w:rPr>
          <w:szCs w:val="22"/>
        </w:rPr>
        <w:t>rezistence snížit účinnost léčby jinými chinolony.</w:t>
      </w:r>
    </w:p>
    <w:p w14:paraId="57A0BD45" w14:textId="21BED5A4" w:rsidR="005664D6" w:rsidRPr="005664D6" w:rsidRDefault="005664D6" w:rsidP="005664D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664D6">
        <w:rPr>
          <w:szCs w:val="22"/>
        </w:rPr>
        <w:t>Při opakovaném injekčním podání nebo u objemů nad 15 ml (skot) nebo 7,5 ml (prasata, telata) v rozdělených dávkách je nutné pro každ</w:t>
      </w:r>
      <w:r w:rsidR="00C8277C">
        <w:rPr>
          <w:szCs w:val="22"/>
        </w:rPr>
        <w:t>é podání</w:t>
      </w:r>
      <w:r w:rsidRPr="005664D6">
        <w:rPr>
          <w:szCs w:val="22"/>
        </w:rPr>
        <w:t xml:space="preserve"> zvolit nové místo.</w:t>
      </w:r>
    </w:p>
    <w:p w14:paraId="4C89D39C" w14:textId="3116B9F7" w:rsidR="005664D6" w:rsidRPr="005664D6" w:rsidRDefault="005664D6" w:rsidP="005664D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664D6">
        <w:rPr>
          <w:szCs w:val="22"/>
        </w:rPr>
        <w:t>Enrofloxacin se vylučuje ledvinami. Stejně jako u všech fluorochinolonů lze proto v případě stávajícího poškození ledvin očekávat zpo</w:t>
      </w:r>
      <w:r w:rsidR="00C8277C">
        <w:rPr>
          <w:szCs w:val="22"/>
        </w:rPr>
        <w:t>malené</w:t>
      </w:r>
      <w:r w:rsidRPr="005664D6">
        <w:rPr>
          <w:szCs w:val="22"/>
        </w:rPr>
        <w:t xml:space="preserve"> vylučování.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149F51CA" w:rsidR="00F354C5" w:rsidRPr="00B41D57" w:rsidRDefault="00863C37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70559379" w14:textId="77777777" w:rsidR="005664D6" w:rsidRPr="005664D6" w:rsidRDefault="005664D6" w:rsidP="005664D6">
      <w:pPr>
        <w:jc w:val="both"/>
        <w:rPr>
          <w:szCs w:val="22"/>
        </w:rPr>
      </w:pPr>
      <w:r w:rsidRPr="005664D6">
        <w:rPr>
          <w:szCs w:val="22"/>
        </w:rPr>
        <w:t>Lidé se známou přecitlivělostí na (fluoro)chinolony a/nebo benzylalkohol by se měli vyhnout kontaktu s veterinárním léčivým přípravkem.</w:t>
      </w:r>
    </w:p>
    <w:p w14:paraId="1FAA784D" w14:textId="5A5A3551" w:rsidR="005664D6" w:rsidRPr="005664D6" w:rsidRDefault="005664D6" w:rsidP="005664D6">
      <w:pPr>
        <w:jc w:val="both"/>
        <w:rPr>
          <w:szCs w:val="22"/>
        </w:rPr>
      </w:pPr>
      <w:r w:rsidRPr="005664D6">
        <w:rPr>
          <w:szCs w:val="22"/>
        </w:rPr>
        <w:t>Zabraňte přímému kontaktu s pokožkou z důvodu možné senzibilizace, kontaktní dermatitidy a</w:t>
      </w:r>
      <w:r w:rsidR="003C4D23">
        <w:rPr>
          <w:szCs w:val="22"/>
        </w:rPr>
        <w:t xml:space="preserve"> možných </w:t>
      </w:r>
      <w:r w:rsidRPr="005664D6">
        <w:rPr>
          <w:szCs w:val="22"/>
        </w:rPr>
        <w:t>reakc</w:t>
      </w:r>
      <w:r w:rsidR="003C4D23">
        <w:rPr>
          <w:szCs w:val="22"/>
        </w:rPr>
        <w:t>í</w:t>
      </w:r>
      <w:r w:rsidRPr="005664D6">
        <w:rPr>
          <w:szCs w:val="22"/>
        </w:rPr>
        <w:t xml:space="preserve"> z přecitlivělosti. </w:t>
      </w:r>
    </w:p>
    <w:p w14:paraId="4D5666CA" w14:textId="77777777" w:rsidR="003C4D23" w:rsidRPr="005664D6" w:rsidRDefault="003C4D23" w:rsidP="003C4D23">
      <w:pPr>
        <w:jc w:val="both"/>
        <w:rPr>
          <w:szCs w:val="22"/>
        </w:rPr>
      </w:pPr>
      <w:r w:rsidRPr="005664D6">
        <w:rPr>
          <w:szCs w:val="22"/>
        </w:rPr>
        <w:t xml:space="preserve">Po použití si umyjte ruce. </w:t>
      </w:r>
    </w:p>
    <w:p w14:paraId="69D5D8F8" w14:textId="77777777" w:rsidR="005664D6" w:rsidRPr="005664D6" w:rsidRDefault="005664D6" w:rsidP="005664D6">
      <w:pPr>
        <w:jc w:val="both"/>
        <w:rPr>
          <w:szCs w:val="22"/>
        </w:rPr>
      </w:pPr>
      <w:r w:rsidRPr="005664D6">
        <w:rPr>
          <w:szCs w:val="22"/>
        </w:rPr>
        <w:t>V případě zasažení očí je vypláchněte velkým množstvím čisté vody. Pokud dojde k podráždění, vyhledejte lékařskou pomoc.</w:t>
      </w:r>
    </w:p>
    <w:p w14:paraId="795FD059" w14:textId="374AB92D" w:rsidR="003C4D23" w:rsidRPr="005664D6" w:rsidRDefault="003C4D23" w:rsidP="003C4D23">
      <w:pPr>
        <w:jc w:val="both"/>
        <w:rPr>
          <w:szCs w:val="22"/>
        </w:rPr>
      </w:pPr>
      <w:r>
        <w:rPr>
          <w:szCs w:val="22"/>
        </w:rPr>
        <w:t>Zabraňte</w:t>
      </w:r>
      <w:r w:rsidRPr="005664D6">
        <w:rPr>
          <w:szCs w:val="22"/>
        </w:rPr>
        <w:t xml:space="preserve"> náhodnému </w:t>
      </w:r>
      <w:proofErr w:type="spellStart"/>
      <w:r w:rsidRPr="005664D6">
        <w:rPr>
          <w:szCs w:val="22"/>
        </w:rPr>
        <w:t>samopodání</w:t>
      </w:r>
      <w:proofErr w:type="spellEnd"/>
      <w:r w:rsidRPr="005664D6">
        <w:rPr>
          <w:szCs w:val="22"/>
        </w:rPr>
        <w:t xml:space="preserve"> injekce. </w:t>
      </w:r>
    </w:p>
    <w:p w14:paraId="699607D5" w14:textId="75449922" w:rsidR="003C4D23" w:rsidRDefault="005664D6" w:rsidP="003C4D23">
      <w:pPr>
        <w:jc w:val="both"/>
        <w:rPr>
          <w:szCs w:val="22"/>
        </w:rPr>
      </w:pPr>
      <w:r w:rsidRPr="005664D6">
        <w:rPr>
          <w:szCs w:val="22"/>
        </w:rPr>
        <w:t>V případě náhodného</w:t>
      </w:r>
      <w:r w:rsidR="005B782A">
        <w:rPr>
          <w:szCs w:val="22"/>
        </w:rPr>
        <w:t xml:space="preserve"> </w:t>
      </w:r>
      <w:proofErr w:type="spellStart"/>
      <w:r w:rsidR="005B782A">
        <w:rPr>
          <w:szCs w:val="22"/>
        </w:rPr>
        <w:t>samopodání</w:t>
      </w:r>
      <w:proofErr w:type="spellEnd"/>
      <w:r w:rsidRPr="005664D6">
        <w:rPr>
          <w:szCs w:val="22"/>
        </w:rPr>
        <w:t xml:space="preserve"> injekčně </w:t>
      </w:r>
      <w:r w:rsidR="003C4D23">
        <w:rPr>
          <w:szCs w:val="22"/>
        </w:rPr>
        <w:t>podaným veterinárním léčivým</w:t>
      </w:r>
      <w:r w:rsidR="003C4D23" w:rsidRPr="005664D6">
        <w:rPr>
          <w:szCs w:val="22"/>
        </w:rPr>
        <w:t xml:space="preserve"> </w:t>
      </w:r>
      <w:r w:rsidRPr="005664D6">
        <w:rPr>
          <w:szCs w:val="22"/>
        </w:rPr>
        <w:t>přípravkem vyhledejte ihned lékařskou pomoc a ukažte příbalovou informaci nebo etiketu praktickému lékaři.</w:t>
      </w:r>
    </w:p>
    <w:p w14:paraId="1C90A165" w14:textId="63B39B0B" w:rsidR="003C4D23" w:rsidRPr="005664D6" w:rsidRDefault="003C4D23" w:rsidP="003C4D23">
      <w:pPr>
        <w:jc w:val="both"/>
        <w:rPr>
          <w:szCs w:val="22"/>
        </w:rPr>
      </w:pPr>
      <w:r w:rsidRPr="005664D6">
        <w:rPr>
          <w:szCs w:val="22"/>
        </w:rPr>
        <w:t xml:space="preserve">Při manipulaci s přípravkem nejezte, nepijte a nekuřte. </w:t>
      </w:r>
    </w:p>
    <w:p w14:paraId="0C097C08" w14:textId="7D2E76C5" w:rsidR="005664D6" w:rsidRPr="005664D6" w:rsidRDefault="005664D6" w:rsidP="005664D6">
      <w:pPr>
        <w:jc w:val="both"/>
        <w:rPr>
          <w:szCs w:val="22"/>
        </w:rPr>
      </w:pPr>
    </w:p>
    <w:p w14:paraId="73D27655" w14:textId="1D7131AA" w:rsidR="005B1FD0" w:rsidRPr="00B41D57" w:rsidRDefault="00863C37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0243BD35" w14:textId="77777777" w:rsidR="003F269D" w:rsidRPr="003F269D" w:rsidRDefault="003F269D" w:rsidP="003F269D">
      <w:pPr>
        <w:tabs>
          <w:tab w:val="clear" w:pos="567"/>
        </w:tabs>
        <w:spacing w:line="240" w:lineRule="auto"/>
        <w:rPr>
          <w:szCs w:val="22"/>
        </w:rPr>
      </w:pPr>
      <w:r w:rsidRPr="003F269D">
        <w:rPr>
          <w:szCs w:val="22"/>
        </w:rPr>
        <w:t>Lze použít během březosti a laktace.</w:t>
      </w:r>
    </w:p>
    <w:p w14:paraId="6C129502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62D3A8C4" w:rsidR="005B1FD0" w:rsidRPr="00B41D57" w:rsidRDefault="00863C37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1F37BF4A" w14:textId="7DBB955D" w:rsidR="003F269D" w:rsidRPr="00B41D57" w:rsidRDefault="005B782A" w:rsidP="005B1FD0">
      <w:pPr>
        <w:tabs>
          <w:tab w:val="clear" w:pos="567"/>
        </w:tabs>
        <w:spacing w:line="240" w:lineRule="auto"/>
        <w:rPr>
          <w:szCs w:val="22"/>
        </w:rPr>
      </w:pPr>
      <w:r w:rsidRPr="00760EC3">
        <w:rPr>
          <w:iCs/>
        </w:rPr>
        <w:t xml:space="preserve">Při současném podávání makrolidů a tetracyklinů může dojít k antagonismu </w:t>
      </w:r>
      <w:proofErr w:type="spellStart"/>
      <w:r w:rsidRPr="00760EC3">
        <w:rPr>
          <w:iCs/>
        </w:rPr>
        <w:t>účinku</w:t>
      </w:r>
      <w:r w:rsidR="003F269D" w:rsidRPr="003F269D">
        <w:rPr>
          <w:iCs/>
          <w:szCs w:val="22"/>
        </w:rPr>
        <w:t>Enrofloxacin</w:t>
      </w:r>
      <w:proofErr w:type="spellEnd"/>
      <w:r w:rsidR="003F269D" w:rsidRPr="003F269D">
        <w:rPr>
          <w:iCs/>
          <w:szCs w:val="22"/>
        </w:rPr>
        <w:t xml:space="preserve"> může interferovat s metabolizmem teofylinu, </w:t>
      </w:r>
      <w:r w:rsidR="00482A2F" w:rsidRPr="00760EC3">
        <w:rPr>
          <w:iCs/>
        </w:rPr>
        <w:t xml:space="preserve">což může vést ke snížení jeho </w:t>
      </w:r>
      <w:proofErr w:type="spellStart"/>
      <w:r w:rsidR="00482A2F" w:rsidRPr="00760EC3">
        <w:rPr>
          <w:iCs/>
        </w:rPr>
        <w:t>clearance</w:t>
      </w:r>
      <w:proofErr w:type="spellEnd"/>
      <w:r w:rsidR="00482A2F" w:rsidRPr="00760EC3">
        <w:rPr>
          <w:iCs/>
        </w:rPr>
        <w:t xml:space="preserve"> a následnému zvýšení plazmatických koncentrací teofylinu</w:t>
      </w:r>
      <w:r w:rsidR="00482A2F">
        <w:rPr>
          <w:iCs/>
        </w:rPr>
        <w:t xml:space="preserve">. </w:t>
      </w:r>
    </w:p>
    <w:p w14:paraId="5B6C6DA5" w14:textId="27DC9606" w:rsidR="005B1FD0" w:rsidRPr="00B41D57" w:rsidRDefault="00863C37" w:rsidP="003F269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522B0051" w14:textId="205E12CA" w:rsidR="003F269D" w:rsidRPr="003F269D" w:rsidRDefault="003F269D" w:rsidP="003F269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F269D">
        <w:rPr>
          <w:szCs w:val="22"/>
        </w:rPr>
        <w:t xml:space="preserve">U skotu je dávka 25 mg/kg živé hmotnosti, podávaná podkožně, tolerována po dobu 15 po sobě jdoucích dnů bez jakýchkoli klinických příznaků. Vyšší dávky u skotu a dávky přibližně 25 mg/kg a vyšší u prasat mohou způsobovat letargii, </w:t>
      </w:r>
      <w:r w:rsidR="00C8277C">
        <w:rPr>
          <w:szCs w:val="22"/>
        </w:rPr>
        <w:t xml:space="preserve">kulhání, </w:t>
      </w:r>
      <w:r w:rsidRPr="003F269D">
        <w:rPr>
          <w:szCs w:val="22"/>
        </w:rPr>
        <w:t>ataxii, lehké slinění a svalový třes.</w:t>
      </w:r>
    </w:p>
    <w:p w14:paraId="56B7F865" w14:textId="77777777" w:rsidR="003F269D" w:rsidRPr="003F269D" w:rsidRDefault="003F269D" w:rsidP="003F269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AC113C7" w14:textId="77777777" w:rsidR="003F269D" w:rsidRPr="003F269D" w:rsidRDefault="003F269D" w:rsidP="003F269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F269D">
        <w:rPr>
          <w:szCs w:val="22"/>
        </w:rPr>
        <w:t>Nepřekračujte doporučenou dávku. Při náhodném předávkování není k dispozici antidotum a léčba by měla být symptomatická.</w:t>
      </w:r>
    </w:p>
    <w:p w14:paraId="69B748E0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773B5D5" w14:textId="10C448E0" w:rsidR="005B1FD0" w:rsidRPr="00B41D57" w:rsidRDefault="00863C37" w:rsidP="005B1FD0">
      <w:pPr>
        <w:rPr>
          <w:szCs w:val="22"/>
        </w:rPr>
      </w:pPr>
      <w:r w:rsidRPr="00B41D57">
        <w:rPr>
          <w:szCs w:val="22"/>
          <w:u w:val="single"/>
        </w:rPr>
        <w:t>Zvláštní omezení použití a zvláštní podmínky pro použití</w:t>
      </w:r>
      <w:r w:rsidRPr="00B41D57">
        <w:t>:</w:t>
      </w:r>
    </w:p>
    <w:p w14:paraId="4BFF0306" w14:textId="59A7F308" w:rsidR="003F269D" w:rsidRPr="00B41D57" w:rsidRDefault="00C8277C" w:rsidP="005B1FD0">
      <w:pPr>
        <w:tabs>
          <w:tab w:val="clear" w:pos="567"/>
        </w:tabs>
        <w:spacing w:line="240" w:lineRule="auto"/>
        <w:rPr>
          <w:szCs w:val="22"/>
        </w:rPr>
      </w:pPr>
      <w:r w:rsidRPr="0060133D">
        <w:t>Podání provádí výhradně veterinární lékař (v případě intravenózního podání) nebo pod jeho přímým dohledem.</w:t>
      </w:r>
    </w:p>
    <w:p w14:paraId="1F5ED78C" w14:textId="1EEF7650" w:rsidR="005B1FD0" w:rsidRPr="00B41D57" w:rsidRDefault="00863C37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3E9CB04D" w14:textId="77777777" w:rsidR="003F269D" w:rsidRPr="003F269D" w:rsidRDefault="003F269D" w:rsidP="003F269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F269D">
        <w:rPr>
          <w:szCs w:val="22"/>
        </w:rPr>
        <w:t>Studie kompatibility nejsou k dispozici, a proto tento veterinární léčivý přípravek nesmí být mísen s žádnými dalšími veterinárními léčivými přípravky.</w:t>
      </w:r>
    </w:p>
    <w:p w14:paraId="147FD16E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863C37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364453" w14:textId="77777777" w:rsidR="003F269D" w:rsidRPr="003F269D" w:rsidRDefault="003F269D" w:rsidP="003F269D">
      <w:pPr>
        <w:tabs>
          <w:tab w:val="clear" w:pos="567"/>
        </w:tabs>
        <w:spacing w:line="240" w:lineRule="auto"/>
      </w:pPr>
      <w:r w:rsidRPr="003F269D">
        <w:t>Prasata:</w:t>
      </w:r>
    </w:p>
    <w:p w14:paraId="68E7DD52" w14:textId="77777777" w:rsidR="003F269D" w:rsidRPr="003F269D" w:rsidRDefault="003F269D" w:rsidP="003F269D">
      <w:pPr>
        <w:tabs>
          <w:tab w:val="clear" w:pos="567"/>
        </w:tabs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3F269D" w:rsidRPr="003F269D" w14:paraId="61BD102E" w14:textId="77777777" w:rsidTr="00942D88">
        <w:tc>
          <w:tcPr>
            <w:tcW w:w="1957" w:type="pct"/>
          </w:tcPr>
          <w:p w14:paraId="22228355" w14:textId="77777777" w:rsidR="003F269D" w:rsidRPr="003F269D" w:rsidRDefault="003F269D" w:rsidP="003F269D">
            <w:pPr>
              <w:tabs>
                <w:tab w:val="clear" w:pos="567"/>
              </w:tabs>
              <w:spacing w:line="240" w:lineRule="auto"/>
            </w:pPr>
            <w:r w:rsidRPr="003F269D">
              <w:t>Velmi vzácné</w:t>
            </w:r>
          </w:p>
          <w:p w14:paraId="211526FA" w14:textId="77777777" w:rsidR="003F269D" w:rsidRPr="003F269D" w:rsidRDefault="003F269D" w:rsidP="003F269D">
            <w:pPr>
              <w:tabs>
                <w:tab w:val="clear" w:pos="567"/>
              </w:tabs>
              <w:spacing w:line="240" w:lineRule="auto"/>
            </w:pPr>
            <w:r w:rsidRPr="003F269D">
              <w:t>(&lt; 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43850928" w14:textId="77777777" w:rsidR="003F269D" w:rsidRPr="003F269D" w:rsidRDefault="003F269D" w:rsidP="003F269D">
            <w:pPr>
              <w:tabs>
                <w:tab w:val="clear" w:pos="567"/>
              </w:tabs>
              <w:spacing w:line="240" w:lineRule="auto"/>
              <w:rPr>
                <w:iCs/>
              </w:rPr>
            </w:pPr>
            <w:r w:rsidRPr="003F269D">
              <w:rPr>
                <w:iCs/>
              </w:rPr>
              <w:t>Zánět v místě vpichu</w:t>
            </w:r>
            <w:r w:rsidRPr="003F269D">
              <w:rPr>
                <w:iCs/>
                <w:vertAlign w:val="superscript"/>
              </w:rPr>
              <w:t>1</w:t>
            </w:r>
            <w:r w:rsidRPr="003F269D">
              <w:rPr>
                <w:iCs/>
              </w:rPr>
              <w:t xml:space="preserve"> (otok, zarudnutí)</w:t>
            </w:r>
          </w:p>
        </w:tc>
      </w:tr>
    </w:tbl>
    <w:p w14:paraId="2D22ADF2" w14:textId="77777777" w:rsidR="003F269D" w:rsidRPr="003F269D" w:rsidRDefault="003F269D" w:rsidP="003F269D">
      <w:pPr>
        <w:tabs>
          <w:tab w:val="clear" w:pos="567"/>
        </w:tabs>
        <w:spacing w:line="240" w:lineRule="auto"/>
      </w:pPr>
      <w:r w:rsidRPr="003F269D">
        <w:rPr>
          <w:vertAlign w:val="superscript"/>
        </w:rPr>
        <w:t>1</w:t>
      </w:r>
      <w:r w:rsidRPr="003F269D">
        <w:t>Jsou přechodné a bez dalších léčebných opatření během několika dnů ustoupí.</w:t>
      </w:r>
    </w:p>
    <w:p w14:paraId="2677F2B5" w14:textId="77777777" w:rsidR="003F269D" w:rsidRPr="003F269D" w:rsidRDefault="003F269D" w:rsidP="003F269D">
      <w:pPr>
        <w:tabs>
          <w:tab w:val="clear" w:pos="567"/>
        </w:tabs>
        <w:spacing w:line="240" w:lineRule="auto"/>
      </w:pPr>
    </w:p>
    <w:p w14:paraId="62A6E2C4" w14:textId="77777777" w:rsidR="003F269D" w:rsidRPr="003F269D" w:rsidRDefault="003F269D" w:rsidP="003F269D">
      <w:pPr>
        <w:tabs>
          <w:tab w:val="clear" w:pos="567"/>
        </w:tabs>
        <w:spacing w:line="240" w:lineRule="auto"/>
      </w:pPr>
      <w:r w:rsidRPr="003F269D">
        <w:t>Skot:</w:t>
      </w:r>
    </w:p>
    <w:p w14:paraId="37567150" w14:textId="77777777" w:rsidR="003F269D" w:rsidRPr="003F269D" w:rsidRDefault="003F269D" w:rsidP="003F269D">
      <w:pPr>
        <w:tabs>
          <w:tab w:val="clear" w:pos="567"/>
        </w:tabs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3F269D" w:rsidRPr="003F269D" w14:paraId="5C3052DE" w14:textId="77777777" w:rsidTr="00942D88">
        <w:tc>
          <w:tcPr>
            <w:tcW w:w="1957" w:type="pct"/>
          </w:tcPr>
          <w:p w14:paraId="0A45EA6D" w14:textId="77777777" w:rsidR="003F269D" w:rsidRPr="003F269D" w:rsidRDefault="003F269D" w:rsidP="003F269D">
            <w:pPr>
              <w:tabs>
                <w:tab w:val="clear" w:pos="567"/>
              </w:tabs>
              <w:spacing w:line="240" w:lineRule="auto"/>
            </w:pPr>
            <w:r w:rsidRPr="003F269D">
              <w:t>Velmi vzácné</w:t>
            </w:r>
          </w:p>
          <w:p w14:paraId="373EFB57" w14:textId="77777777" w:rsidR="003F269D" w:rsidRPr="003F269D" w:rsidRDefault="003F269D" w:rsidP="003F269D">
            <w:pPr>
              <w:tabs>
                <w:tab w:val="clear" w:pos="567"/>
              </w:tabs>
              <w:spacing w:line="240" w:lineRule="auto"/>
            </w:pPr>
            <w:r w:rsidRPr="003F269D">
              <w:t>(&lt; 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063D04BD" w14:textId="77777777" w:rsidR="003F269D" w:rsidRPr="003F269D" w:rsidRDefault="003F269D" w:rsidP="003F269D">
            <w:pPr>
              <w:tabs>
                <w:tab w:val="clear" w:pos="567"/>
              </w:tabs>
              <w:spacing w:line="240" w:lineRule="auto"/>
              <w:rPr>
                <w:iCs/>
              </w:rPr>
            </w:pPr>
            <w:r w:rsidRPr="003F269D">
              <w:rPr>
                <w:iCs/>
              </w:rPr>
              <w:t>Zánět v místě vpichu</w:t>
            </w:r>
            <w:r w:rsidRPr="003F269D">
              <w:rPr>
                <w:iCs/>
                <w:vertAlign w:val="superscript"/>
              </w:rPr>
              <w:t>1</w:t>
            </w:r>
            <w:r w:rsidRPr="003F269D">
              <w:rPr>
                <w:iCs/>
              </w:rPr>
              <w:t xml:space="preserve"> (otok, zarudnutí)</w:t>
            </w:r>
          </w:p>
          <w:p w14:paraId="6DEB68C0" w14:textId="77777777" w:rsidR="003F269D" w:rsidRPr="003F269D" w:rsidRDefault="003F269D" w:rsidP="003F269D">
            <w:pPr>
              <w:tabs>
                <w:tab w:val="clear" w:pos="567"/>
              </w:tabs>
              <w:spacing w:line="240" w:lineRule="auto"/>
              <w:rPr>
                <w:iCs/>
              </w:rPr>
            </w:pPr>
            <w:r w:rsidRPr="003F269D">
              <w:rPr>
                <w:iCs/>
              </w:rPr>
              <w:t>Oběhový šok</w:t>
            </w:r>
            <w:r w:rsidRPr="003F269D">
              <w:rPr>
                <w:iCs/>
                <w:vertAlign w:val="superscript"/>
              </w:rPr>
              <w:t>2</w:t>
            </w:r>
          </w:p>
          <w:p w14:paraId="7B1E8063" w14:textId="77777777" w:rsidR="003F269D" w:rsidRPr="003F269D" w:rsidRDefault="003F269D" w:rsidP="003F269D">
            <w:pPr>
              <w:tabs>
                <w:tab w:val="clear" w:pos="567"/>
              </w:tabs>
              <w:spacing w:line="240" w:lineRule="auto"/>
              <w:rPr>
                <w:iCs/>
              </w:rPr>
            </w:pPr>
            <w:r w:rsidRPr="003F269D">
              <w:rPr>
                <w:iCs/>
              </w:rPr>
              <w:t>Poruchy trávicího traktu</w:t>
            </w:r>
            <w:r w:rsidRPr="003F269D">
              <w:rPr>
                <w:iCs/>
                <w:vertAlign w:val="superscript"/>
              </w:rPr>
              <w:t>3</w:t>
            </w:r>
          </w:p>
        </w:tc>
      </w:tr>
    </w:tbl>
    <w:p w14:paraId="44E8070F" w14:textId="77777777" w:rsidR="003F269D" w:rsidRPr="003F269D" w:rsidRDefault="003F269D" w:rsidP="003F269D">
      <w:pPr>
        <w:tabs>
          <w:tab w:val="clear" w:pos="567"/>
        </w:tabs>
        <w:spacing w:line="240" w:lineRule="auto"/>
      </w:pPr>
      <w:r w:rsidRPr="003F269D">
        <w:rPr>
          <w:vertAlign w:val="superscript"/>
        </w:rPr>
        <w:t>1</w:t>
      </w:r>
      <w:r w:rsidRPr="003F269D">
        <w:t>Jsou přechodné a bez dalších léčebných opatření během několika dnů ustoupí.</w:t>
      </w:r>
    </w:p>
    <w:p w14:paraId="1463A052" w14:textId="77777777" w:rsidR="003F269D" w:rsidRPr="003F269D" w:rsidRDefault="003F269D" w:rsidP="003F269D">
      <w:pPr>
        <w:tabs>
          <w:tab w:val="clear" w:pos="567"/>
        </w:tabs>
        <w:spacing w:line="240" w:lineRule="auto"/>
      </w:pPr>
      <w:r w:rsidRPr="003F269D">
        <w:rPr>
          <w:vertAlign w:val="superscript"/>
        </w:rPr>
        <w:t>2</w:t>
      </w:r>
      <w:r w:rsidRPr="003F269D">
        <w:t>Po intravenózní léčbě, pravděpodobně v důsledku poruch oběhového systému.</w:t>
      </w:r>
    </w:p>
    <w:p w14:paraId="4D0A2369" w14:textId="77777777" w:rsidR="003F269D" w:rsidRPr="003F269D" w:rsidRDefault="003F269D" w:rsidP="003F269D">
      <w:pPr>
        <w:tabs>
          <w:tab w:val="clear" w:pos="567"/>
        </w:tabs>
        <w:spacing w:line="240" w:lineRule="auto"/>
      </w:pPr>
      <w:r w:rsidRPr="003F269D">
        <w:rPr>
          <w:vertAlign w:val="superscript"/>
        </w:rPr>
        <w:t>3</w:t>
      </w:r>
      <w:r w:rsidRPr="003F269D">
        <w:t>Při ošetřování telat.</w:t>
      </w:r>
    </w:p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5F01681" w14:textId="269A79C4" w:rsidR="008C7CE5" w:rsidRPr="00995A7D" w:rsidRDefault="00863C37" w:rsidP="003F269D">
      <w:pPr>
        <w:jc w:val="both"/>
        <w:rPr>
          <w:i/>
          <w:iCs/>
          <w:szCs w:val="22"/>
        </w:rPr>
      </w:pPr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AE0E3D">
        <w:t>i</w:t>
      </w:r>
      <w:r w:rsidRPr="00B41D57">
        <w:t xml:space="preserve"> rozhodnutí o registraci </w:t>
      </w:r>
      <w:r w:rsidR="00A469BE" w:rsidRPr="00A469BE">
        <w:t>nebo místní</w:t>
      </w:r>
      <w:r w:rsidR="00AE0E3D">
        <w:t>mu</w:t>
      </w:r>
      <w:r w:rsidR="00A469BE" w:rsidRPr="00A469BE">
        <w:t xml:space="preserve"> zástupc</w:t>
      </w:r>
      <w:r w:rsidR="00AE0E3D">
        <w:t>i</w:t>
      </w:r>
      <w:r w:rsidR="00A469BE" w:rsidRPr="00A469BE">
        <w:t xml:space="preserve"> držitele rozhodnutí </w:t>
      </w:r>
      <w:r w:rsidRPr="00B41D57">
        <w:t>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</w:p>
    <w:p w14:paraId="29BF4B88" w14:textId="11D50D85" w:rsidR="00E124D3" w:rsidRDefault="00E124D3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28F978DF" w14:textId="77777777" w:rsidR="003F269D" w:rsidRPr="003F269D" w:rsidRDefault="003F269D" w:rsidP="003F269D">
      <w:pPr>
        <w:tabs>
          <w:tab w:val="left" w:pos="-720"/>
        </w:tabs>
        <w:suppressAutoHyphens/>
        <w:rPr>
          <w:noProof/>
          <w:szCs w:val="22"/>
        </w:rPr>
      </w:pPr>
      <w:r w:rsidRPr="003F269D">
        <w:rPr>
          <w:noProof/>
          <w:szCs w:val="22"/>
        </w:rPr>
        <w:t xml:space="preserve">Ústav pro státní kontrolu veterinárních biopreparátů a léčiv </w:t>
      </w:r>
    </w:p>
    <w:p w14:paraId="059EC720" w14:textId="77777777" w:rsidR="003F269D" w:rsidRPr="003F269D" w:rsidRDefault="003F269D" w:rsidP="003F269D">
      <w:pPr>
        <w:tabs>
          <w:tab w:val="left" w:pos="-720"/>
        </w:tabs>
        <w:suppressAutoHyphens/>
        <w:rPr>
          <w:noProof/>
          <w:szCs w:val="22"/>
        </w:rPr>
      </w:pPr>
      <w:r w:rsidRPr="003F269D">
        <w:rPr>
          <w:noProof/>
          <w:szCs w:val="22"/>
        </w:rPr>
        <w:t>Hudcova 56 a</w:t>
      </w:r>
    </w:p>
    <w:p w14:paraId="3749CE5F" w14:textId="77777777" w:rsidR="003F269D" w:rsidRPr="003F269D" w:rsidRDefault="003F269D" w:rsidP="003F269D">
      <w:pPr>
        <w:tabs>
          <w:tab w:val="left" w:pos="-720"/>
        </w:tabs>
        <w:suppressAutoHyphens/>
        <w:rPr>
          <w:noProof/>
          <w:szCs w:val="22"/>
        </w:rPr>
      </w:pPr>
      <w:r w:rsidRPr="003F269D">
        <w:rPr>
          <w:noProof/>
          <w:szCs w:val="22"/>
        </w:rPr>
        <w:t xml:space="preserve">621 00 Brno </w:t>
      </w:r>
    </w:p>
    <w:p w14:paraId="257EF1BF" w14:textId="77777777" w:rsidR="003F269D" w:rsidRPr="003F269D" w:rsidRDefault="003F269D" w:rsidP="003F269D">
      <w:pPr>
        <w:tabs>
          <w:tab w:val="left" w:pos="-720"/>
        </w:tabs>
        <w:suppressAutoHyphens/>
        <w:rPr>
          <w:noProof/>
          <w:szCs w:val="22"/>
        </w:rPr>
      </w:pPr>
      <w:r w:rsidRPr="003F269D">
        <w:rPr>
          <w:noProof/>
          <w:szCs w:val="22"/>
        </w:rPr>
        <w:t xml:space="preserve">E-mail: </w:t>
      </w:r>
      <w:hyperlink r:id="rId8" w:history="1">
        <w:r w:rsidRPr="003F269D">
          <w:rPr>
            <w:rStyle w:val="Hypertextovodkaz"/>
            <w:noProof/>
            <w:szCs w:val="22"/>
          </w:rPr>
          <w:t>adr@uskvbl.cz</w:t>
        </w:r>
      </w:hyperlink>
    </w:p>
    <w:p w14:paraId="120D010F" w14:textId="77777777" w:rsidR="003F269D" w:rsidRPr="003F269D" w:rsidRDefault="003F269D" w:rsidP="003F269D">
      <w:pPr>
        <w:tabs>
          <w:tab w:val="left" w:pos="-720"/>
        </w:tabs>
        <w:suppressAutoHyphens/>
        <w:rPr>
          <w:noProof/>
          <w:szCs w:val="22"/>
        </w:rPr>
      </w:pPr>
      <w:r w:rsidRPr="003F269D">
        <w:rPr>
          <w:noProof/>
          <w:szCs w:val="22"/>
        </w:rPr>
        <w:t xml:space="preserve">Webové stránky: </w:t>
      </w:r>
      <w:hyperlink r:id="rId9" w:history="1">
        <w:r w:rsidRPr="003F269D">
          <w:rPr>
            <w:rStyle w:val="Hypertextovodkaz"/>
            <w:noProof/>
            <w:szCs w:val="22"/>
          </w:rPr>
          <w:t>http://www.uskvbl.cz/cs/farmakovigilance</w:t>
        </w:r>
      </w:hyperlink>
    </w:p>
    <w:p w14:paraId="35746CA0" w14:textId="77777777" w:rsidR="003F269D" w:rsidRPr="00C341E6" w:rsidRDefault="003F269D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863C37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0E934B64" w14:textId="77777777" w:rsidR="009B69EB" w:rsidRDefault="009B69EB" w:rsidP="009B69EB">
      <w:pPr>
        <w:tabs>
          <w:tab w:val="clear" w:pos="567"/>
        </w:tabs>
        <w:spacing w:line="240" w:lineRule="auto"/>
        <w:rPr>
          <w:szCs w:val="22"/>
        </w:rPr>
      </w:pPr>
    </w:p>
    <w:p w14:paraId="43BFF6AC" w14:textId="0F3E274D" w:rsidR="009B69EB" w:rsidRDefault="009B69EB" w:rsidP="009B69EB">
      <w:pPr>
        <w:tabs>
          <w:tab w:val="clear" w:pos="567"/>
        </w:tabs>
        <w:spacing w:line="240" w:lineRule="auto"/>
        <w:rPr>
          <w:szCs w:val="22"/>
        </w:rPr>
      </w:pPr>
      <w:r w:rsidRPr="008A4FE8">
        <w:rPr>
          <w:szCs w:val="22"/>
        </w:rPr>
        <w:t>Intramuskulárně, intravenózně nebo subkutánně.</w:t>
      </w:r>
    </w:p>
    <w:p w14:paraId="3666F8EE" w14:textId="77777777" w:rsidR="009B69EB" w:rsidRPr="00B41D57" w:rsidRDefault="009B69EB" w:rsidP="009B69EB">
      <w:pPr>
        <w:tabs>
          <w:tab w:val="clear" w:pos="567"/>
        </w:tabs>
        <w:spacing w:line="240" w:lineRule="auto"/>
        <w:rPr>
          <w:szCs w:val="22"/>
        </w:rPr>
      </w:pPr>
    </w:p>
    <w:p w14:paraId="27689123" w14:textId="77777777" w:rsidR="009B69EB" w:rsidRPr="008A4FE8" w:rsidRDefault="009B69EB" w:rsidP="009B69EB">
      <w:pPr>
        <w:tabs>
          <w:tab w:val="clear" w:pos="567"/>
        </w:tabs>
        <w:spacing w:line="240" w:lineRule="auto"/>
        <w:jc w:val="both"/>
        <w:rPr>
          <w:b/>
          <w:iCs/>
        </w:rPr>
      </w:pPr>
      <w:r w:rsidRPr="008A4FE8">
        <w:rPr>
          <w:b/>
          <w:iCs/>
        </w:rPr>
        <w:t>Skot</w:t>
      </w:r>
    </w:p>
    <w:p w14:paraId="7194BAE9" w14:textId="5E76794E" w:rsidR="009B69EB" w:rsidRPr="008A4FE8" w:rsidRDefault="009B69EB" w:rsidP="009B69EB">
      <w:pPr>
        <w:tabs>
          <w:tab w:val="clear" w:pos="567"/>
        </w:tabs>
        <w:spacing w:line="240" w:lineRule="auto"/>
        <w:jc w:val="both"/>
      </w:pPr>
      <w:r w:rsidRPr="008A4FE8">
        <w:t xml:space="preserve">Respirační onemocnění:  7,5 mg enrofloxacinu na kg živé hmotnosti jednorázově </w:t>
      </w:r>
      <w:r w:rsidR="00C8277C">
        <w:t>subkutánně</w:t>
      </w:r>
      <w:r w:rsidRPr="008A4FE8">
        <w:t xml:space="preserve"> (</w:t>
      </w:r>
      <w:proofErr w:type="spellStart"/>
      <w:r w:rsidRPr="008A4FE8">
        <w:t>s.c</w:t>
      </w:r>
      <w:proofErr w:type="spellEnd"/>
      <w:r w:rsidRPr="008A4FE8">
        <w:t xml:space="preserve">.). To odpovídá 7,5 ml </w:t>
      </w:r>
      <w:r w:rsidR="00C8277C">
        <w:t xml:space="preserve">veterinárního léčivého </w:t>
      </w:r>
      <w:r w:rsidRPr="008A4FE8">
        <w:t>přípravku na 100 kg živé hmotnosti a den.</w:t>
      </w:r>
    </w:p>
    <w:p w14:paraId="71D37C9F" w14:textId="10F29B79" w:rsidR="009B69EB" w:rsidRPr="008A4FE8" w:rsidRDefault="00176336" w:rsidP="009B69EB">
      <w:pPr>
        <w:tabs>
          <w:tab w:val="clear" w:pos="567"/>
        </w:tabs>
        <w:spacing w:line="240" w:lineRule="auto"/>
        <w:jc w:val="both"/>
      </w:pPr>
      <w:r>
        <w:t>Nepodávejte d</w:t>
      </w:r>
      <w:r w:rsidR="009B69EB" w:rsidRPr="008A4FE8">
        <w:t>o jednoho místa injekčního podání (</w:t>
      </w:r>
      <w:r w:rsidR="00482A2F">
        <w:t>subkutánně</w:t>
      </w:r>
      <w:r w:rsidR="009B69EB" w:rsidRPr="008A4FE8">
        <w:t>) více než 15 ml (skot) nebo 7,5 ml (tele).</w:t>
      </w:r>
    </w:p>
    <w:p w14:paraId="5960C2E4" w14:textId="1C2C05BE" w:rsidR="009B69EB" w:rsidRPr="008A4FE8" w:rsidRDefault="009B69EB" w:rsidP="009B69EB">
      <w:pPr>
        <w:tabs>
          <w:tab w:val="clear" w:pos="567"/>
        </w:tabs>
        <w:spacing w:line="240" w:lineRule="auto"/>
        <w:jc w:val="both"/>
      </w:pPr>
      <w:r w:rsidRPr="008A4FE8">
        <w:t xml:space="preserve">V případě závažného nebo chronického respiračního onemocnění může být nutné po 48 hodinách </w:t>
      </w:r>
      <w:r w:rsidR="00176336">
        <w:t>druhé injekční podání.</w:t>
      </w:r>
    </w:p>
    <w:p w14:paraId="70218AA7" w14:textId="77777777" w:rsidR="009B69EB" w:rsidRPr="008A4FE8" w:rsidRDefault="009B69EB" w:rsidP="009B69EB">
      <w:pPr>
        <w:tabs>
          <w:tab w:val="clear" w:pos="567"/>
        </w:tabs>
        <w:spacing w:line="240" w:lineRule="auto"/>
        <w:jc w:val="both"/>
      </w:pPr>
    </w:p>
    <w:p w14:paraId="51D1231A" w14:textId="5864EC18" w:rsidR="009B69EB" w:rsidRPr="008A4FE8" w:rsidRDefault="009B69EB" w:rsidP="009B69EB">
      <w:pPr>
        <w:tabs>
          <w:tab w:val="clear" w:pos="567"/>
        </w:tabs>
        <w:spacing w:line="240" w:lineRule="auto"/>
        <w:jc w:val="both"/>
        <w:rPr>
          <w:iCs/>
        </w:rPr>
      </w:pPr>
      <w:r w:rsidRPr="008A4FE8">
        <w:t xml:space="preserve">Coli mastitida: 5 mg enrofloxacinu na kg živé hmotnosti intravenózně (i.v.). To odpovídá 5 ml </w:t>
      </w:r>
      <w:r w:rsidR="00176336">
        <w:t xml:space="preserve">veterinárního léčivého </w:t>
      </w:r>
      <w:r w:rsidRPr="008A4FE8">
        <w:t>přípravku na 100 kg živé hmotnosti a den.</w:t>
      </w:r>
    </w:p>
    <w:p w14:paraId="5F3C6ECA" w14:textId="5FE51972" w:rsidR="009B69EB" w:rsidRPr="008A4FE8" w:rsidRDefault="009B69EB" w:rsidP="009B69EB">
      <w:pPr>
        <w:tabs>
          <w:tab w:val="clear" w:pos="567"/>
        </w:tabs>
        <w:spacing w:line="240" w:lineRule="auto"/>
        <w:jc w:val="both"/>
      </w:pPr>
      <w:r w:rsidRPr="008A4FE8">
        <w:t xml:space="preserve">Léčba coli mastitidy by měla být prováděna výhradně </w:t>
      </w:r>
      <w:r w:rsidR="00482A2F">
        <w:t>intravenózně</w:t>
      </w:r>
      <w:r w:rsidRPr="008A4FE8">
        <w:t>, a to po dobu 2 až 3 po sobě jdoucích dnů.</w:t>
      </w:r>
    </w:p>
    <w:p w14:paraId="2C732D20" w14:textId="77777777" w:rsidR="009B69EB" w:rsidRPr="008A4FE8" w:rsidRDefault="009B69EB" w:rsidP="009B69EB">
      <w:pPr>
        <w:tabs>
          <w:tab w:val="clear" w:pos="567"/>
        </w:tabs>
        <w:spacing w:line="240" w:lineRule="auto"/>
        <w:jc w:val="both"/>
      </w:pPr>
    </w:p>
    <w:p w14:paraId="5996F41F" w14:textId="77777777" w:rsidR="009B69EB" w:rsidRPr="008A4FE8" w:rsidRDefault="009B69EB" w:rsidP="009B69EB">
      <w:pPr>
        <w:tabs>
          <w:tab w:val="clear" w:pos="567"/>
        </w:tabs>
        <w:spacing w:line="240" w:lineRule="auto"/>
        <w:jc w:val="both"/>
        <w:rPr>
          <w:b/>
          <w:iCs/>
        </w:rPr>
      </w:pPr>
      <w:r w:rsidRPr="008A4FE8">
        <w:rPr>
          <w:b/>
          <w:iCs/>
        </w:rPr>
        <w:t xml:space="preserve">Prasata </w:t>
      </w:r>
    </w:p>
    <w:p w14:paraId="0F203EC1" w14:textId="0271FA4F" w:rsidR="009B69EB" w:rsidRPr="008A4FE8" w:rsidRDefault="009B69EB" w:rsidP="009B69EB">
      <w:pPr>
        <w:tabs>
          <w:tab w:val="clear" w:pos="567"/>
        </w:tabs>
        <w:spacing w:line="240" w:lineRule="auto"/>
        <w:jc w:val="both"/>
      </w:pPr>
      <w:r w:rsidRPr="008A4FE8">
        <w:t xml:space="preserve">Respirační onemocnění: 7,5 mg enrofloxacinu na kg živé hmotnosti jednorázově. To odpovídá 0,75 ml </w:t>
      </w:r>
      <w:r w:rsidR="00176336">
        <w:t xml:space="preserve">veterinárního léčivého </w:t>
      </w:r>
      <w:r w:rsidRPr="008A4FE8">
        <w:t>přípravku na 10 kg živé hmotnosti a den.</w:t>
      </w:r>
    </w:p>
    <w:p w14:paraId="63141E65" w14:textId="5A630AE1" w:rsidR="009B69EB" w:rsidRPr="008A4FE8" w:rsidRDefault="00176336" w:rsidP="009B69EB">
      <w:pPr>
        <w:tabs>
          <w:tab w:val="clear" w:pos="567"/>
        </w:tabs>
        <w:spacing w:line="240" w:lineRule="auto"/>
        <w:jc w:val="both"/>
      </w:pPr>
      <w:proofErr w:type="spellStart"/>
      <w:r>
        <w:t>Nepodávejted</w:t>
      </w:r>
      <w:r w:rsidR="009B69EB" w:rsidRPr="008A4FE8">
        <w:t>o</w:t>
      </w:r>
      <w:proofErr w:type="spellEnd"/>
      <w:r w:rsidR="009B69EB" w:rsidRPr="008A4FE8">
        <w:t xml:space="preserve"> jednoho místa injekčního </w:t>
      </w:r>
      <w:r>
        <w:t xml:space="preserve">intramuskulárního </w:t>
      </w:r>
      <w:r w:rsidR="009B69EB" w:rsidRPr="008A4FE8">
        <w:t>podání více než 7,5 ml.</w:t>
      </w:r>
    </w:p>
    <w:p w14:paraId="15DEEFF2" w14:textId="14C2CDA8" w:rsidR="009B69EB" w:rsidRPr="008A4FE8" w:rsidRDefault="009B69EB" w:rsidP="009B69EB">
      <w:pPr>
        <w:tabs>
          <w:tab w:val="clear" w:pos="567"/>
        </w:tabs>
        <w:spacing w:line="240" w:lineRule="auto"/>
        <w:jc w:val="both"/>
      </w:pPr>
      <w:r w:rsidRPr="008A4FE8">
        <w:t xml:space="preserve">V případě závažného nebo chronického respiračního onemocnění může být nutné po 48 </w:t>
      </w:r>
      <w:proofErr w:type="spellStart"/>
      <w:r w:rsidRPr="008A4FE8">
        <w:t>hodinách</w:t>
      </w:r>
      <w:r w:rsidR="00176336">
        <w:t>druhé</w:t>
      </w:r>
      <w:proofErr w:type="spellEnd"/>
      <w:r w:rsidR="00176336">
        <w:t xml:space="preserve"> injekční podání.</w:t>
      </w:r>
    </w:p>
    <w:p w14:paraId="2D652B14" w14:textId="77777777" w:rsidR="009B69EB" w:rsidRPr="00B41D57" w:rsidRDefault="009B69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863C37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9B69E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C24877" w14:textId="77777777" w:rsidR="009B69EB" w:rsidRPr="008A4FE8" w:rsidRDefault="009B69EB" w:rsidP="009B69EB">
      <w:pPr>
        <w:tabs>
          <w:tab w:val="clear" w:pos="567"/>
        </w:tabs>
        <w:spacing w:line="240" w:lineRule="auto"/>
        <w:jc w:val="both"/>
        <w:rPr>
          <w:b/>
        </w:rPr>
      </w:pPr>
      <w:r w:rsidRPr="008A4FE8">
        <w:rPr>
          <w:b/>
        </w:rPr>
        <w:t>Skot:</w:t>
      </w:r>
    </w:p>
    <w:p w14:paraId="4362A415" w14:textId="77777777" w:rsidR="009B69EB" w:rsidRPr="008A4FE8" w:rsidRDefault="009B69EB" w:rsidP="009B69EB">
      <w:pPr>
        <w:tabs>
          <w:tab w:val="clear" w:pos="567"/>
        </w:tabs>
        <w:spacing w:line="240" w:lineRule="auto"/>
        <w:jc w:val="both"/>
      </w:pPr>
      <w:r w:rsidRPr="008A4FE8">
        <w:t>Subkutánní podání (respirační onemocnění) nebo intravenózní podání (coli mastitida).</w:t>
      </w:r>
    </w:p>
    <w:p w14:paraId="3A3D8738" w14:textId="77777777" w:rsidR="009B69EB" w:rsidRPr="008A4FE8" w:rsidRDefault="009B69EB" w:rsidP="009B69EB">
      <w:pPr>
        <w:tabs>
          <w:tab w:val="clear" w:pos="567"/>
        </w:tabs>
        <w:spacing w:line="240" w:lineRule="auto"/>
        <w:jc w:val="both"/>
      </w:pPr>
    </w:p>
    <w:p w14:paraId="6579395F" w14:textId="77777777" w:rsidR="009B69EB" w:rsidRPr="008A4FE8" w:rsidRDefault="009B69EB" w:rsidP="009B69EB">
      <w:pPr>
        <w:tabs>
          <w:tab w:val="clear" w:pos="567"/>
        </w:tabs>
        <w:spacing w:line="240" w:lineRule="auto"/>
        <w:jc w:val="both"/>
        <w:rPr>
          <w:b/>
        </w:rPr>
      </w:pPr>
      <w:r w:rsidRPr="008A4FE8">
        <w:rPr>
          <w:b/>
        </w:rPr>
        <w:t>Prasata:</w:t>
      </w:r>
    </w:p>
    <w:p w14:paraId="769ADD08" w14:textId="12973DEE" w:rsidR="009B69EB" w:rsidRPr="008A4FE8" w:rsidRDefault="009B69EB" w:rsidP="009B69EB">
      <w:pPr>
        <w:tabs>
          <w:tab w:val="clear" w:pos="567"/>
        </w:tabs>
        <w:spacing w:line="240" w:lineRule="auto"/>
        <w:jc w:val="both"/>
      </w:pPr>
      <w:r w:rsidRPr="008A4FE8">
        <w:t xml:space="preserve">Intramuskulární podání do </w:t>
      </w:r>
      <w:r w:rsidR="00C22B14">
        <w:t xml:space="preserve">svalů </w:t>
      </w:r>
      <w:r w:rsidRPr="008A4FE8">
        <w:t>krku za uchem.</w:t>
      </w:r>
    </w:p>
    <w:p w14:paraId="2E1E6ED9" w14:textId="77777777" w:rsidR="009B69EB" w:rsidRPr="008A4FE8" w:rsidRDefault="009B69EB" w:rsidP="009B69EB">
      <w:pPr>
        <w:tabs>
          <w:tab w:val="clear" w:pos="567"/>
        </w:tabs>
        <w:spacing w:line="240" w:lineRule="auto"/>
        <w:jc w:val="both"/>
      </w:pPr>
    </w:p>
    <w:p w14:paraId="608F46E2" w14:textId="40E3DD4C" w:rsidR="009B69EB" w:rsidRPr="008A4FE8" w:rsidRDefault="009B69EB" w:rsidP="009B69EB">
      <w:pPr>
        <w:tabs>
          <w:tab w:val="clear" w:pos="567"/>
        </w:tabs>
        <w:spacing w:line="240" w:lineRule="auto"/>
        <w:jc w:val="both"/>
      </w:pPr>
      <w:r w:rsidRPr="00B41D57">
        <w:t>Pro zajištění správného dávkování je třeba co nejpřesněji stanovit živou hmotnost.</w:t>
      </w:r>
    </w:p>
    <w:p w14:paraId="739F33F3" w14:textId="77777777" w:rsidR="009B69EB" w:rsidRDefault="009B69EB" w:rsidP="009B69EB">
      <w:pPr>
        <w:tabs>
          <w:tab w:val="clear" w:pos="567"/>
        </w:tabs>
        <w:spacing w:line="240" w:lineRule="auto"/>
        <w:jc w:val="both"/>
      </w:pPr>
    </w:p>
    <w:p w14:paraId="3D98E80A" w14:textId="10586C3E" w:rsidR="009B69EB" w:rsidRPr="008A4FE8" w:rsidRDefault="009B69EB" w:rsidP="009B69EB">
      <w:pPr>
        <w:tabs>
          <w:tab w:val="clear" w:pos="567"/>
        </w:tabs>
        <w:spacing w:line="240" w:lineRule="auto"/>
        <w:jc w:val="both"/>
        <w:rPr>
          <w:iCs/>
        </w:rPr>
      </w:pPr>
      <w:r w:rsidRPr="008A4FE8">
        <w:t>Zátku lze propíchnout max</w:t>
      </w:r>
      <w:r w:rsidR="00C22B14">
        <w:t>imálně</w:t>
      </w:r>
      <w:r w:rsidRPr="008A4FE8">
        <w:t xml:space="preserve"> 30krát.</w:t>
      </w:r>
    </w:p>
    <w:p w14:paraId="10C2E9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863C37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44E7507D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74F836C" w14:textId="77777777" w:rsidR="009B69EB" w:rsidRPr="008A4FE8" w:rsidRDefault="009B69EB" w:rsidP="009B69E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A4FE8">
        <w:rPr>
          <w:szCs w:val="22"/>
          <w:u w:val="single"/>
        </w:rPr>
        <w:t xml:space="preserve">Skot: </w:t>
      </w:r>
    </w:p>
    <w:p w14:paraId="0071851A" w14:textId="77777777" w:rsidR="009B69EB" w:rsidRDefault="009B69EB" w:rsidP="009B69EB">
      <w:pPr>
        <w:tabs>
          <w:tab w:val="clear" w:pos="567"/>
        </w:tabs>
        <w:spacing w:line="240" w:lineRule="auto"/>
        <w:rPr>
          <w:szCs w:val="22"/>
        </w:rPr>
      </w:pPr>
      <w:r w:rsidRPr="008A4FE8">
        <w:rPr>
          <w:szCs w:val="22"/>
        </w:rPr>
        <w:t>Po intravenózní injekci:</w:t>
      </w:r>
    </w:p>
    <w:p w14:paraId="1E0BF922" w14:textId="77777777" w:rsidR="009B69EB" w:rsidRPr="008A4FE8" w:rsidRDefault="009B69EB" w:rsidP="009B69EB">
      <w:pPr>
        <w:tabs>
          <w:tab w:val="clear" w:pos="567"/>
        </w:tabs>
        <w:spacing w:line="240" w:lineRule="auto"/>
        <w:rPr>
          <w:szCs w:val="22"/>
        </w:rPr>
      </w:pPr>
      <w:r w:rsidRPr="008A4FE8">
        <w:rPr>
          <w:szCs w:val="22"/>
        </w:rPr>
        <w:t xml:space="preserve">Maso: 7 dnů </w:t>
      </w:r>
    </w:p>
    <w:p w14:paraId="4C615A27" w14:textId="2B3D4192" w:rsidR="009B69EB" w:rsidRPr="008A4FE8" w:rsidRDefault="009B69EB" w:rsidP="009B69EB">
      <w:pPr>
        <w:tabs>
          <w:tab w:val="clear" w:pos="567"/>
        </w:tabs>
        <w:spacing w:line="240" w:lineRule="auto"/>
        <w:rPr>
          <w:szCs w:val="22"/>
        </w:rPr>
      </w:pPr>
      <w:r w:rsidRPr="008A4FE8">
        <w:rPr>
          <w:szCs w:val="22"/>
        </w:rPr>
        <w:t>Mléko:</w:t>
      </w:r>
      <w:r>
        <w:rPr>
          <w:szCs w:val="22"/>
        </w:rPr>
        <w:t xml:space="preserve"> </w:t>
      </w:r>
      <w:r w:rsidRPr="008A4FE8">
        <w:rPr>
          <w:szCs w:val="22"/>
        </w:rPr>
        <w:t>72 hodin (3 dn</w:t>
      </w:r>
      <w:r w:rsidR="00F86EC7">
        <w:rPr>
          <w:szCs w:val="22"/>
        </w:rPr>
        <w:t>y</w:t>
      </w:r>
      <w:r w:rsidRPr="008A4FE8">
        <w:rPr>
          <w:szCs w:val="22"/>
        </w:rPr>
        <w:t xml:space="preserve">) </w:t>
      </w:r>
    </w:p>
    <w:p w14:paraId="4DCC767A" w14:textId="77777777" w:rsidR="009B69EB" w:rsidRPr="007975B3" w:rsidRDefault="009B69EB" w:rsidP="009B69EB">
      <w:pPr>
        <w:tabs>
          <w:tab w:val="clear" w:pos="567"/>
        </w:tabs>
        <w:spacing w:line="240" w:lineRule="auto"/>
        <w:rPr>
          <w:szCs w:val="22"/>
        </w:rPr>
      </w:pPr>
    </w:p>
    <w:p w14:paraId="37EA027C" w14:textId="77777777" w:rsidR="009B69EB" w:rsidRDefault="009B69EB" w:rsidP="009B69EB">
      <w:pPr>
        <w:tabs>
          <w:tab w:val="clear" w:pos="567"/>
        </w:tabs>
        <w:spacing w:line="240" w:lineRule="auto"/>
        <w:rPr>
          <w:szCs w:val="22"/>
        </w:rPr>
      </w:pPr>
      <w:r w:rsidRPr="007975B3">
        <w:rPr>
          <w:szCs w:val="22"/>
        </w:rPr>
        <w:t>Po subkutánní injekci:</w:t>
      </w:r>
    </w:p>
    <w:p w14:paraId="276E128F" w14:textId="77777777" w:rsidR="009B69EB" w:rsidRPr="007975B3" w:rsidRDefault="009B69EB" w:rsidP="009B69EB">
      <w:pPr>
        <w:tabs>
          <w:tab w:val="clear" w:pos="567"/>
        </w:tabs>
        <w:spacing w:line="240" w:lineRule="auto"/>
        <w:rPr>
          <w:szCs w:val="22"/>
        </w:rPr>
      </w:pPr>
      <w:r w:rsidRPr="007975B3">
        <w:rPr>
          <w:szCs w:val="22"/>
        </w:rPr>
        <w:t xml:space="preserve">Maso: </w:t>
      </w:r>
      <w:r>
        <w:rPr>
          <w:szCs w:val="22"/>
        </w:rPr>
        <w:t>14</w:t>
      </w:r>
      <w:r w:rsidRPr="007975B3">
        <w:rPr>
          <w:szCs w:val="22"/>
        </w:rPr>
        <w:t xml:space="preserve"> dnů </w:t>
      </w:r>
    </w:p>
    <w:p w14:paraId="44CAC4AD" w14:textId="77777777" w:rsidR="009B69EB" w:rsidRPr="007975B3" w:rsidRDefault="009B69EB" w:rsidP="009B69EB">
      <w:pPr>
        <w:tabs>
          <w:tab w:val="clear" w:pos="567"/>
        </w:tabs>
        <w:spacing w:line="240" w:lineRule="auto"/>
        <w:rPr>
          <w:szCs w:val="22"/>
        </w:rPr>
      </w:pPr>
      <w:r w:rsidRPr="007975B3">
        <w:rPr>
          <w:szCs w:val="22"/>
        </w:rPr>
        <w:t xml:space="preserve">Mléko: </w:t>
      </w:r>
      <w:r>
        <w:rPr>
          <w:szCs w:val="22"/>
        </w:rPr>
        <w:t>120</w:t>
      </w:r>
      <w:r w:rsidRPr="007975B3">
        <w:rPr>
          <w:szCs w:val="22"/>
        </w:rPr>
        <w:t xml:space="preserve"> hodin (</w:t>
      </w:r>
      <w:r>
        <w:rPr>
          <w:szCs w:val="22"/>
        </w:rPr>
        <w:t>5</w:t>
      </w:r>
      <w:r w:rsidRPr="007975B3">
        <w:rPr>
          <w:szCs w:val="22"/>
        </w:rPr>
        <w:t xml:space="preserve"> dnů) </w:t>
      </w:r>
    </w:p>
    <w:p w14:paraId="31E7FAB0" w14:textId="77777777" w:rsidR="009B69EB" w:rsidRDefault="009B69EB" w:rsidP="009B69EB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2B89039C" w14:textId="77777777" w:rsidR="009B69EB" w:rsidRPr="008A4FE8" w:rsidRDefault="009B69EB" w:rsidP="009B69E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A4FE8">
        <w:rPr>
          <w:szCs w:val="22"/>
          <w:u w:val="single"/>
        </w:rPr>
        <w:t xml:space="preserve">Prasata: </w:t>
      </w:r>
    </w:p>
    <w:p w14:paraId="425C5110" w14:textId="77777777" w:rsidR="009B69EB" w:rsidRPr="008A4FE8" w:rsidRDefault="009B69EB" w:rsidP="009B69EB">
      <w:pPr>
        <w:tabs>
          <w:tab w:val="clear" w:pos="567"/>
        </w:tabs>
        <w:spacing w:line="240" w:lineRule="auto"/>
        <w:rPr>
          <w:szCs w:val="22"/>
        </w:rPr>
      </w:pPr>
      <w:r w:rsidRPr="008A4FE8">
        <w:rPr>
          <w:szCs w:val="22"/>
        </w:rPr>
        <w:t>Maso: 12 dnů</w:t>
      </w:r>
    </w:p>
    <w:p w14:paraId="6A9EA109" w14:textId="77777777" w:rsidR="009B69EB" w:rsidRPr="00B41D57" w:rsidRDefault="009B69EB" w:rsidP="009B69EB">
      <w:pPr>
        <w:tabs>
          <w:tab w:val="clear" w:pos="567"/>
        </w:tabs>
        <w:spacing w:line="240" w:lineRule="auto"/>
        <w:rPr>
          <w:szCs w:val="22"/>
        </w:rPr>
      </w:pPr>
    </w:p>
    <w:p w14:paraId="237445D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863C37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863C37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3543D78A" w14:textId="77777777" w:rsidR="009B69EB" w:rsidRPr="009B69EB" w:rsidRDefault="009B69EB" w:rsidP="009B69E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9B69EB">
        <w:rPr>
          <w:szCs w:val="22"/>
        </w:rPr>
        <w:t>Chraňte před mrazem.</w:t>
      </w:r>
    </w:p>
    <w:p w14:paraId="06B08F32" w14:textId="77777777" w:rsidR="009B69EB" w:rsidRPr="009B69EB" w:rsidRDefault="009B69EB" w:rsidP="009B69E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9B69EB">
        <w:rPr>
          <w:szCs w:val="22"/>
        </w:rPr>
        <w:t>Uchovávejte vnitřní obal v krabičce.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AEA644C" w14:textId="77777777" w:rsidR="00DC3E24" w:rsidRPr="00DC3E24" w:rsidRDefault="00DC3E24" w:rsidP="00DC3E24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i/>
          <w:iCs/>
          <w:szCs w:val="22"/>
        </w:rPr>
      </w:pPr>
      <w:r w:rsidRPr="00DC3E24">
        <w:rPr>
          <w:iCs/>
          <w:szCs w:val="22"/>
        </w:rPr>
        <w:t>Nepoužívejte tento veterinární léčivý přípravek po uplynutí doby použitelnosti uvedené na etiketě po Exp. Doba použitelnosti končí posledním dnem v uvedeném měsíci.</w:t>
      </w:r>
    </w:p>
    <w:p w14:paraId="12C25D49" w14:textId="77777777" w:rsidR="0043320A" w:rsidRPr="00B41D57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5816CD8" w14:textId="2581AA77" w:rsidR="00C114FF" w:rsidRPr="00B41D57" w:rsidRDefault="00863C37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 w:rsidR="00DC3E24">
        <w:t xml:space="preserve"> 28 </w:t>
      </w:r>
      <w:r w:rsidR="00DC3E24" w:rsidRPr="00DC3E24">
        <w:t>dnů.</w:t>
      </w:r>
    </w:p>
    <w:p w14:paraId="126FF4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863C37" w:rsidP="004A5030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4A503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E91757A" w14:textId="7D8AEE89" w:rsidR="00C114FF" w:rsidRPr="00B41D57" w:rsidRDefault="00863C37" w:rsidP="004A5030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6D54AD59" w14:textId="77777777" w:rsidR="00DB468A" w:rsidRPr="00B41D57" w:rsidRDefault="00DB468A" w:rsidP="004A5030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B41D57" w:rsidRDefault="00863C37" w:rsidP="004A5030">
      <w:pPr>
        <w:spacing w:line="240" w:lineRule="auto"/>
        <w:jc w:val="both"/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Pr="00B41D57" w:rsidRDefault="00DB468A" w:rsidP="004A5030">
      <w:pPr>
        <w:tabs>
          <w:tab w:val="clear" w:pos="567"/>
        </w:tabs>
        <w:spacing w:line="240" w:lineRule="auto"/>
        <w:rPr>
          <w:szCs w:val="22"/>
        </w:rPr>
      </w:pPr>
    </w:p>
    <w:p w14:paraId="085349A6" w14:textId="227C8D61" w:rsidR="00C114FF" w:rsidRPr="00B41D57" w:rsidRDefault="00863C37" w:rsidP="004A5030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 nebo</w:t>
      </w:r>
      <w:r w:rsidR="00DC3D46">
        <w:t xml:space="preserve"> </w:t>
      </w:r>
      <w:r w:rsidRPr="00B41D57">
        <w:t>lékárníkem</w:t>
      </w:r>
      <w:r w:rsidR="003C3E0E" w:rsidRPr="00B41D57">
        <w:t>.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863C37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6F75555B" w14:textId="77777777" w:rsidR="00DC3D46" w:rsidRDefault="00DC3D4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3AA90C" w14:textId="77777777" w:rsidR="00DC3D46" w:rsidRPr="00DC3D46" w:rsidRDefault="00DC3D46" w:rsidP="00DC3D46">
      <w:pPr>
        <w:tabs>
          <w:tab w:val="clear" w:pos="567"/>
        </w:tabs>
        <w:spacing w:line="240" w:lineRule="auto"/>
        <w:rPr>
          <w:szCs w:val="22"/>
        </w:rPr>
      </w:pPr>
      <w:r w:rsidRPr="00DC3D46">
        <w:rPr>
          <w:szCs w:val="22"/>
        </w:rPr>
        <w:t>Veterinární léčivý přípravek je vydáván pouze na předpis.</w:t>
      </w:r>
    </w:p>
    <w:p w14:paraId="36C1C1F5" w14:textId="77777777" w:rsidR="00DC3D46" w:rsidRPr="00B41D57" w:rsidRDefault="00DC3D4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863C37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0C606E08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150FEE" w14:textId="77777777" w:rsidR="00DC3D46" w:rsidRPr="00DC3D46" w:rsidRDefault="00DC3D46" w:rsidP="00DC3D46">
      <w:pPr>
        <w:tabs>
          <w:tab w:val="clear" w:pos="567"/>
        </w:tabs>
        <w:spacing w:line="240" w:lineRule="auto"/>
        <w:rPr>
          <w:szCs w:val="22"/>
        </w:rPr>
      </w:pPr>
      <w:r w:rsidRPr="00DC3D46">
        <w:rPr>
          <w:szCs w:val="22"/>
        </w:rPr>
        <w:t>96/029/19-C</w:t>
      </w:r>
    </w:p>
    <w:p w14:paraId="7610FF77" w14:textId="77777777" w:rsidR="00DC3D46" w:rsidRPr="00DC3D46" w:rsidRDefault="00DC3D46" w:rsidP="00DC3D46">
      <w:pPr>
        <w:tabs>
          <w:tab w:val="clear" w:pos="567"/>
        </w:tabs>
        <w:spacing w:line="240" w:lineRule="auto"/>
        <w:rPr>
          <w:szCs w:val="22"/>
        </w:rPr>
      </w:pPr>
    </w:p>
    <w:p w14:paraId="0525688D" w14:textId="77777777" w:rsidR="00DC3D46" w:rsidRPr="00DC3D46" w:rsidRDefault="00DC3D46" w:rsidP="00DC3D46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DC3D46">
        <w:rPr>
          <w:szCs w:val="22"/>
          <w:u w:val="single"/>
        </w:rPr>
        <w:t>Velikosti balení:</w:t>
      </w:r>
    </w:p>
    <w:p w14:paraId="0728A77E" w14:textId="77777777" w:rsidR="00DC3D46" w:rsidRPr="00DC3D46" w:rsidRDefault="00DC3D46" w:rsidP="00DC3D46">
      <w:pPr>
        <w:tabs>
          <w:tab w:val="clear" w:pos="567"/>
        </w:tabs>
        <w:spacing w:line="240" w:lineRule="auto"/>
        <w:rPr>
          <w:szCs w:val="22"/>
        </w:rPr>
      </w:pPr>
      <w:r w:rsidRPr="00DC3D46">
        <w:rPr>
          <w:szCs w:val="22"/>
        </w:rPr>
        <w:t>Krabička s 1 injekční lahvičkou o objemu 100 ml</w:t>
      </w:r>
    </w:p>
    <w:p w14:paraId="3DAE3E14" w14:textId="77777777" w:rsidR="00DC3D46" w:rsidRPr="00DC3D46" w:rsidRDefault="00DC3D46" w:rsidP="00DC3D46">
      <w:pPr>
        <w:tabs>
          <w:tab w:val="clear" w:pos="567"/>
        </w:tabs>
        <w:spacing w:line="240" w:lineRule="auto"/>
        <w:rPr>
          <w:szCs w:val="22"/>
        </w:rPr>
      </w:pPr>
      <w:r w:rsidRPr="00DC3D46">
        <w:rPr>
          <w:szCs w:val="22"/>
        </w:rPr>
        <w:t>Krabička s 1 injekční lahvičkou o objemu 250 ml</w:t>
      </w:r>
    </w:p>
    <w:p w14:paraId="60904CAC" w14:textId="77777777" w:rsidR="00DC3D46" w:rsidRPr="00DC3D46" w:rsidRDefault="00DC3D46" w:rsidP="00DC3D46">
      <w:pPr>
        <w:tabs>
          <w:tab w:val="clear" w:pos="567"/>
        </w:tabs>
        <w:spacing w:line="240" w:lineRule="auto"/>
        <w:rPr>
          <w:szCs w:val="22"/>
        </w:rPr>
      </w:pPr>
      <w:r w:rsidRPr="00DC3D46">
        <w:rPr>
          <w:szCs w:val="22"/>
        </w:rPr>
        <w:t>Krabička s 10 injekčními lahvičkami o objemu 100 ml</w:t>
      </w:r>
    </w:p>
    <w:p w14:paraId="1ADA404C" w14:textId="77777777" w:rsidR="00DC3D46" w:rsidRPr="00DC3D46" w:rsidRDefault="00DC3D46" w:rsidP="00DC3D46">
      <w:pPr>
        <w:tabs>
          <w:tab w:val="clear" w:pos="567"/>
        </w:tabs>
        <w:spacing w:line="240" w:lineRule="auto"/>
        <w:rPr>
          <w:szCs w:val="22"/>
        </w:rPr>
      </w:pPr>
      <w:r w:rsidRPr="00DC3D46">
        <w:rPr>
          <w:szCs w:val="22"/>
        </w:rPr>
        <w:t>Krabička s 10 injekčními lahvičkami o objemu 250 ml</w:t>
      </w:r>
    </w:p>
    <w:p w14:paraId="6A69F076" w14:textId="7D3ACA9C" w:rsidR="00DC3D46" w:rsidRDefault="00DC3D4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793AB" w14:textId="6C8A3000" w:rsidR="00DB468A" w:rsidRPr="00B41D57" w:rsidRDefault="00863C37" w:rsidP="00DB468A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863C37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4C72C" w14:textId="2F5B5E0A" w:rsidR="00DB468A" w:rsidRPr="00B41D57" w:rsidRDefault="00042EC0" w:rsidP="00DB468A">
      <w:pPr>
        <w:rPr>
          <w:szCs w:val="22"/>
        </w:rPr>
      </w:pPr>
      <w:r>
        <w:t>0</w:t>
      </w:r>
      <w:r w:rsidR="00436445">
        <w:t>7</w:t>
      </w:r>
      <w:r>
        <w:t>/2025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5618B131" w:rsidR="001F1C7E" w:rsidRDefault="00863C37" w:rsidP="00DC3D4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0C529B91" w14:textId="5826B954" w:rsidR="00042EC0" w:rsidRDefault="00042EC0" w:rsidP="00DC3D4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2ABB94A" w14:textId="6BABA020" w:rsidR="00436445" w:rsidRDefault="00042EC0" w:rsidP="00DC3D4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42EC0">
        <w:rPr>
          <w:szCs w:val="22"/>
        </w:rPr>
        <w:t>Podrobné informace o tomto veterinárním léčivém přípravku naleznete také v národní databázi (</w:t>
      </w:r>
      <w:hyperlink r:id="rId11" w:history="1">
        <w:r w:rsidR="00436445" w:rsidRPr="00DC444C">
          <w:rPr>
            <w:rStyle w:val="Hypertextovodkaz"/>
            <w:szCs w:val="22"/>
          </w:rPr>
          <w:t>https://www.uskvbl.cz</w:t>
        </w:r>
      </w:hyperlink>
      <w:r w:rsidR="00436445">
        <w:rPr>
          <w:szCs w:val="22"/>
        </w:rPr>
        <w:t>).</w:t>
      </w:r>
      <w:bookmarkStart w:id="0" w:name="_GoBack"/>
      <w:bookmarkEnd w:id="0"/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863C37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4480DDD5" w:rsidR="00DB468A" w:rsidRPr="00B41D57" w:rsidRDefault="00863C37" w:rsidP="00DC3D46">
      <w:pPr>
        <w:jc w:val="both"/>
        <w:rPr>
          <w:iCs/>
          <w:szCs w:val="22"/>
        </w:rPr>
      </w:pPr>
      <w:bookmarkStart w:id="1" w:name="_Hlk73552578"/>
      <w:r w:rsidRPr="00B41D57">
        <w:rPr>
          <w:iCs/>
          <w:szCs w:val="22"/>
          <w:u w:val="single"/>
        </w:rPr>
        <w:t>Držitel rozhodnutí o registraci a 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="00A469BE">
        <w:rPr>
          <w:iCs/>
          <w:szCs w:val="22"/>
          <w:u w:val="single"/>
        </w:rPr>
        <w:t>:</w:t>
      </w:r>
    </w:p>
    <w:bookmarkEnd w:id="1"/>
    <w:p w14:paraId="2B74F397" w14:textId="06397F7D" w:rsidR="00DC3D46" w:rsidRDefault="00DC3D46" w:rsidP="00DC3D46">
      <w:pPr>
        <w:pStyle w:val="Style1"/>
        <w:jc w:val="both"/>
      </w:pPr>
    </w:p>
    <w:p w14:paraId="3D5F4A21" w14:textId="77777777" w:rsidR="00DC3D46" w:rsidRDefault="00DC3D46" w:rsidP="00DC3D46">
      <w:pPr>
        <w:autoSpaceDE w:val="0"/>
        <w:autoSpaceDN w:val="0"/>
        <w:adjustRightInd w:val="0"/>
        <w:jc w:val="both"/>
        <w:rPr>
          <w:color w:val="000000"/>
          <w:szCs w:val="22"/>
          <w:lang w:eastAsia="sv-SE"/>
        </w:rPr>
      </w:pPr>
      <w:bookmarkStart w:id="2" w:name="_Hlk204933168"/>
      <w:r>
        <w:rPr>
          <w:color w:val="000000"/>
          <w:szCs w:val="22"/>
          <w:lang w:eastAsia="sv-SE"/>
        </w:rPr>
        <w:t>CENAVISA, S.L.</w:t>
      </w:r>
    </w:p>
    <w:p w14:paraId="0BABAD02" w14:textId="77777777" w:rsidR="00DC3D46" w:rsidRDefault="00DC3D46" w:rsidP="00DC3D46">
      <w:pPr>
        <w:autoSpaceDE w:val="0"/>
        <w:autoSpaceDN w:val="0"/>
        <w:adjustRightInd w:val="0"/>
        <w:jc w:val="both"/>
        <w:rPr>
          <w:color w:val="000000"/>
          <w:szCs w:val="22"/>
          <w:lang w:eastAsia="sv-SE"/>
        </w:rPr>
      </w:pPr>
      <w:r>
        <w:rPr>
          <w:color w:val="000000"/>
          <w:szCs w:val="22"/>
          <w:lang w:eastAsia="sv-SE"/>
        </w:rPr>
        <w:t>C/ dels Boters 4</w:t>
      </w:r>
    </w:p>
    <w:bookmarkEnd w:id="2"/>
    <w:p w14:paraId="5418D11C" w14:textId="77777777" w:rsidR="00DC3D46" w:rsidRDefault="00DC3D46" w:rsidP="00DC3D46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  <w:r>
        <w:rPr>
          <w:color w:val="000000"/>
          <w:szCs w:val="22"/>
          <w:lang w:eastAsia="sv-SE"/>
        </w:rPr>
        <w:t>43205 Reus (Španělsko)</w:t>
      </w:r>
    </w:p>
    <w:p w14:paraId="571AFF87" w14:textId="77777777" w:rsidR="00DC3D46" w:rsidRDefault="00DC3D46" w:rsidP="00DC3D46">
      <w:pPr>
        <w:autoSpaceDE w:val="0"/>
        <w:autoSpaceDN w:val="0"/>
        <w:adjustRightInd w:val="0"/>
        <w:rPr>
          <w:color w:val="000000"/>
          <w:szCs w:val="22"/>
          <w:lang w:val="es-ES" w:eastAsia="sv-SE"/>
        </w:rPr>
      </w:pPr>
      <w:r>
        <w:rPr>
          <w:color w:val="000000"/>
          <w:szCs w:val="22"/>
          <w:lang w:val="es-ES" w:eastAsia="sv-SE"/>
        </w:rPr>
        <w:t xml:space="preserve">Tel: +34 977 75 72 73 </w:t>
      </w:r>
    </w:p>
    <w:p w14:paraId="41C9CE83" w14:textId="77777777" w:rsidR="00DC3D46" w:rsidRDefault="00D9666C" w:rsidP="00DC3D46">
      <w:pPr>
        <w:autoSpaceDE w:val="0"/>
        <w:autoSpaceDN w:val="0"/>
        <w:adjustRightInd w:val="0"/>
        <w:rPr>
          <w:color w:val="000000"/>
          <w:szCs w:val="22"/>
          <w:lang w:val="es-ES" w:eastAsia="sv-SE"/>
        </w:rPr>
      </w:pPr>
      <w:hyperlink r:id="rId12" w:history="1">
        <w:r w:rsidR="00DC3D46">
          <w:rPr>
            <w:rStyle w:val="Hypertextovodkaz"/>
            <w:szCs w:val="22"/>
            <w:lang w:val="es-ES" w:eastAsia="sv-SE"/>
          </w:rPr>
          <w:t>farmacovigilancia@cenavisa.com</w:t>
        </w:r>
      </w:hyperlink>
    </w:p>
    <w:p w14:paraId="3A780799" w14:textId="77777777" w:rsidR="00DC3D46" w:rsidRDefault="00DC3D46" w:rsidP="00B13B6D">
      <w:pPr>
        <w:pStyle w:val="Style1"/>
      </w:pPr>
    </w:p>
    <w:p w14:paraId="3438C8E6" w14:textId="77777777" w:rsidR="00A469BE" w:rsidRPr="00B41D57" w:rsidRDefault="00A469BE" w:rsidP="00A469BE">
      <w:pPr>
        <w:pStyle w:val="Style4"/>
        <w:jc w:val="both"/>
      </w:pPr>
      <w:bookmarkStart w:id="3" w:name="_Hlk73552585"/>
      <w:r w:rsidRPr="00B41D57">
        <w:rPr>
          <w:u w:val="single"/>
        </w:rPr>
        <w:t>Místní zástupci a kontaktní údaje pro hlášení podezření na nežádoucí účinky</w:t>
      </w:r>
      <w:r w:rsidRPr="00B41D57">
        <w:t>:</w:t>
      </w:r>
    </w:p>
    <w:bookmarkEnd w:id="3"/>
    <w:p w14:paraId="017FFFEB" w14:textId="77777777" w:rsidR="00A469BE" w:rsidRDefault="00A469BE" w:rsidP="00A469BE">
      <w:pPr>
        <w:pStyle w:val="Style1"/>
        <w:jc w:val="both"/>
      </w:pPr>
    </w:p>
    <w:p w14:paraId="26897E1D" w14:textId="77777777" w:rsidR="00A469BE" w:rsidRPr="009C5DF6" w:rsidRDefault="00A469BE" w:rsidP="00A469BE">
      <w:pPr>
        <w:pStyle w:val="wordsection1"/>
        <w:spacing w:before="0" w:beforeAutospacing="0" w:after="0" w:afterAutospacing="0"/>
        <w:jc w:val="both"/>
        <w:rPr>
          <w:color w:val="15284C"/>
          <w:sz w:val="22"/>
          <w:szCs w:val="22"/>
          <w:lang w:eastAsia="en-US"/>
        </w:rPr>
      </w:pPr>
      <w:r w:rsidRPr="009C5DF6">
        <w:rPr>
          <w:color w:val="15284C"/>
          <w:sz w:val="22"/>
          <w:szCs w:val="22"/>
          <w:lang w:eastAsia="en-US"/>
        </w:rPr>
        <w:t>VITAMED PHARMA CESKO s.r.o.</w:t>
      </w:r>
    </w:p>
    <w:p w14:paraId="03B7EAAB" w14:textId="77777777" w:rsidR="00A469BE" w:rsidRPr="009C5DF6" w:rsidRDefault="00A469BE" w:rsidP="00A469BE">
      <w:pPr>
        <w:pStyle w:val="wordsection1"/>
        <w:spacing w:before="0" w:beforeAutospacing="0" w:after="0" w:afterAutospacing="0"/>
        <w:jc w:val="both"/>
        <w:rPr>
          <w:color w:val="15284C"/>
          <w:sz w:val="22"/>
          <w:szCs w:val="22"/>
          <w:lang w:eastAsia="en-US"/>
        </w:rPr>
      </w:pPr>
      <w:r w:rsidRPr="009C5DF6">
        <w:rPr>
          <w:color w:val="15284C"/>
          <w:sz w:val="22"/>
          <w:szCs w:val="22"/>
          <w:lang w:eastAsia="en-US"/>
        </w:rPr>
        <w:t>Rohacova 188/37</w:t>
      </w:r>
    </w:p>
    <w:p w14:paraId="41B24FB7" w14:textId="77777777" w:rsidR="00A469BE" w:rsidRPr="009C5DF6" w:rsidRDefault="00A469BE" w:rsidP="00A469BE">
      <w:pPr>
        <w:pStyle w:val="wordsection1"/>
        <w:spacing w:before="0" w:beforeAutospacing="0" w:after="0" w:afterAutospacing="0"/>
        <w:jc w:val="both"/>
        <w:rPr>
          <w:color w:val="15284C"/>
          <w:sz w:val="22"/>
          <w:szCs w:val="22"/>
          <w:lang w:eastAsia="en-US"/>
        </w:rPr>
      </w:pPr>
      <w:r w:rsidRPr="009C5DF6">
        <w:rPr>
          <w:color w:val="15284C"/>
          <w:sz w:val="22"/>
          <w:szCs w:val="22"/>
          <w:lang w:eastAsia="en-US"/>
        </w:rPr>
        <w:t>CZ 130 00 Praha 3</w:t>
      </w:r>
    </w:p>
    <w:p w14:paraId="70A8FA67" w14:textId="77777777" w:rsidR="00A469BE" w:rsidRPr="009C5DF6" w:rsidRDefault="00A469BE" w:rsidP="00A469BE">
      <w:pPr>
        <w:pStyle w:val="Style1"/>
        <w:jc w:val="both"/>
        <w:rPr>
          <w:b w:val="0"/>
          <w:lang w:val="es-ES"/>
        </w:rPr>
      </w:pPr>
      <w:r w:rsidRPr="009C5DF6">
        <w:rPr>
          <w:b w:val="0"/>
          <w:lang w:val="es-ES"/>
        </w:rPr>
        <w:t>Tel: +36 20 3794948</w:t>
      </w:r>
    </w:p>
    <w:p w14:paraId="1D9B3E8D" w14:textId="77777777" w:rsidR="00A469BE" w:rsidRPr="009C5DF6" w:rsidRDefault="00A469BE" w:rsidP="00A469BE">
      <w:pPr>
        <w:pStyle w:val="Style1"/>
        <w:jc w:val="both"/>
        <w:rPr>
          <w:b w:val="0"/>
          <w:lang w:val="es-ES"/>
        </w:rPr>
      </w:pPr>
      <w:hyperlink r:id="rId13" w:history="1">
        <w:r w:rsidRPr="009C5DF6">
          <w:rPr>
            <w:rStyle w:val="Hypertextovodkaz"/>
            <w:b w:val="0"/>
            <w:lang w:val="es-ES"/>
          </w:rPr>
          <w:t>sarkany.zoltan@vitamed.hu</w:t>
        </w:r>
      </w:hyperlink>
    </w:p>
    <w:p w14:paraId="67BB67E2" w14:textId="77777777" w:rsidR="00A469BE" w:rsidRPr="009C5DF6" w:rsidRDefault="00A469BE" w:rsidP="00A469BE">
      <w:pPr>
        <w:pStyle w:val="Style1"/>
        <w:jc w:val="both"/>
        <w:rPr>
          <w:lang w:val="es-ES"/>
        </w:rPr>
      </w:pPr>
    </w:p>
    <w:p w14:paraId="1B8D3FF1" w14:textId="77777777" w:rsidR="00A469BE" w:rsidRPr="009C5DF6" w:rsidRDefault="00A469BE" w:rsidP="00A469BE">
      <w:pPr>
        <w:pStyle w:val="Style1"/>
        <w:ind w:left="0" w:firstLine="0"/>
        <w:jc w:val="both"/>
        <w:rPr>
          <w:b w:val="0"/>
        </w:rPr>
      </w:pPr>
      <w:r w:rsidRPr="009C5DF6">
        <w:rPr>
          <w:b w:val="0"/>
        </w:rPr>
        <w:t>Pokud chcete získat informace o tomto veterinárním léčivém přípravku, kontaktujte prosím příslušného místního zástupce držitele rozhodnutí o registraci.</w:t>
      </w:r>
    </w:p>
    <w:p w14:paraId="69B73352" w14:textId="14DAB72D" w:rsidR="00A469BE" w:rsidRDefault="00A469BE" w:rsidP="00B13B6D">
      <w:pPr>
        <w:pStyle w:val="Style1"/>
      </w:pPr>
    </w:p>
    <w:p w14:paraId="25B1FCC9" w14:textId="77777777" w:rsidR="00A469BE" w:rsidRDefault="00A469BE" w:rsidP="00B13B6D">
      <w:pPr>
        <w:pStyle w:val="Style1"/>
      </w:pPr>
    </w:p>
    <w:p w14:paraId="003B01AD" w14:textId="65E7BC8E" w:rsidR="00BB2539" w:rsidRPr="00B41D57" w:rsidRDefault="00863C37" w:rsidP="00B13B6D">
      <w:pPr>
        <w:pStyle w:val="Style1"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p w14:paraId="72BBFD3F" w14:textId="2E38BB98" w:rsidR="005F346D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51817E86" w14:textId="7BA522FE" w:rsidR="00C22B14" w:rsidRPr="00B41D57" w:rsidRDefault="00C22B14" w:rsidP="006D075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Přípravek s indikačním omezením.</w:t>
      </w:r>
    </w:p>
    <w:sectPr w:rsidR="00C22B14" w:rsidRPr="00B41D57" w:rsidSect="003837F1"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97CCF" w14:textId="77777777" w:rsidR="00D9666C" w:rsidRDefault="00D9666C">
      <w:pPr>
        <w:spacing w:line="240" w:lineRule="auto"/>
      </w:pPr>
      <w:r>
        <w:separator/>
      </w:r>
    </w:p>
  </w:endnote>
  <w:endnote w:type="continuationSeparator" w:id="0">
    <w:p w14:paraId="400C2DE8" w14:textId="77777777" w:rsidR="00D9666C" w:rsidRDefault="00D966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A4FE8" w:rsidRPr="00E0068C" w:rsidRDefault="008A4FE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A4FE8" w:rsidRPr="00E0068C" w:rsidRDefault="008A4FE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6532D" w14:textId="77777777" w:rsidR="00D9666C" w:rsidRDefault="00D9666C">
      <w:pPr>
        <w:spacing w:line="240" w:lineRule="auto"/>
      </w:pPr>
      <w:r>
        <w:separator/>
      </w:r>
    </w:p>
  </w:footnote>
  <w:footnote w:type="continuationSeparator" w:id="0">
    <w:p w14:paraId="2570DC7D" w14:textId="77777777" w:rsidR="00D9666C" w:rsidRDefault="00D966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0234F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A2EE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BEC6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BCCB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DE6B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D833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A885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D6CB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4AED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726FDB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DE0E0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9A48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7043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A8B6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96E3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2093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4F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C6B2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72D03AB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ACA3D0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0E8F47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4B25EC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86A71D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7CCB3C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F8E4BA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9BEDA1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46856B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CBC6FA0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644586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9F2574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854875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DDE5E1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9AC340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84EAB5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930F3A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04E497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717C03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2899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E60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0625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EC7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D483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C4AB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6670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D285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1DC682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89262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D64D9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AC2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8C1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003E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2E26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547F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0B407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4ED0E1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63C3CF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E8D06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14CF4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13CF55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CB8608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0CE3EC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9D42F9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CA84E8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8506AA4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3D69A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C495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093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0661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3C12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EA08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522F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84FC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2D6C165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7D6AA3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C68BD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1A35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AE3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48CD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866B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4298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2098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9652734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0EE9F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26BE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FA0B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7E80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E9E3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8ED4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D211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2E0E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E056F87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20C6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6ED2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4CF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62E0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44E5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B289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DE14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7840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F54C1F0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DB2711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CC4BF0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92088E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F1431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8120B8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B326EE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B02E3E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E607E6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D432F85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43EDB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605A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5674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C6CE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DA1F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70FC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484D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08E5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B678BAB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D2B89A88" w:tentative="1">
      <w:start w:val="1"/>
      <w:numFmt w:val="lowerLetter"/>
      <w:lvlText w:val="%2."/>
      <w:lvlJc w:val="left"/>
      <w:pPr>
        <w:ind w:left="1440" w:hanging="360"/>
      </w:pPr>
    </w:lvl>
    <w:lvl w:ilvl="2" w:tplc="CC186E7A" w:tentative="1">
      <w:start w:val="1"/>
      <w:numFmt w:val="lowerRoman"/>
      <w:lvlText w:val="%3."/>
      <w:lvlJc w:val="right"/>
      <w:pPr>
        <w:ind w:left="2160" w:hanging="180"/>
      </w:pPr>
    </w:lvl>
    <w:lvl w:ilvl="3" w:tplc="B7027BC8" w:tentative="1">
      <w:start w:val="1"/>
      <w:numFmt w:val="decimal"/>
      <w:lvlText w:val="%4."/>
      <w:lvlJc w:val="left"/>
      <w:pPr>
        <w:ind w:left="2880" w:hanging="360"/>
      </w:pPr>
    </w:lvl>
    <w:lvl w:ilvl="4" w:tplc="170456EA" w:tentative="1">
      <w:start w:val="1"/>
      <w:numFmt w:val="lowerLetter"/>
      <w:lvlText w:val="%5."/>
      <w:lvlJc w:val="left"/>
      <w:pPr>
        <w:ind w:left="3600" w:hanging="360"/>
      </w:pPr>
    </w:lvl>
    <w:lvl w:ilvl="5" w:tplc="DEE2FE9E" w:tentative="1">
      <w:start w:val="1"/>
      <w:numFmt w:val="lowerRoman"/>
      <w:lvlText w:val="%6."/>
      <w:lvlJc w:val="right"/>
      <w:pPr>
        <w:ind w:left="4320" w:hanging="180"/>
      </w:pPr>
    </w:lvl>
    <w:lvl w:ilvl="6" w:tplc="B28E86BC" w:tentative="1">
      <w:start w:val="1"/>
      <w:numFmt w:val="decimal"/>
      <w:lvlText w:val="%7."/>
      <w:lvlJc w:val="left"/>
      <w:pPr>
        <w:ind w:left="5040" w:hanging="360"/>
      </w:pPr>
    </w:lvl>
    <w:lvl w:ilvl="7" w:tplc="63F4E5F4" w:tentative="1">
      <w:start w:val="1"/>
      <w:numFmt w:val="lowerLetter"/>
      <w:lvlText w:val="%8."/>
      <w:lvlJc w:val="left"/>
      <w:pPr>
        <w:ind w:left="5760" w:hanging="360"/>
      </w:pPr>
    </w:lvl>
    <w:lvl w:ilvl="8" w:tplc="49500B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F5846C0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09056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20C0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0ED3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30E5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EA93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D259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6E88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7CE2F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92A652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42AF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F40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92A1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5E7C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A063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E0A1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68AB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F207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7D3CC88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C98DA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6419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CE52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6CDD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704C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36A1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6290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9EB1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E116C2E4">
      <w:start w:val="1"/>
      <w:numFmt w:val="decimal"/>
      <w:lvlText w:val="%1."/>
      <w:lvlJc w:val="left"/>
      <w:pPr>
        <w:ind w:left="720" w:hanging="360"/>
      </w:pPr>
    </w:lvl>
    <w:lvl w:ilvl="1" w:tplc="2444A4D2" w:tentative="1">
      <w:start w:val="1"/>
      <w:numFmt w:val="lowerLetter"/>
      <w:lvlText w:val="%2."/>
      <w:lvlJc w:val="left"/>
      <w:pPr>
        <w:ind w:left="1440" w:hanging="360"/>
      </w:pPr>
    </w:lvl>
    <w:lvl w:ilvl="2" w:tplc="7BE6862E" w:tentative="1">
      <w:start w:val="1"/>
      <w:numFmt w:val="lowerRoman"/>
      <w:lvlText w:val="%3."/>
      <w:lvlJc w:val="right"/>
      <w:pPr>
        <w:ind w:left="2160" w:hanging="180"/>
      </w:pPr>
    </w:lvl>
    <w:lvl w:ilvl="3" w:tplc="3276578C" w:tentative="1">
      <w:start w:val="1"/>
      <w:numFmt w:val="decimal"/>
      <w:lvlText w:val="%4."/>
      <w:lvlJc w:val="left"/>
      <w:pPr>
        <w:ind w:left="2880" w:hanging="360"/>
      </w:pPr>
    </w:lvl>
    <w:lvl w:ilvl="4" w:tplc="0CD24668" w:tentative="1">
      <w:start w:val="1"/>
      <w:numFmt w:val="lowerLetter"/>
      <w:lvlText w:val="%5."/>
      <w:lvlJc w:val="left"/>
      <w:pPr>
        <w:ind w:left="3600" w:hanging="360"/>
      </w:pPr>
    </w:lvl>
    <w:lvl w:ilvl="5" w:tplc="50DECDDA" w:tentative="1">
      <w:start w:val="1"/>
      <w:numFmt w:val="lowerRoman"/>
      <w:lvlText w:val="%6."/>
      <w:lvlJc w:val="right"/>
      <w:pPr>
        <w:ind w:left="4320" w:hanging="180"/>
      </w:pPr>
    </w:lvl>
    <w:lvl w:ilvl="6" w:tplc="B8460270" w:tentative="1">
      <w:start w:val="1"/>
      <w:numFmt w:val="decimal"/>
      <w:lvlText w:val="%7."/>
      <w:lvlJc w:val="left"/>
      <w:pPr>
        <w:ind w:left="5040" w:hanging="360"/>
      </w:pPr>
    </w:lvl>
    <w:lvl w:ilvl="7" w:tplc="EDBE2030" w:tentative="1">
      <w:start w:val="1"/>
      <w:numFmt w:val="lowerLetter"/>
      <w:lvlText w:val="%8."/>
      <w:lvlJc w:val="left"/>
      <w:pPr>
        <w:ind w:left="5760" w:hanging="360"/>
      </w:pPr>
    </w:lvl>
    <w:lvl w:ilvl="8" w:tplc="214839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76C0444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4120A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3406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160B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3E07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54D9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D83C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ACB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9482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49AA"/>
    <w:rsid w:val="00036C50"/>
    <w:rsid w:val="00042EC0"/>
    <w:rsid w:val="00052D2B"/>
    <w:rsid w:val="00054F55"/>
    <w:rsid w:val="00056EE7"/>
    <w:rsid w:val="0006124C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A701E"/>
    <w:rsid w:val="000B7873"/>
    <w:rsid w:val="000C02A1"/>
    <w:rsid w:val="000C1D4F"/>
    <w:rsid w:val="000C3ED7"/>
    <w:rsid w:val="000C55E6"/>
    <w:rsid w:val="000C687A"/>
    <w:rsid w:val="000C753F"/>
    <w:rsid w:val="000D67D0"/>
    <w:rsid w:val="000E115E"/>
    <w:rsid w:val="000E195C"/>
    <w:rsid w:val="000E3602"/>
    <w:rsid w:val="000E705A"/>
    <w:rsid w:val="000F38DA"/>
    <w:rsid w:val="000F5822"/>
    <w:rsid w:val="000F629F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3192"/>
    <w:rsid w:val="00164543"/>
    <w:rsid w:val="00164C48"/>
    <w:rsid w:val="001674D3"/>
    <w:rsid w:val="00174721"/>
    <w:rsid w:val="00175264"/>
    <w:rsid w:val="00176336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0C39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1BB2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C6863"/>
    <w:rsid w:val="002D196A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14C7"/>
    <w:rsid w:val="003C1FC8"/>
    <w:rsid w:val="003C33FF"/>
    <w:rsid w:val="003C3E0E"/>
    <w:rsid w:val="003C4D23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269D"/>
    <w:rsid w:val="003F3CE6"/>
    <w:rsid w:val="003F677F"/>
    <w:rsid w:val="004008F6"/>
    <w:rsid w:val="00401BA3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6445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AA5"/>
    <w:rsid w:val="00474C50"/>
    <w:rsid w:val="004768DB"/>
    <w:rsid w:val="004771F9"/>
    <w:rsid w:val="00482A2F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5030"/>
    <w:rsid w:val="004A61E1"/>
    <w:rsid w:val="004B1A75"/>
    <w:rsid w:val="004B2344"/>
    <w:rsid w:val="004B5797"/>
    <w:rsid w:val="004B5DDC"/>
    <w:rsid w:val="004B78D5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5422"/>
    <w:rsid w:val="00555810"/>
    <w:rsid w:val="00562715"/>
    <w:rsid w:val="00562DCA"/>
    <w:rsid w:val="0056568F"/>
    <w:rsid w:val="005664D6"/>
    <w:rsid w:val="0057436C"/>
    <w:rsid w:val="00575DE3"/>
    <w:rsid w:val="00580B08"/>
    <w:rsid w:val="00582578"/>
    <w:rsid w:val="00583AE2"/>
    <w:rsid w:val="0058621D"/>
    <w:rsid w:val="00586904"/>
    <w:rsid w:val="005943A9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782A"/>
    <w:rsid w:val="005C276A"/>
    <w:rsid w:val="005D380C"/>
    <w:rsid w:val="005D3F79"/>
    <w:rsid w:val="005D6413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1C40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2A17"/>
    <w:rsid w:val="00715C55"/>
    <w:rsid w:val="00724E3B"/>
    <w:rsid w:val="00725EEA"/>
    <w:rsid w:val="007276B6"/>
    <w:rsid w:val="00730908"/>
    <w:rsid w:val="00730CE9"/>
    <w:rsid w:val="0073373D"/>
    <w:rsid w:val="00736B1E"/>
    <w:rsid w:val="00736C35"/>
    <w:rsid w:val="007439DB"/>
    <w:rsid w:val="007464DA"/>
    <w:rsid w:val="007514FF"/>
    <w:rsid w:val="007568D8"/>
    <w:rsid w:val="007616B4"/>
    <w:rsid w:val="00765316"/>
    <w:rsid w:val="007708C8"/>
    <w:rsid w:val="00775E8F"/>
    <w:rsid w:val="007765DD"/>
    <w:rsid w:val="0077719D"/>
    <w:rsid w:val="00780DF0"/>
    <w:rsid w:val="007810B7"/>
    <w:rsid w:val="00782F0F"/>
    <w:rsid w:val="0078538F"/>
    <w:rsid w:val="00787482"/>
    <w:rsid w:val="007975B3"/>
    <w:rsid w:val="007A286D"/>
    <w:rsid w:val="007A314D"/>
    <w:rsid w:val="007A38DF"/>
    <w:rsid w:val="007B00E5"/>
    <w:rsid w:val="007B20CF"/>
    <w:rsid w:val="007B2499"/>
    <w:rsid w:val="007B6305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17B"/>
    <w:rsid w:val="0082153D"/>
    <w:rsid w:val="008255AA"/>
    <w:rsid w:val="0083080E"/>
    <w:rsid w:val="00830FF3"/>
    <w:rsid w:val="008334BF"/>
    <w:rsid w:val="00836624"/>
    <w:rsid w:val="00836B8C"/>
    <w:rsid w:val="00840062"/>
    <w:rsid w:val="008410C5"/>
    <w:rsid w:val="00846C08"/>
    <w:rsid w:val="00850794"/>
    <w:rsid w:val="00852FF2"/>
    <w:rsid w:val="008530E7"/>
    <w:rsid w:val="00856BDB"/>
    <w:rsid w:val="00857542"/>
    <w:rsid w:val="00857675"/>
    <w:rsid w:val="00861F86"/>
    <w:rsid w:val="00863C37"/>
    <w:rsid w:val="00867C0D"/>
    <w:rsid w:val="00872C48"/>
    <w:rsid w:val="00874D4A"/>
    <w:rsid w:val="00875EC3"/>
    <w:rsid w:val="008763E7"/>
    <w:rsid w:val="008808C5"/>
    <w:rsid w:val="00881A7C"/>
    <w:rsid w:val="008824E3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5F7A"/>
    <w:rsid w:val="00896EBD"/>
    <w:rsid w:val="008A026F"/>
    <w:rsid w:val="008A4FE8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25B0A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468A"/>
    <w:rsid w:val="00995A7D"/>
    <w:rsid w:val="009A05AA"/>
    <w:rsid w:val="009A2D5A"/>
    <w:rsid w:val="009A6509"/>
    <w:rsid w:val="009A6E2F"/>
    <w:rsid w:val="009B2969"/>
    <w:rsid w:val="009B2C7E"/>
    <w:rsid w:val="009B69EB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469BE"/>
    <w:rsid w:val="00A472C2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97627"/>
    <w:rsid w:val="00AB1A2E"/>
    <w:rsid w:val="00AB328A"/>
    <w:rsid w:val="00AB48EA"/>
    <w:rsid w:val="00AB4918"/>
    <w:rsid w:val="00AB4BC8"/>
    <w:rsid w:val="00AB6BA7"/>
    <w:rsid w:val="00AB7BE8"/>
    <w:rsid w:val="00AD0710"/>
    <w:rsid w:val="00AD4DB9"/>
    <w:rsid w:val="00AD63C0"/>
    <w:rsid w:val="00AE0E3D"/>
    <w:rsid w:val="00AE35B2"/>
    <w:rsid w:val="00AE6AA0"/>
    <w:rsid w:val="00AF406C"/>
    <w:rsid w:val="00AF45ED"/>
    <w:rsid w:val="00B00CA4"/>
    <w:rsid w:val="00B02195"/>
    <w:rsid w:val="00B075D6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1699"/>
    <w:rsid w:val="00BD2364"/>
    <w:rsid w:val="00BD28E3"/>
    <w:rsid w:val="00BE117E"/>
    <w:rsid w:val="00BE3261"/>
    <w:rsid w:val="00BF00EF"/>
    <w:rsid w:val="00BF58FC"/>
    <w:rsid w:val="00BF7798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2B14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0BB7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77C"/>
    <w:rsid w:val="00C828CF"/>
    <w:rsid w:val="00C834E2"/>
    <w:rsid w:val="00C840C2"/>
    <w:rsid w:val="00C84101"/>
    <w:rsid w:val="00C8535F"/>
    <w:rsid w:val="00C90EDA"/>
    <w:rsid w:val="00C94821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E35D4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05F8"/>
    <w:rsid w:val="00D42DCB"/>
    <w:rsid w:val="00D45482"/>
    <w:rsid w:val="00D46DF2"/>
    <w:rsid w:val="00D47506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666C"/>
    <w:rsid w:val="00D97E7D"/>
    <w:rsid w:val="00DA2A06"/>
    <w:rsid w:val="00DB1C8C"/>
    <w:rsid w:val="00DB3439"/>
    <w:rsid w:val="00DB3618"/>
    <w:rsid w:val="00DB468A"/>
    <w:rsid w:val="00DC2946"/>
    <w:rsid w:val="00DC3D46"/>
    <w:rsid w:val="00DC3E24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449A5"/>
    <w:rsid w:val="00E56CBB"/>
    <w:rsid w:val="00E579A6"/>
    <w:rsid w:val="00E61950"/>
    <w:rsid w:val="00E61E51"/>
    <w:rsid w:val="00E63BF9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EF4E48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F00"/>
    <w:rsid w:val="00F67A2D"/>
    <w:rsid w:val="00F70A1B"/>
    <w:rsid w:val="00F72FDF"/>
    <w:rsid w:val="00F73A8E"/>
    <w:rsid w:val="00F75960"/>
    <w:rsid w:val="00F801AF"/>
    <w:rsid w:val="00F82526"/>
    <w:rsid w:val="00F84672"/>
    <w:rsid w:val="00F84802"/>
    <w:rsid w:val="00F84AED"/>
    <w:rsid w:val="00F86EC7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1E14"/>
    <w:rsid w:val="00FC5E6B"/>
    <w:rsid w:val="00FC752C"/>
    <w:rsid w:val="00FD0492"/>
    <w:rsid w:val="00FD13EC"/>
    <w:rsid w:val="00FD1E45"/>
    <w:rsid w:val="00FD3947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A9EF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3F269D"/>
    <w:rPr>
      <w:color w:val="605E5C"/>
      <w:shd w:val="clear" w:color="auto" w:fill="E1DFDD"/>
    </w:rPr>
  </w:style>
  <w:style w:type="paragraph" w:customStyle="1" w:styleId="wordsection1">
    <w:name w:val="wordsection1"/>
    <w:basedOn w:val="Normln"/>
    <w:uiPriority w:val="99"/>
    <w:rsid w:val="00A469BE"/>
    <w:pPr>
      <w:tabs>
        <w:tab w:val="clear" w:pos="567"/>
      </w:tabs>
      <w:spacing w:before="100" w:beforeAutospacing="1" w:after="100" w:afterAutospacing="1" w:line="240" w:lineRule="auto"/>
    </w:pPr>
    <w:rPr>
      <w:rFonts w:eastAsiaTheme="minorHAnsi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hyperlink" Target="mailto:sarkany.zoltan@vitamed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armacovigilancia@cenavisa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E1618-4709-4DC8-B234-D2CF42A56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1392</Words>
  <Characters>8215</Characters>
  <Application>Microsoft Office Word</Application>
  <DocSecurity>0</DocSecurity>
  <Lines>68</Lines>
  <Paragraphs>19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Neugebauerová Kateřina</cp:lastModifiedBy>
  <cp:revision>19</cp:revision>
  <cp:lastPrinted>2025-08-01T07:40:00Z</cp:lastPrinted>
  <dcterms:created xsi:type="dcterms:W3CDTF">2025-04-02T08:18:00Z</dcterms:created>
  <dcterms:modified xsi:type="dcterms:W3CDTF">2025-08-01T07:40:00Z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