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9D4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1B37E99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B09FBAF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90945A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3C1489E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90BBD6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26DD06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9E05A1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EED861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93EEB3E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DD361C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15B926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10C0AE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60A199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C84134F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1E5C817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73A071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82E535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43F4E7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BB16D9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0C51AB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49E731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DB1EAF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D8F9C49" w14:textId="7223D779" w:rsidR="005F7618" w:rsidRDefault="00CE4C78" w:rsidP="008F7415">
      <w:pPr>
        <w:pStyle w:val="Style3"/>
        <w:numPr>
          <w:ilvl w:val="0"/>
          <w:numId w:val="0"/>
        </w:numPr>
      </w:pPr>
      <w:r>
        <w:t xml:space="preserve">B. </w:t>
      </w:r>
      <w:r w:rsidR="002F593C">
        <w:t>PŘÍBALOVÁ INFORMACE</w:t>
      </w:r>
    </w:p>
    <w:p w14:paraId="296B69D9" w14:textId="77777777" w:rsidR="005F7618" w:rsidRDefault="002F593C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PŘÍBALOVÁ INFORMACE</w:t>
      </w:r>
    </w:p>
    <w:p w14:paraId="18C86EB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C4B535E" w14:textId="77777777" w:rsidR="005F7618" w:rsidRDefault="002F593C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50CA198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442752F" w14:textId="77777777" w:rsidR="005F7618" w:rsidRDefault="002F593C">
      <w:r>
        <w:t>Rimadyl Cattle 50 mg/ml injekční roztok</w:t>
      </w:r>
    </w:p>
    <w:p w14:paraId="349672C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ABEFD8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C1058AA" w14:textId="77777777" w:rsidR="005F7618" w:rsidRDefault="002F593C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7A2655EF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8A954B" w14:textId="08D53716" w:rsidR="00D45253" w:rsidRDefault="00D45253">
      <w:pPr>
        <w:rPr>
          <w:bCs/>
        </w:rPr>
      </w:pPr>
      <w:r>
        <w:rPr>
          <w:bCs/>
        </w:rPr>
        <w:t>Každý ml obsahuje:</w:t>
      </w:r>
    </w:p>
    <w:p w14:paraId="45005AAB" w14:textId="77777777" w:rsidR="00D45253" w:rsidRDefault="00D45253">
      <w:pPr>
        <w:rPr>
          <w:bCs/>
        </w:rPr>
      </w:pPr>
    </w:p>
    <w:p w14:paraId="0EBD1D5B" w14:textId="7B639DF7" w:rsidR="00D45253" w:rsidRPr="008F7415" w:rsidRDefault="002F593C">
      <w:pPr>
        <w:rPr>
          <w:b/>
        </w:rPr>
      </w:pPr>
      <w:r w:rsidRPr="008F7415">
        <w:rPr>
          <w:b/>
        </w:rPr>
        <w:t>Léčivá látka:</w:t>
      </w:r>
    </w:p>
    <w:p w14:paraId="2BBBAC69" w14:textId="33BA578A" w:rsidR="005F7618" w:rsidRDefault="002F593C">
      <w:pPr>
        <w:rPr>
          <w:bCs/>
        </w:rPr>
      </w:pPr>
      <w:r>
        <w:rPr>
          <w:bCs/>
        </w:rPr>
        <w:t>Carprofenum 50 mg/ml</w:t>
      </w:r>
    </w:p>
    <w:p w14:paraId="59D1F1EA" w14:textId="77777777" w:rsidR="005F7618" w:rsidRDefault="005F7618">
      <w:pPr>
        <w:rPr>
          <w:bCs/>
        </w:rPr>
      </w:pPr>
    </w:p>
    <w:p w14:paraId="56E3192E" w14:textId="37B016F9" w:rsidR="00D45253" w:rsidRDefault="002F593C">
      <w:pPr>
        <w:rPr>
          <w:bCs/>
        </w:rPr>
      </w:pPr>
      <w:r w:rsidRPr="008F7415">
        <w:rPr>
          <w:b/>
        </w:rPr>
        <w:t>Pomocné látky:</w:t>
      </w:r>
    </w:p>
    <w:p w14:paraId="51A9D49B" w14:textId="12CA74C0" w:rsidR="00D45253" w:rsidRDefault="00D45253">
      <w:pPr>
        <w:rPr>
          <w:bCs/>
        </w:rPr>
      </w:pPr>
      <w:r>
        <w:rPr>
          <w:bCs/>
        </w:rPr>
        <w:t>E</w:t>
      </w:r>
      <w:r w:rsidR="002F593C">
        <w:rPr>
          <w:bCs/>
        </w:rPr>
        <w:t>thanol</w:t>
      </w:r>
      <w:r>
        <w:rPr>
          <w:bCs/>
        </w:rPr>
        <w:t xml:space="preserve"> (96 %)</w:t>
      </w:r>
      <w:r w:rsidR="002F593C">
        <w:rPr>
          <w:bCs/>
        </w:rPr>
        <w:t xml:space="preserve"> 0,1 ml</w:t>
      </w:r>
    </w:p>
    <w:p w14:paraId="663A7991" w14:textId="7BED9953" w:rsidR="005F7618" w:rsidRDefault="002F593C">
      <w:pPr>
        <w:rPr>
          <w:bCs/>
        </w:rPr>
      </w:pPr>
      <w:proofErr w:type="spellStart"/>
      <w:r>
        <w:rPr>
          <w:bCs/>
        </w:rPr>
        <w:t>Benzylalkohol</w:t>
      </w:r>
      <w:proofErr w:type="spellEnd"/>
      <w:r>
        <w:rPr>
          <w:bCs/>
        </w:rPr>
        <w:t xml:space="preserve"> 10 mg</w:t>
      </w:r>
    </w:p>
    <w:p w14:paraId="6C56AE87" w14:textId="77777777" w:rsidR="005F7618" w:rsidRDefault="005F7618"/>
    <w:p w14:paraId="2C57EBC2" w14:textId="4B3BF085" w:rsidR="00D45253" w:rsidRDefault="00D45253" w:rsidP="00D45253">
      <w:r>
        <w:t>Čirý, světle slámově žlutý roztok.</w:t>
      </w:r>
    </w:p>
    <w:p w14:paraId="1035F804" w14:textId="77777777" w:rsidR="00D45253" w:rsidRDefault="00D45253"/>
    <w:p w14:paraId="54725EB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2A94F81" w14:textId="77777777" w:rsidR="005F7618" w:rsidRDefault="002F593C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745BCF5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12E47C0" w14:textId="77777777" w:rsidR="005F7618" w:rsidRDefault="002F593C">
      <w:r>
        <w:t>Skot.</w:t>
      </w:r>
    </w:p>
    <w:p w14:paraId="6783501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A36250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DFF569B" w14:textId="77777777" w:rsidR="005F7618" w:rsidRDefault="002F593C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67AA2CF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68C8DA0" w14:textId="1A714F40" w:rsidR="005F7618" w:rsidRDefault="00D45253">
      <w:r>
        <w:t>Tento veterinární léčivý p</w:t>
      </w:r>
      <w:r w:rsidR="002F593C">
        <w:t xml:space="preserve">řípravek je indikován jako </w:t>
      </w:r>
      <w:r w:rsidR="00CA2E76">
        <w:t>doplněk</w:t>
      </w:r>
      <w:r w:rsidR="002F593C">
        <w:t xml:space="preserve"> antimikrobiální léčby, ke snížení klinických příznaků u akutního infekčního respiračního onemocnění a akutních mastitid skotu.</w:t>
      </w:r>
    </w:p>
    <w:p w14:paraId="5921F0F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62521C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98D62B3" w14:textId="77777777" w:rsidR="005F7618" w:rsidRDefault="002F593C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2010489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BBDA159" w14:textId="77777777" w:rsidR="005F7618" w:rsidRDefault="002F593C">
      <w:r>
        <w:t>Nepoužívat u zvířat se sníženou funkcí srdce, jater a ledvin.</w:t>
      </w:r>
    </w:p>
    <w:p w14:paraId="24E39AAA" w14:textId="77777777" w:rsidR="005F7618" w:rsidRDefault="002F593C">
      <w:r>
        <w:t>Nepoužívat u zvířat s gastrointestinálními vředy nebo krvácením.</w:t>
      </w:r>
    </w:p>
    <w:p w14:paraId="4AB14299" w14:textId="77777777" w:rsidR="005F7618" w:rsidRDefault="002F593C">
      <w:r>
        <w:t>Nepoužívat při potvrzené krevní dyskrasii.</w:t>
      </w:r>
    </w:p>
    <w:p w14:paraId="0D54D56E" w14:textId="1FB515A5" w:rsidR="005F7618" w:rsidRDefault="002F593C">
      <w:r>
        <w:t>Nepoužívat v případ</w:t>
      </w:r>
      <w:r w:rsidR="00D45253">
        <w:t>ech</w:t>
      </w:r>
      <w:r>
        <w:t xml:space="preserve"> přecitlivělosti na léčivou látku, nebo na některou z pomocných látek. </w:t>
      </w:r>
    </w:p>
    <w:p w14:paraId="4F31977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C8D08D9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9994B65" w14:textId="77777777" w:rsidR="005F7618" w:rsidRDefault="002F593C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58EE1E0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4D47F27" w14:textId="113C691E" w:rsidR="00D45253" w:rsidRPr="00B41D57" w:rsidRDefault="00D45253" w:rsidP="00D452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4EDB9BB" w14:textId="10905EFB" w:rsidR="005F7618" w:rsidRDefault="002F593C">
      <w:r>
        <w:t xml:space="preserve">Vyhněte se použití u dehydratovaných, hypovolemických nebo hypotensních zvířat, kde hrozí zvýšení nefrotoxicity. Vyhněte se současné aplikaci potenciálně </w:t>
      </w:r>
      <w:proofErr w:type="spellStart"/>
      <w:r>
        <w:t>nefrotoxických</w:t>
      </w:r>
      <w:proofErr w:type="spellEnd"/>
      <w:r>
        <w:t xml:space="preserve"> látek. </w:t>
      </w:r>
    </w:p>
    <w:p w14:paraId="563B2958" w14:textId="0D987431" w:rsidR="005F7618" w:rsidRDefault="002F593C">
      <w:r>
        <w:t xml:space="preserve">Nepřekračujte doporučené dávky nebo délku léčby. </w:t>
      </w:r>
    </w:p>
    <w:p w14:paraId="4B2D9BAC" w14:textId="2CAE2756" w:rsidR="005F7618" w:rsidRDefault="002F593C">
      <w:r>
        <w:t>Nepodávejte jiná nesteroidní antiflogistika (NSAID) současně nebo během 24 hodin.</w:t>
      </w:r>
    </w:p>
    <w:p w14:paraId="2FB9E3DC" w14:textId="77777777" w:rsidR="005F7618" w:rsidRDefault="002F593C">
      <w:r>
        <w:t>Protože NSAID léčba může být spojena s gastrointestinálními poruchami a poškozením ledvin, je třeba zvážit doplňkovou rehydratační terapii zejména při léčbě akutní mastitidy.</w:t>
      </w:r>
    </w:p>
    <w:p w14:paraId="0967489D" w14:textId="77777777" w:rsidR="005F7618" w:rsidRDefault="005F7618"/>
    <w:p w14:paraId="0C7289CF" w14:textId="0AC10E11" w:rsidR="005F7618" w:rsidRDefault="00D45253" w:rsidP="008F7415">
      <w:pPr>
        <w:keepNext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11D7DFA" w14:textId="25554B8E" w:rsidR="005F7618" w:rsidRDefault="002F593C">
      <w:proofErr w:type="spellStart"/>
      <w:r>
        <w:t>Karprofen</w:t>
      </w:r>
      <w:proofErr w:type="spellEnd"/>
      <w:r>
        <w:t xml:space="preserve"> spolu s jinými NSAID prokázal v laboratorních studiích fotosenzibilizační potenciál. Zabraňte kontaktu </w:t>
      </w:r>
      <w:r w:rsidR="005E6D22">
        <w:t xml:space="preserve">veterinárního léčivého </w:t>
      </w:r>
      <w:r>
        <w:t xml:space="preserve">přípravku s kůží. Pokud k tomu dojde, ihned umyjte </w:t>
      </w:r>
      <w:r w:rsidR="005E6D22">
        <w:t xml:space="preserve">postižená místa </w:t>
      </w:r>
      <w:r>
        <w:t>vodou.</w:t>
      </w:r>
    </w:p>
    <w:p w14:paraId="0376A702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2216774" w14:textId="3BA360B7" w:rsidR="00D45253" w:rsidRDefault="00D45253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3E08623" w14:textId="544040A8" w:rsidR="00D45253" w:rsidRDefault="00D45253" w:rsidP="00D45253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 během březosti.</w:t>
      </w:r>
    </w:p>
    <w:p w14:paraId="31DF6E49" w14:textId="79E150AA" w:rsidR="00D45253" w:rsidRPr="00B41D57" w:rsidRDefault="00D45253" w:rsidP="00D45253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3096671B" w14:textId="77777777" w:rsidR="00D45253" w:rsidRDefault="00D45253">
      <w:pPr>
        <w:tabs>
          <w:tab w:val="clear" w:pos="567"/>
        </w:tabs>
        <w:spacing w:line="240" w:lineRule="auto"/>
      </w:pPr>
    </w:p>
    <w:p w14:paraId="2DB78C4B" w14:textId="7C1D4A04" w:rsidR="00D45253" w:rsidRDefault="00D452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6E579D5" w14:textId="77777777" w:rsidR="00D45253" w:rsidRDefault="00D45253" w:rsidP="00D45253">
      <w:pPr>
        <w:pStyle w:val="Zkladntextodsazen2"/>
        <w:ind w:left="0" w:firstLine="0"/>
        <w:rPr>
          <w:b w:val="0"/>
        </w:rPr>
      </w:pPr>
      <w:r>
        <w:rPr>
          <w:b w:val="0"/>
        </w:rPr>
        <w:t>Tak jako u jiných NSAID, karprofen nepodávejte současně s jinými veterinárními léčivými přípravky ze skupiny NSAID nebo glukokortikoidů.</w:t>
      </w:r>
    </w:p>
    <w:p w14:paraId="6C7FC335" w14:textId="77777777" w:rsidR="00D45253" w:rsidRDefault="00D45253" w:rsidP="00D45253">
      <w:pPr>
        <w:pStyle w:val="Zkladntextodsazen2"/>
        <w:ind w:left="0" w:firstLine="0"/>
        <w:rPr>
          <w:b w:val="0"/>
        </w:rPr>
      </w:pPr>
    </w:p>
    <w:p w14:paraId="0B62BDE0" w14:textId="714459D0" w:rsidR="00D45253" w:rsidRDefault="00D45253" w:rsidP="008F7415">
      <w:pPr>
        <w:pStyle w:val="Zkladntextodsazen2"/>
        <w:ind w:left="0" w:firstLine="0"/>
      </w:pPr>
      <w:r>
        <w:rPr>
          <w:b w:val="0"/>
        </w:rPr>
        <w:t xml:space="preserve">NSAID jsou silně vázány na plazmatické bílkoviny a mohou soutěžit s jinými silně vaznými </w:t>
      </w:r>
      <w:r w:rsidR="00CA2E76">
        <w:rPr>
          <w:b w:val="0"/>
        </w:rPr>
        <w:t>látkami</w:t>
      </w:r>
      <w:r>
        <w:rPr>
          <w:b w:val="0"/>
        </w:rPr>
        <w:t>, což při souběžném podání může vést k toxickým účinkům.</w:t>
      </w:r>
    </w:p>
    <w:p w14:paraId="661AF6D7" w14:textId="77777777" w:rsidR="00D45253" w:rsidRDefault="00D45253" w:rsidP="00D45253">
      <w:pPr>
        <w:pStyle w:val="Zkladntextodsazen2"/>
        <w:ind w:left="0" w:firstLine="0"/>
        <w:rPr>
          <w:b w:val="0"/>
        </w:rPr>
      </w:pPr>
      <w:r>
        <w:rPr>
          <w:b w:val="0"/>
        </w:rPr>
        <w:t>Během klinických studií u skotu byly použity čtyři rozdílné skupiny antibiotik, makrolidy, tetracykliny, cefalosporiny a potencované peniciliny, bez zjištěných interakcí.</w:t>
      </w:r>
    </w:p>
    <w:p w14:paraId="337C8659" w14:textId="77777777" w:rsidR="00D45253" w:rsidRDefault="00D45253" w:rsidP="00D45253"/>
    <w:p w14:paraId="4B60523E" w14:textId="769AD1A6" w:rsidR="00D45253" w:rsidRDefault="00D45253" w:rsidP="00D45253"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CF9C931" w14:textId="66366FC1" w:rsidR="00D45253" w:rsidRDefault="00D45253" w:rsidP="00D45253">
      <w:r>
        <w:t>V klinických studiích nebyly hlášeny žádné nežádoucí příznaky po intravenózním nebo subkutánním podání dávky do pětinásobku doporučené dávky.</w:t>
      </w:r>
    </w:p>
    <w:p w14:paraId="05A827F5" w14:textId="77777777" w:rsidR="00D45253" w:rsidRDefault="00D45253" w:rsidP="00D45253">
      <w:pPr>
        <w:ind w:right="15"/>
        <w:jc w:val="both"/>
        <w:rPr>
          <w:szCs w:val="22"/>
        </w:rPr>
      </w:pPr>
      <w:r>
        <w:rPr>
          <w:szCs w:val="22"/>
        </w:rPr>
        <w:t>Neexistuje žádné specifické antidotum při předávkování karprofenem. Postupujte podle všeobecných zásad podpůrné terapie při předávkování NSAID.</w:t>
      </w:r>
    </w:p>
    <w:p w14:paraId="20EC1FFF" w14:textId="77777777" w:rsidR="00D45253" w:rsidRDefault="00D45253">
      <w:pPr>
        <w:tabs>
          <w:tab w:val="clear" w:pos="567"/>
        </w:tabs>
        <w:spacing w:line="240" w:lineRule="auto"/>
        <w:rPr>
          <w:szCs w:val="22"/>
        </w:rPr>
      </w:pPr>
    </w:p>
    <w:p w14:paraId="461D9FD4" w14:textId="02C6BACE" w:rsidR="00D45253" w:rsidRDefault="00D45253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7ADB0D22" w14:textId="77777777" w:rsidR="00D45253" w:rsidRDefault="00D45253" w:rsidP="00D45253">
      <w:r>
        <w:t>Studie kompatibility nejsou k dispozici, a proto tento veterinární léčivý přípravek nesmí být mísen s žádnými dalšími veterinárními léčivými přípravky.</w:t>
      </w:r>
    </w:p>
    <w:p w14:paraId="1B463FE8" w14:textId="77777777" w:rsidR="00D45253" w:rsidRDefault="00D45253">
      <w:pPr>
        <w:tabs>
          <w:tab w:val="clear" w:pos="567"/>
        </w:tabs>
        <w:spacing w:line="240" w:lineRule="auto"/>
        <w:rPr>
          <w:szCs w:val="22"/>
        </w:rPr>
      </w:pPr>
    </w:p>
    <w:p w14:paraId="79F19A44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44B818CA" w14:textId="77777777" w:rsidR="005F7618" w:rsidRDefault="002F593C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659BE169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DEF359" w14:textId="77777777" w:rsidR="00D45253" w:rsidRDefault="00D45253" w:rsidP="00D45253">
      <w:pPr>
        <w:tabs>
          <w:tab w:val="clear" w:pos="567"/>
          <w:tab w:val="left" w:pos="1020"/>
        </w:tabs>
        <w:spacing w:line="240" w:lineRule="auto"/>
        <w:rPr>
          <w:szCs w:val="22"/>
        </w:rPr>
      </w:pPr>
      <w:r>
        <w:rPr>
          <w:szCs w:val="22"/>
        </w:rPr>
        <w:t>Skot:</w:t>
      </w:r>
    </w:p>
    <w:p w14:paraId="4B2A8435" w14:textId="77777777" w:rsidR="00D45253" w:rsidRDefault="00D45253" w:rsidP="00D45253">
      <w:pPr>
        <w:tabs>
          <w:tab w:val="clear" w:pos="567"/>
          <w:tab w:val="left" w:pos="1020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3"/>
      </w:tblGrid>
      <w:tr w:rsidR="009F3C37" w14:paraId="3411001B" w14:textId="77777777" w:rsidTr="009F3C37">
        <w:tc>
          <w:tcPr>
            <w:tcW w:w="5000" w:type="pct"/>
          </w:tcPr>
          <w:p w14:paraId="4AB45241" w14:textId="77777777" w:rsidR="009F3C37" w:rsidRPr="00B41D57" w:rsidRDefault="009F3C37" w:rsidP="00E66E0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084DCA1" w14:textId="02C45C70" w:rsidR="009F3C37" w:rsidRPr="00B41D57" w:rsidRDefault="009F3C37" w:rsidP="00E66E07">
            <w:pPr>
              <w:spacing w:before="60" w:after="60"/>
              <w:rPr>
                <w:iCs/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</w:tr>
      <w:tr w:rsidR="009F3C37" w14:paraId="54562B63" w14:textId="77777777" w:rsidTr="009F3C37">
        <w:tc>
          <w:tcPr>
            <w:tcW w:w="5000" w:type="pct"/>
          </w:tcPr>
          <w:p w14:paraId="66D6AA75" w14:textId="05FE8BC6" w:rsidR="009F3C37" w:rsidRDefault="009F3C37" w:rsidP="009F3C3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reakce v místě injekčního podání</w:t>
            </w:r>
            <w:r w:rsidRPr="00E66E07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0B3DC9C7" w14:textId="77777777" w:rsidR="00D45253" w:rsidRDefault="00D45253" w:rsidP="00D45253">
      <w:pPr>
        <w:tabs>
          <w:tab w:val="clear" w:pos="567"/>
          <w:tab w:val="left" w:pos="1020"/>
        </w:tabs>
        <w:spacing w:line="240" w:lineRule="auto"/>
        <w:rPr>
          <w:szCs w:val="22"/>
        </w:rPr>
      </w:pPr>
      <w:r w:rsidRPr="00E66E07">
        <w:rPr>
          <w:szCs w:val="22"/>
          <w:vertAlign w:val="superscript"/>
        </w:rPr>
        <w:t>1</w:t>
      </w:r>
      <w:r>
        <w:rPr>
          <w:szCs w:val="22"/>
        </w:rPr>
        <w:t xml:space="preserve"> přechodná</w:t>
      </w:r>
    </w:p>
    <w:p w14:paraId="59B67665" w14:textId="77777777" w:rsidR="00D45253" w:rsidRDefault="00D452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B72FDF" w14:textId="364F6DEB" w:rsidR="009F3C37" w:rsidRDefault="009F3C37" w:rsidP="009F3C37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670620D8" w14:textId="77777777" w:rsidR="002446BC" w:rsidRDefault="002446BC" w:rsidP="009F3C37">
      <w:pPr>
        <w:rPr>
          <w:szCs w:val="22"/>
        </w:rPr>
      </w:pPr>
    </w:p>
    <w:p w14:paraId="4C484B3E" w14:textId="4AF65420" w:rsidR="009F3C37" w:rsidRPr="004837E9" w:rsidRDefault="009F3C37" w:rsidP="009F3C37">
      <w:pPr>
        <w:rPr>
          <w:szCs w:val="22"/>
        </w:rPr>
      </w:pPr>
      <w:r w:rsidRPr="004837E9">
        <w:rPr>
          <w:szCs w:val="22"/>
        </w:rPr>
        <w:t xml:space="preserve">Ústav pro státní kontrolu veterinárních biopreparátů a léčiv </w:t>
      </w:r>
    </w:p>
    <w:p w14:paraId="0C7B56A1" w14:textId="7BD93AEE" w:rsidR="009F3C37" w:rsidRPr="004837E9" w:rsidRDefault="009F3C37" w:rsidP="009F3C37">
      <w:pPr>
        <w:rPr>
          <w:szCs w:val="22"/>
        </w:rPr>
      </w:pPr>
      <w:r w:rsidRPr="004837E9">
        <w:rPr>
          <w:szCs w:val="22"/>
        </w:rPr>
        <w:t xml:space="preserve">Hudcova </w:t>
      </w:r>
      <w:r w:rsidR="00CA2E76">
        <w:rPr>
          <w:szCs w:val="22"/>
        </w:rPr>
        <w:t>232/</w:t>
      </w:r>
      <w:r w:rsidRPr="004837E9">
        <w:rPr>
          <w:szCs w:val="22"/>
        </w:rPr>
        <w:t>56</w:t>
      </w:r>
      <w:r w:rsidR="002446BC">
        <w:rPr>
          <w:szCs w:val="22"/>
        </w:rPr>
        <w:t xml:space="preserve"> </w:t>
      </w:r>
      <w:r w:rsidRPr="004837E9">
        <w:rPr>
          <w:szCs w:val="22"/>
        </w:rPr>
        <w:t>a</w:t>
      </w:r>
    </w:p>
    <w:p w14:paraId="72B70E71" w14:textId="77777777" w:rsidR="009F3C37" w:rsidRPr="004837E9" w:rsidRDefault="009F3C37" w:rsidP="009F3C37">
      <w:pPr>
        <w:rPr>
          <w:szCs w:val="22"/>
        </w:rPr>
      </w:pPr>
      <w:r w:rsidRPr="004837E9">
        <w:rPr>
          <w:szCs w:val="22"/>
        </w:rPr>
        <w:t xml:space="preserve">621 00 Brno </w:t>
      </w:r>
    </w:p>
    <w:p w14:paraId="73B1E87A" w14:textId="4EB7C166" w:rsidR="009F3C37" w:rsidRPr="004837E9" w:rsidRDefault="002446BC" w:rsidP="009F3C37">
      <w:pPr>
        <w:rPr>
          <w:szCs w:val="22"/>
        </w:rPr>
      </w:pPr>
      <w:r>
        <w:rPr>
          <w:szCs w:val="22"/>
        </w:rPr>
        <w:t>E-m</w:t>
      </w:r>
      <w:r w:rsidR="009F3C37" w:rsidRPr="004837E9">
        <w:rPr>
          <w:szCs w:val="22"/>
        </w:rPr>
        <w:t>ail: adr@uskvbl.cz</w:t>
      </w:r>
    </w:p>
    <w:p w14:paraId="0B309206" w14:textId="77777777" w:rsidR="009F3C37" w:rsidRDefault="009F3C37" w:rsidP="009F3C37">
      <w:pPr>
        <w:rPr>
          <w:szCs w:val="22"/>
        </w:rPr>
      </w:pPr>
      <w:r w:rsidRPr="004837E9">
        <w:rPr>
          <w:szCs w:val="22"/>
        </w:rPr>
        <w:t>Webové stránky: http://www.uskvbl.cz/cs/farmakovigilance</w:t>
      </w:r>
    </w:p>
    <w:p w14:paraId="6FAA5C8F" w14:textId="77777777" w:rsidR="00D45253" w:rsidRDefault="00D4525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395D6B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C19C0E" w14:textId="77777777" w:rsidR="005F7618" w:rsidRDefault="002F593C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568C71D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08357607" w14:textId="2906C969" w:rsidR="009F3C37" w:rsidRDefault="009F3C3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Subkutánní (s.c.) nebo intravenózní (i.v.)</w:t>
      </w:r>
      <w:r w:rsidR="00255DFC">
        <w:rPr>
          <w:szCs w:val="22"/>
        </w:rPr>
        <w:t xml:space="preserve"> podání</w:t>
      </w:r>
      <w:r>
        <w:rPr>
          <w:szCs w:val="22"/>
        </w:rPr>
        <w:t>.</w:t>
      </w:r>
    </w:p>
    <w:p w14:paraId="64F7499F" w14:textId="77777777" w:rsidR="005F7618" w:rsidRDefault="002F593C">
      <w:r>
        <w:lastRenderedPageBreak/>
        <w:t>Jednorázové podání dávky 1,4 mg karprofenu/kg ž.hm. ( tj. 1 ml/35 kg) subkutánně nebo intravenózně v případě potřeby v kombinaci s antibiotickou léčbou.</w:t>
      </w:r>
    </w:p>
    <w:p w14:paraId="52F8F533" w14:textId="4E24FAFD" w:rsidR="005F7618" w:rsidRDefault="002F593C">
      <w:pPr>
        <w:tabs>
          <w:tab w:val="clear" w:pos="567"/>
        </w:tabs>
        <w:spacing w:line="240" w:lineRule="auto"/>
        <w:rPr>
          <w:szCs w:val="22"/>
        </w:rPr>
      </w:pPr>
      <w:r w:rsidRPr="002F593C">
        <w:t>Jednorázov</w:t>
      </w:r>
      <w:r w:rsidR="00CA2E76">
        <w:t>é</w:t>
      </w:r>
      <w:r w:rsidRPr="002F593C">
        <w:t xml:space="preserve"> subkutánní nebo intravenózní </w:t>
      </w:r>
      <w:r w:rsidR="00CA2E76">
        <w:t>podání</w:t>
      </w:r>
      <w:r w:rsidRPr="002F593C">
        <w:t>.</w:t>
      </w:r>
    </w:p>
    <w:p w14:paraId="33E38C7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B911430" w14:textId="77777777" w:rsidR="005F7618" w:rsidRDefault="002F593C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47C0568B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78015603" w14:textId="77777777" w:rsidR="005F7618" w:rsidRDefault="002F593C">
      <w:r>
        <w:t>Při léčbě skupiny zvířat používejte odsávací jehlu k zamezení nadměrného propichování zátky. Nepropichujte zátku více než 20krát.</w:t>
      </w:r>
    </w:p>
    <w:p w14:paraId="664DA3A7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B8C3388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A1B787" w14:textId="77777777" w:rsidR="005F7618" w:rsidRDefault="002F593C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430AAF0D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EA6CFA" w14:textId="77777777" w:rsidR="005F7618" w:rsidRDefault="002F593C">
      <w:r>
        <w:t>Maso: 21 dní.</w:t>
      </w:r>
    </w:p>
    <w:p w14:paraId="3B6371D6" w14:textId="77777777" w:rsidR="005F7618" w:rsidRDefault="002F593C">
      <w:r>
        <w:t>Mléko: Bez ochranných lhůt.</w:t>
      </w:r>
    </w:p>
    <w:p w14:paraId="7112EF5D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75ADB4" w14:textId="77777777" w:rsidR="005F7618" w:rsidRDefault="005F761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95DA64" w14:textId="77777777" w:rsidR="005F7618" w:rsidRDefault="002F593C">
      <w:pPr>
        <w:pStyle w:val="Style1"/>
      </w:pPr>
      <w:r>
        <w:rPr>
          <w:highlight w:val="lightGray"/>
        </w:rPr>
        <w:t>11.</w:t>
      </w:r>
      <w:r>
        <w:tab/>
        <w:t>Zvláštní opatření pro uchovávání</w:t>
      </w:r>
    </w:p>
    <w:p w14:paraId="26E7D584" w14:textId="77777777" w:rsidR="005F7618" w:rsidRDefault="005F761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3BDCC2E" w14:textId="77777777" w:rsidR="009F3C37" w:rsidRPr="00B41D57" w:rsidRDefault="009F3C37" w:rsidP="009F3C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4E609DFF" w14:textId="77777777" w:rsidR="009F3C37" w:rsidRDefault="009F3C3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F702B8" w14:textId="77777777" w:rsidR="005F7618" w:rsidRDefault="002F593C">
      <w:pPr>
        <w:ind w:right="-318"/>
      </w:pPr>
      <w:r>
        <w:t xml:space="preserve">Uchovávejte při teplotě do 30 </w:t>
      </w:r>
      <w:r>
        <w:sym w:font="Symbol" w:char="F0B0"/>
      </w:r>
      <w:r>
        <w:t>C.</w:t>
      </w:r>
    </w:p>
    <w:p w14:paraId="6D30178B" w14:textId="77777777" w:rsidR="005F7618" w:rsidRDefault="002F593C">
      <w:pPr>
        <w:ind w:right="-318"/>
      </w:pPr>
      <w:r>
        <w:t>Uchovávejte injekční lahvičku v krabičce, aby byla chráněna před světlem.</w:t>
      </w:r>
    </w:p>
    <w:p w14:paraId="6133915C" w14:textId="77777777" w:rsidR="005F7618" w:rsidRDefault="002F593C">
      <w:pPr>
        <w:ind w:right="-318"/>
      </w:pPr>
      <w:r>
        <w:t>Doba použitelnosti po prvním otevření balení: 28 dnů.</w:t>
      </w:r>
    </w:p>
    <w:p w14:paraId="428ABE47" w14:textId="7B82CA9D" w:rsidR="009F3C37" w:rsidRDefault="009F3C37" w:rsidP="008F7415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 Doba použitelnosti končí posledním dnem v uvedeném měsíci.</w:t>
      </w:r>
    </w:p>
    <w:p w14:paraId="125C6C10" w14:textId="77777777" w:rsidR="005F7618" w:rsidRDefault="005F7618">
      <w:pPr>
        <w:ind w:right="-318"/>
      </w:pPr>
    </w:p>
    <w:p w14:paraId="7EAA5C07" w14:textId="531423A9" w:rsidR="005F7618" w:rsidRDefault="002F593C">
      <w:pPr>
        <w:ind w:right="-318"/>
      </w:pPr>
      <w:r>
        <w:t>Po prvním otevření obalu stanovte datum likvidace zbylého množství přípravku v obalu a to na základě doby použitelnosti po prvním otevření uvedené v této příbalové informaci. Toto datum napište na místo k tomu určené</w:t>
      </w:r>
      <w:r w:rsidR="009F3C37">
        <w:t xml:space="preserve"> na etiketě</w:t>
      </w:r>
      <w:r>
        <w:t>.</w:t>
      </w:r>
    </w:p>
    <w:p w14:paraId="68997DEA" w14:textId="77777777" w:rsidR="005F7618" w:rsidRDefault="005F7618"/>
    <w:p w14:paraId="24806D53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DEEC817" w14:textId="77777777" w:rsidR="005F7618" w:rsidRDefault="002F593C" w:rsidP="00CE4C78">
      <w:pPr>
        <w:pStyle w:val="Style1"/>
        <w:keepNext/>
      </w:pPr>
      <w:r>
        <w:rPr>
          <w:highlight w:val="lightGray"/>
        </w:rPr>
        <w:t>12.</w:t>
      </w:r>
      <w:r>
        <w:tab/>
        <w:t>Zvláštní opatření pro likvidaci</w:t>
      </w:r>
    </w:p>
    <w:p w14:paraId="7C7F0A5F" w14:textId="77777777" w:rsidR="005F7618" w:rsidRDefault="005F7618" w:rsidP="00CE4C7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176634" w14:textId="7444D65F" w:rsidR="009F3C37" w:rsidRPr="00B41D57" w:rsidRDefault="009F3C37" w:rsidP="00CE4C78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CB8A0C0" w14:textId="77777777" w:rsidR="009F3C37" w:rsidRPr="00B41D57" w:rsidRDefault="009F3C37" w:rsidP="00CE4C78">
      <w:pPr>
        <w:tabs>
          <w:tab w:val="clear" w:pos="567"/>
        </w:tabs>
        <w:spacing w:line="240" w:lineRule="auto"/>
        <w:rPr>
          <w:szCs w:val="22"/>
        </w:rPr>
      </w:pPr>
    </w:p>
    <w:p w14:paraId="5E00A096" w14:textId="77777777" w:rsidR="009F3C37" w:rsidRPr="00B41D57" w:rsidRDefault="009F3C37" w:rsidP="00CE4C78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91D8DCE" w14:textId="77777777" w:rsidR="009F3C37" w:rsidRPr="00B41D57" w:rsidRDefault="009F3C37" w:rsidP="00CE4C78">
      <w:pPr>
        <w:tabs>
          <w:tab w:val="clear" w:pos="567"/>
        </w:tabs>
        <w:spacing w:line="240" w:lineRule="auto"/>
        <w:rPr>
          <w:szCs w:val="22"/>
        </w:rPr>
      </w:pPr>
    </w:p>
    <w:p w14:paraId="5DD60694" w14:textId="658312D4" w:rsidR="009F3C37" w:rsidRPr="00B41D57" w:rsidRDefault="009F3C37" w:rsidP="00CE4C78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76C7476F" w14:textId="77777777" w:rsidR="009F3C37" w:rsidRPr="00B41D57" w:rsidRDefault="009F3C37" w:rsidP="009F3C3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F2B165B" w14:textId="77777777" w:rsidR="005F7618" w:rsidRDefault="005F7618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30588FC" w14:textId="77777777" w:rsidR="005F7618" w:rsidRDefault="002F593C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466502EA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33EED7D3" w14:textId="48919A4C" w:rsidR="009F3C37" w:rsidRPr="00B41D57" w:rsidRDefault="009F3C37" w:rsidP="009F3C37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5B77B12" w14:textId="77777777" w:rsidR="009F3C37" w:rsidRDefault="009F3C37">
      <w:pPr>
        <w:tabs>
          <w:tab w:val="clear" w:pos="567"/>
        </w:tabs>
        <w:spacing w:line="240" w:lineRule="auto"/>
        <w:rPr>
          <w:szCs w:val="22"/>
        </w:rPr>
      </w:pPr>
    </w:p>
    <w:p w14:paraId="2C2D9CE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CE93836" w14:textId="77777777" w:rsidR="005F7618" w:rsidRDefault="002F593C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4A1E57D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B2F0B13" w14:textId="77777777" w:rsidR="00B71FCA" w:rsidRDefault="00B71FCA" w:rsidP="00B71FCA">
      <w:pPr>
        <w:tabs>
          <w:tab w:val="clear" w:pos="567"/>
        </w:tabs>
        <w:spacing w:line="240" w:lineRule="auto"/>
        <w:rPr>
          <w:szCs w:val="22"/>
        </w:rPr>
      </w:pPr>
      <w:r w:rsidRPr="00B421C3">
        <w:rPr>
          <w:szCs w:val="22"/>
        </w:rPr>
        <w:t>96/038/08-C</w:t>
      </w:r>
    </w:p>
    <w:p w14:paraId="10D7128A" w14:textId="77777777" w:rsidR="00B71FCA" w:rsidRDefault="00B71FCA">
      <w:pPr>
        <w:tabs>
          <w:tab w:val="clear" w:pos="567"/>
        </w:tabs>
        <w:spacing w:line="240" w:lineRule="auto"/>
        <w:rPr>
          <w:szCs w:val="22"/>
        </w:rPr>
      </w:pPr>
    </w:p>
    <w:p w14:paraId="091CC66C" w14:textId="77777777" w:rsidR="005F7618" w:rsidRDefault="002F593C">
      <w:r>
        <w:t>Papírová krabička obsahující vícedávkovou injekční lahvičku z tmavého skla (typ I) o objemu 50ml, 100 ml nebo 250 ml uzavřená brombutylovou gumovou zátkou a hliníkovou pertlí.</w:t>
      </w:r>
    </w:p>
    <w:p w14:paraId="2FF4E59E" w14:textId="77777777" w:rsidR="005F7618" w:rsidRDefault="002F593C">
      <w:r>
        <w:lastRenderedPageBreak/>
        <w:t>Na trhu nemusí být všechny velikosti balení.</w:t>
      </w:r>
    </w:p>
    <w:p w14:paraId="6119A3B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66653DB5" w14:textId="31A04A6B" w:rsidR="009F3C37" w:rsidRDefault="009F3C37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FAA3145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F30E7BA" w14:textId="77777777" w:rsidR="005F7618" w:rsidRDefault="002F593C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0236A53D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53E58FC9" w14:textId="5E1A6B27" w:rsidR="009F3C37" w:rsidRPr="00B41D57" w:rsidRDefault="00CA2E76" w:rsidP="009F3C37">
      <w:pPr>
        <w:rPr>
          <w:szCs w:val="22"/>
        </w:rPr>
      </w:pPr>
      <w:r>
        <w:t>06/2025</w:t>
      </w:r>
    </w:p>
    <w:p w14:paraId="17EB4654" w14:textId="77777777" w:rsidR="009F3C37" w:rsidRPr="00B41D57" w:rsidRDefault="009F3C37" w:rsidP="009F3C37">
      <w:pPr>
        <w:tabs>
          <w:tab w:val="clear" w:pos="567"/>
        </w:tabs>
        <w:spacing w:line="240" w:lineRule="auto"/>
        <w:rPr>
          <w:szCs w:val="22"/>
        </w:rPr>
      </w:pPr>
    </w:p>
    <w:p w14:paraId="37F5C794" w14:textId="33A91021" w:rsidR="009F3C37" w:rsidRDefault="009F3C37" w:rsidP="009F3C3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7DC8293" w14:textId="77777777" w:rsidR="00CA2E76" w:rsidRPr="006414D3" w:rsidRDefault="00CA2E76" w:rsidP="009F3C37">
      <w:pPr>
        <w:tabs>
          <w:tab w:val="clear" w:pos="567"/>
        </w:tabs>
        <w:spacing w:line="240" w:lineRule="auto"/>
        <w:rPr>
          <w:szCs w:val="22"/>
        </w:rPr>
      </w:pPr>
    </w:p>
    <w:p w14:paraId="4C0D41FB" w14:textId="77777777" w:rsidR="00CA2E76" w:rsidRPr="000777AD" w:rsidRDefault="00CA2E76" w:rsidP="00CA2E76">
      <w:pPr>
        <w:spacing w:line="240" w:lineRule="auto"/>
        <w:jc w:val="both"/>
      </w:pPr>
      <w:bookmarkStart w:id="1" w:name="_Hlk148432335"/>
      <w:r w:rsidRPr="000777AD">
        <w:t>Podrobné informace o tomto veterinárním léčivém přípravku naleznete také v národní databázi (</w:t>
      </w:r>
      <w:hyperlink r:id="rId9" w:history="1">
        <w:r w:rsidRPr="000777AD">
          <w:rPr>
            <w:rStyle w:val="Hypertextovodkaz"/>
          </w:rPr>
          <w:t>https://www.uskvbl.cz</w:t>
        </w:r>
      </w:hyperlink>
      <w:r w:rsidRPr="000777AD">
        <w:t>).</w:t>
      </w:r>
    </w:p>
    <w:bookmarkEnd w:id="1"/>
    <w:p w14:paraId="056DC066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180C394E" w14:textId="77777777" w:rsidR="009F3C37" w:rsidRDefault="009F3C37">
      <w:pPr>
        <w:tabs>
          <w:tab w:val="clear" w:pos="567"/>
        </w:tabs>
        <w:spacing w:line="240" w:lineRule="auto"/>
        <w:rPr>
          <w:szCs w:val="22"/>
        </w:rPr>
      </w:pPr>
    </w:p>
    <w:p w14:paraId="5E7AB51D" w14:textId="77777777" w:rsidR="005F7618" w:rsidRDefault="002F593C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248302E1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p w14:paraId="2506CAB4" w14:textId="49561199" w:rsidR="00B71FCA" w:rsidRPr="00B41D57" w:rsidRDefault="002F593C" w:rsidP="00B71FCA">
      <w:pPr>
        <w:rPr>
          <w:iCs/>
          <w:szCs w:val="22"/>
        </w:rPr>
      </w:pPr>
      <w:r>
        <w:rPr>
          <w:iCs/>
          <w:u w:val="single"/>
        </w:rPr>
        <w:t>Držitel rozhodnutí o registraci</w:t>
      </w:r>
      <w:r w:rsidR="00B71FCA">
        <w:rPr>
          <w:iCs/>
          <w:u w:val="single"/>
        </w:rPr>
        <w:t xml:space="preserve"> </w:t>
      </w:r>
      <w:r w:rsidR="00B71FCA" w:rsidRPr="00B41D57">
        <w:rPr>
          <w:iCs/>
          <w:szCs w:val="22"/>
          <w:u w:val="single"/>
        </w:rPr>
        <w:t>a kontaktní údaje pro hlášení podezření na nežádoucí účinky</w:t>
      </w:r>
      <w:r w:rsidR="00B71FCA" w:rsidRPr="00B41D57">
        <w:t>:</w:t>
      </w:r>
    </w:p>
    <w:p w14:paraId="109B0FFE" w14:textId="77777777" w:rsidR="00B71FCA" w:rsidRPr="00B41D57" w:rsidRDefault="00B71FCA" w:rsidP="00B71FCA">
      <w:pPr>
        <w:tabs>
          <w:tab w:val="clear" w:pos="567"/>
        </w:tabs>
        <w:spacing w:line="240" w:lineRule="auto"/>
        <w:rPr>
          <w:szCs w:val="22"/>
        </w:rPr>
      </w:pPr>
    </w:p>
    <w:p w14:paraId="31D2A46B" w14:textId="3054109B" w:rsidR="00255DFC" w:rsidRDefault="002F593C" w:rsidP="00B71FCA">
      <w:pPr>
        <w:rPr>
          <w:szCs w:val="22"/>
          <w:lang w:eastAsia="cs-CZ"/>
        </w:rPr>
      </w:pPr>
      <w:proofErr w:type="spellStart"/>
      <w:r>
        <w:rPr>
          <w:szCs w:val="22"/>
          <w:lang w:eastAsia="cs-CZ"/>
        </w:rPr>
        <w:t>Zoetis</w:t>
      </w:r>
      <w:proofErr w:type="spellEnd"/>
      <w:r>
        <w:rPr>
          <w:szCs w:val="22"/>
          <w:lang w:eastAsia="cs-CZ"/>
        </w:rPr>
        <w:t xml:space="preserve"> Česká republika, s.r.o.</w:t>
      </w:r>
    </w:p>
    <w:p w14:paraId="21DCCF92" w14:textId="240DD696" w:rsidR="00255DFC" w:rsidRDefault="002F593C" w:rsidP="00B71FCA">
      <w:pPr>
        <w:rPr>
          <w:szCs w:val="22"/>
          <w:lang w:eastAsia="cs-CZ"/>
        </w:rPr>
      </w:pPr>
      <w:r>
        <w:rPr>
          <w:szCs w:val="22"/>
          <w:lang w:eastAsia="cs-CZ"/>
        </w:rPr>
        <w:t>náměstí 14. října 642/17</w:t>
      </w:r>
    </w:p>
    <w:p w14:paraId="725340BF" w14:textId="41EE0EE2" w:rsidR="00255DFC" w:rsidRDefault="002F593C" w:rsidP="00B71FCA">
      <w:pPr>
        <w:rPr>
          <w:szCs w:val="22"/>
          <w:lang w:eastAsia="cs-CZ"/>
        </w:rPr>
      </w:pPr>
      <w:r>
        <w:rPr>
          <w:szCs w:val="22"/>
          <w:lang w:eastAsia="cs-CZ"/>
        </w:rPr>
        <w:t>150 00 Praha 5</w:t>
      </w:r>
    </w:p>
    <w:p w14:paraId="00E8FCAE" w14:textId="77777777" w:rsidR="00255DFC" w:rsidRDefault="002F593C" w:rsidP="00B71FCA">
      <w:pPr>
        <w:rPr>
          <w:szCs w:val="22"/>
          <w:lang w:eastAsia="cs-CZ"/>
        </w:rPr>
      </w:pPr>
      <w:r>
        <w:rPr>
          <w:szCs w:val="22"/>
          <w:lang w:eastAsia="cs-CZ"/>
        </w:rPr>
        <w:t>Česká republika</w:t>
      </w:r>
    </w:p>
    <w:p w14:paraId="167760B6" w14:textId="1392C700" w:rsidR="00B71FCA" w:rsidRPr="002176D4" w:rsidRDefault="00B71FCA" w:rsidP="00B71FCA">
      <w:pPr>
        <w:rPr>
          <w:szCs w:val="22"/>
          <w:lang w:eastAsia="cs-CZ"/>
        </w:rPr>
      </w:pPr>
      <w:r w:rsidRPr="002176D4">
        <w:rPr>
          <w:szCs w:val="22"/>
          <w:lang w:eastAsia="cs-CZ"/>
        </w:rPr>
        <w:t>Tel: +420 257 101</w:t>
      </w:r>
      <w:r>
        <w:rPr>
          <w:szCs w:val="22"/>
          <w:lang w:eastAsia="cs-CZ"/>
        </w:rPr>
        <w:t> </w:t>
      </w:r>
      <w:r w:rsidRPr="002176D4">
        <w:rPr>
          <w:szCs w:val="22"/>
          <w:lang w:eastAsia="cs-CZ"/>
        </w:rPr>
        <w:t>111</w:t>
      </w:r>
    </w:p>
    <w:p w14:paraId="23EFE4B7" w14:textId="77777777" w:rsidR="005F7618" w:rsidRDefault="005F7618"/>
    <w:p w14:paraId="45260C75" w14:textId="77777777" w:rsidR="005F7618" w:rsidRDefault="002F593C">
      <w:pPr>
        <w:rPr>
          <w:bCs/>
          <w:u w:val="single"/>
        </w:rPr>
      </w:pPr>
      <w:r>
        <w:rPr>
          <w:bCs/>
          <w:u w:val="single"/>
        </w:rPr>
        <w:t>Výrobce odpovědný za uvolnění šarže</w:t>
      </w:r>
      <w:r>
        <w:t>:</w:t>
      </w:r>
    </w:p>
    <w:p w14:paraId="5FB8C562" w14:textId="77777777" w:rsidR="005F7618" w:rsidRDefault="002F593C">
      <w:pPr>
        <w:rPr>
          <w:lang w:val="sk-SK"/>
        </w:rPr>
      </w:pPr>
      <w:r>
        <w:t>Bela-Pharm GmbH &amp;</w:t>
      </w:r>
      <w:r>
        <w:rPr>
          <w:lang w:val="sk-SK"/>
        </w:rPr>
        <w:t xml:space="preserve"> Co. KG</w:t>
      </w:r>
    </w:p>
    <w:p w14:paraId="4E793B7C" w14:textId="77777777" w:rsidR="005F7618" w:rsidRDefault="002F593C">
      <w:pPr>
        <w:rPr>
          <w:lang w:val="sk-SK"/>
        </w:rPr>
      </w:pPr>
      <w:r>
        <w:rPr>
          <w:lang w:val="sk-SK"/>
        </w:rPr>
        <w:t>Lohner Str. 19</w:t>
      </w:r>
    </w:p>
    <w:p w14:paraId="1BEBD9B1" w14:textId="77777777" w:rsidR="005F7618" w:rsidRDefault="002F593C">
      <w:pPr>
        <w:rPr>
          <w:lang w:val="sk-SK"/>
        </w:rPr>
      </w:pPr>
      <w:r>
        <w:rPr>
          <w:lang w:val="sk-SK"/>
        </w:rPr>
        <w:t>49377 Vechta</w:t>
      </w:r>
    </w:p>
    <w:p w14:paraId="420B2661" w14:textId="77777777" w:rsidR="005F7618" w:rsidRDefault="002F593C">
      <w:pPr>
        <w:rPr>
          <w:lang w:val="sk-SK"/>
        </w:rPr>
      </w:pPr>
      <w:r>
        <w:rPr>
          <w:lang w:val="sk-SK"/>
        </w:rPr>
        <w:t>Německo</w:t>
      </w:r>
    </w:p>
    <w:p w14:paraId="40CC313A" w14:textId="77777777" w:rsidR="005F7618" w:rsidRDefault="005F7618">
      <w:pPr>
        <w:rPr>
          <w:lang w:val="sk-SK"/>
        </w:rPr>
      </w:pPr>
    </w:p>
    <w:p w14:paraId="2F821AA3" w14:textId="77777777" w:rsidR="005F7618" w:rsidRDefault="005F7618">
      <w:pPr>
        <w:jc w:val="center"/>
      </w:pPr>
    </w:p>
    <w:bookmarkEnd w:id="0"/>
    <w:p w14:paraId="2D44ABB8" w14:textId="77777777" w:rsidR="005F7618" w:rsidRDefault="005F7618">
      <w:pPr>
        <w:tabs>
          <w:tab w:val="clear" w:pos="567"/>
        </w:tabs>
        <w:spacing w:line="240" w:lineRule="auto"/>
        <w:rPr>
          <w:szCs w:val="22"/>
        </w:rPr>
      </w:pPr>
    </w:p>
    <w:sectPr w:rsidR="005F7618" w:rsidSect="00AA5F4F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20921" w14:textId="77777777" w:rsidR="00AE1233" w:rsidRDefault="00AE1233">
      <w:pPr>
        <w:spacing w:line="240" w:lineRule="auto"/>
      </w:pPr>
      <w:r>
        <w:separator/>
      </w:r>
    </w:p>
  </w:endnote>
  <w:endnote w:type="continuationSeparator" w:id="0">
    <w:p w14:paraId="0DBA596E" w14:textId="77777777" w:rsidR="00AE1233" w:rsidRDefault="00AE1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2D3E5" w14:textId="77777777" w:rsidR="005F7618" w:rsidRDefault="002F59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B1E7" w14:textId="77777777" w:rsidR="005F7618" w:rsidRDefault="002F59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0FB8" w14:textId="77777777" w:rsidR="00AE1233" w:rsidRDefault="00AE1233">
      <w:pPr>
        <w:spacing w:line="240" w:lineRule="auto"/>
      </w:pPr>
      <w:r>
        <w:separator/>
      </w:r>
    </w:p>
  </w:footnote>
  <w:footnote w:type="continuationSeparator" w:id="0">
    <w:p w14:paraId="2978BF81" w14:textId="77777777" w:rsidR="00AE1233" w:rsidRDefault="00AE1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3D5E" w14:textId="77777777" w:rsidR="006F4B15" w:rsidRDefault="006F4B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34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160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04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1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45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3E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4C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2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48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96682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CB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6E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74A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80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C4A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12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E1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A9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3E50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A3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88C85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6B660E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4F653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1A669C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E43F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6A39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162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66ECB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C68B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57262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36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4621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3C97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EE865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52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088D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6C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6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E1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946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2A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2C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02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C8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BE2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15C6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8A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64F0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088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0F8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8A4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67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E3B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38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770C4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16D2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E2C6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1045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95C51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ACB1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64E5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AEEF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8ACE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90ADA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ECCF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0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22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65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A4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E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2C2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8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44E1A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FC0FF8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69EA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CF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E04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AAC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EF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B6B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E6ABE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82691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0C4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0C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E1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FA3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6B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CB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962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BFD265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F29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23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A6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C0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CE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108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ED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FC1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A2E97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8496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1C5D0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7036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F46E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0C6A01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266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AC35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4EEF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1FE3C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4ED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8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6AB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8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D69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3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DD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9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0EC08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52B162" w:tentative="1">
      <w:start w:val="1"/>
      <w:numFmt w:val="lowerLetter"/>
      <w:lvlText w:val="%2."/>
      <w:lvlJc w:val="left"/>
      <w:pPr>
        <w:ind w:left="1440" w:hanging="360"/>
      </w:pPr>
    </w:lvl>
    <w:lvl w:ilvl="2" w:tplc="A2F0837E" w:tentative="1">
      <w:start w:val="1"/>
      <w:numFmt w:val="lowerRoman"/>
      <w:lvlText w:val="%3."/>
      <w:lvlJc w:val="right"/>
      <w:pPr>
        <w:ind w:left="2160" w:hanging="180"/>
      </w:pPr>
    </w:lvl>
    <w:lvl w:ilvl="3" w:tplc="FF0AED3E" w:tentative="1">
      <w:start w:val="1"/>
      <w:numFmt w:val="decimal"/>
      <w:lvlText w:val="%4."/>
      <w:lvlJc w:val="left"/>
      <w:pPr>
        <w:ind w:left="2880" w:hanging="360"/>
      </w:pPr>
    </w:lvl>
    <w:lvl w:ilvl="4" w:tplc="09902E1A" w:tentative="1">
      <w:start w:val="1"/>
      <w:numFmt w:val="lowerLetter"/>
      <w:lvlText w:val="%5."/>
      <w:lvlJc w:val="left"/>
      <w:pPr>
        <w:ind w:left="3600" w:hanging="360"/>
      </w:pPr>
    </w:lvl>
    <w:lvl w:ilvl="5" w:tplc="26D89AE8" w:tentative="1">
      <w:start w:val="1"/>
      <w:numFmt w:val="lowerRoman"/>
      <w:lvlText w:val="%6."/>
      <w:lvlJc w:val="right"/>
      <w:pPr>
        <w:ind w:left="4320" w:hanging="180"/>
      </w:pPr>
    </w:lvl>
    <w:lvl w:ilvl="6" w:tplc="506478F6" w:tentative="1">
      <w:start w:val="1"/>
      <w:numFmt w:val="decimal"/>
      <w:lvlText w:val="%7."/>
      <w:lvlJc w:val="left"/>
      <w:pPr>
        <w:ind w:left="5040" w:hanging="360"/>
      </w:pPr>
    </w:lvl>
    <w:lvl w:ilvl="7" w:tplc="FBA227A2" w:tentative="1">
      <w:start w:val="1"/>
      <w:numFmt w:val="lowerLetter"/>
      <w:lvlText w:val="%8."/>
      <w:lvlJc w:val="left"/>
      <w:pPr>
        <w:ind w:left="5760" w:hanging="360"/>
      </w:pPr>
    </w:lvl>
    <w:lvl w:ilvl="8" w:tplc="BC7C5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55678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3BEF0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221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28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6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C6C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C8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AAE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8D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3F08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2A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2F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AA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7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CA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C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C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E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EE437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82A6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8C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6F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4D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A3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F82A084">
      <w:start w:val="1"/>
      <w:numFmt w:val="decimal"/>
      <w:lvlText w:val="%1."/>
      <w:lvlJc w:val="left"/>
      <w:pPr>
        <w:ind w:left="720" w:hanging="360"/>
      </w:pPr>
    </w:lvl>
    <w:lvl w:ilvl="1" w:tplc="91BC66EA" w:tentative="1">
      <w:start w:val="1"/>
      <w:numFmt w:val="lowerLetter"/>
      <w:lvlText w:val="%2."/>
      <w:lvlJc w:val="left"/>
      <w:pPr>
        <w:ind w:left="1440" w:hanging="360"/>
      </w:pPr>
    </w:lvl>
    <w:lvl w:ilvl="2" w:tplc="94E48140" w:tentative="1">
      <w:start w:val="1"/>
      <w:numFmt w:val="lowerRoman"/>
      <w:lvlText w:val="%3."/>
      <w:lvlJc w:val="right"/>
      <w:pPr>
        <w:ind w:left="2160" w:hanging="180"/>
      </w:pPr>
    </w:lvl>
    <w:lvl w:ilvl="3" w:tplc="0B089FBA" w:tentative="1">
      <w:start w:val="1"/>
      <w:numFmt w:val="decimal"/>
      <w:lvlText w:val="%4."/>
      <w:lvlJc w:val="left"/>
      <w:pPr>
        <w:ind w:left="2880" w:hanging="360"/>
      </w:pPr>
    </w:lvl>
    <w:lvl w:ilvl="4" w:tplc="0BDEB62A" w:tentative="1">
      <w:start w:val="1"/>
      <w:numFmt w:val="lowerLetter"/>
      <w:lvlText w:val="%5."/>
      <w:lvlJc w:val="left"/>
      <w:pPr>
        <w:ind w:left="3600" w:hanging="360"/>
      </w:pPr>
    </w:lvl>
    <w:lvl w:ilvl="5" w:tplc="F0662588" w:tentative="1">
      <w:start w:val="1"/>
      <w:numFmt w:val="lowerRoman"/>
      <w:lvlText w:val="%6."/>
      <w:lvlJc w:val="right"/>
      <w:pPr>
        <w:ind w:left="4320" w:hanging="180"/>
      </w:pPr>
    </w:lvl>
    <w:lvl w:ilvl="6" w:tplc="17E4EAD2" w:tentative="1">
      <w:start w:val="1"/>
      <w:numFmt w:val="decimal"/>
      <w:lvlText w:val="%7."/>
      <w:lvlJc w:val="left"/>
      <w:pPr>
        <w:ind w:left="5040" w:hanging="360"/>
      </w:pPr>
    </w:lvl>
    <w:lvl w:ilvl="7" w:tplc="29144852" w:tentative="1">
      <w:start w:val="1"/>
      <w:numFmt w:val="lowerLetter"/>
      <w:lvlText w:val="%8."/>
      <w:lvlJc w:val="left"/>
      <w:pPr>
        <w:ind w:left="5760" w:hanging="360"/>
      </w:pPr>
    </w:lvl>
    <w:lvl w:ilvl="8" w:tplc="DA0A2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80C9A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EE6C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8E5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6F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2C3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0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68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85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460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5F7618"/>
    <w:rsid w:val="00023B63"/>
    <w:rsid w:val="000A1AE5"/>
    <w:rsid w:val="000C7CF6"/>
    <w:rsid w:val="00133FCF"/>
    <w:rsid w:val="001916AB"/>
    <w:rsid w:val="001A313B"/>
    <w:rsid w:val="002446BC"/>
    <w:rsid w:val="00255DFC"/>
    <w:rsid w:val="0026162E"/>
    <w:rsid w:val="00265FAD"/>
    <w:rsid w:val="00292E5A"/>
    <w:rsid w:val="002B2214"/>
    <w:rsid w:val="002F593C"/>
    <w:rsid w:val="00306608"/>
    <w:rsid w:val="00331028"/>
    <w:rsid w:val="0033759A"/>
    <w:rsid w:val="0044429A"/>
    <w:rsid w:val="00467D79"/>
    <w:rsid w:val="005E6D22"/>
    <w:rsid w:val="005F7618"/>
    <w:rsid w:val="00604F46"/>
    <w:rsid w:val="006F4B15"/>
    <w:rsid w:val="00821AB8"/>
    <w:rsid w:val="008B403A"/>
    <w:rsid w:val="008F7415"/>
    <w:rsid w:val="009800B5"/>
    <w:rsid w:val="009F3C37"/>
    <w:rsid w:val="00A072CF"/>
    <w:rsid w:val="00AA5F4F"/>
    <w:rsid w:val="00AE1233"/>
    <w:rsid w:val="00B421C3"/>
    <w:rsid w:val="00B45ECE"/>
    <w:rsid w:val="00B703DC"/>
    <w:rsid w:val="00B71FCA"/>
    <w:rsid w:val="00CA2E76"/>
    <w:rsid w:val="00CC2168"/>
    <w:rsid w:val="00CE4C78"/>
    <w:rsid w:val="00D45253"/>
    <w:rsid w:val="00DF44ED"/>
    <w:rsid w:val="00ED24E5"/>
    <w:rsid w:val="00F7515B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E8E5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FC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rPr>
      <w:rFonts w:ascii="Helvetica" w:hAnsi="Helvetica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5253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F0F0A-A59E-48F0-8D49-DB991ACE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953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16</cp:revision>
  <cp:lastPrinted>2022-10-26T09:04:00Z</cp:lastPrinted>
  <dcterms:created xsi:type="dcterms:W3CDTF">2025-03-24T12:18:00Z</dcterms:created>
  <dcterms:modified xsi:type="dcterms:W3CDTF">2025-07-01T16:40:00Z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2022-11-23T09:33:36Z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0c8550a7-cf10-40a5-8ee3-995b049f3c1b</vt:lpwstr>
  </property>
  <property fmtid="{D5CDD505-2E9C-101B-9397-08002B2CF9AE}" pid="80" name="MSIP_Label_0ce2e18c-5cc3-4bbe-910f-0e8243a09a3a_ContentBits">
    <vt:lpwstr>0</vt:lpwstr>
  </property>
</Properties>
</file>