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17CEF" w14:textId="0A2B905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4DA21D" w14:textId="71510F12" w:rsidR="005C6C22" w:rsidRDefault="005C6C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BC0BE4" w14:textId="42210876" w:rsidR="005C6C22" w:rsidRDefault="005C6C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4E8085" w14:textId="46A52623" w:rsidR="005C6C22" w:rsidRDefault="005C6C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B4F2EB" w14:textId="60D7F1EB" w:rsidR="005C6C22" w:rsidRDefault="005C6C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68A853" w14:textId="77777777" w:rsidR="005C6C22" w:rsidRPr="00B41D57" w:rsidRDefault="005C6C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3A308B19" w:rsidR="00C114FF" w:rsidRPr="00B41D57" w:rsidRDefault="00353386" w:rsidP="005C6C22">
      <w:pPr>
        <w:pStyle w:val="Style3"/>
        <w:numPr>
          <w:ilvl w:val="0"/>
          <w:numId w:val="0"/>
        </w:numPr>
        <w:outlineLvl w:val="0"/>
      </w:pPr>
      <w:r>
        <w:t xml:space="preserve">B. </w:t>
      </w:r>
      <w:r w:rsidR="009E4338" w:rsidRPr="00B41D57">
        <w:t>PŘÍBALOVÁ INFORMACE</w:t>
      </w:r>
    </w:p>
    <w:p w14:paraId="43EC8B49" w14:textId="65B95591" w:rsidR="0078547E" w:rsidRDefault="0078547E" w:rsidP="00A9226B">
      <w:pPr>
        <w:tabs>
          <w:tab w:val="clear" w:pos="567"/>
        </w:tabs>
        <w:spacing w:line="240" w:lineRule="auto"/>
        <w:jc w:val="center"/>
      </w:pPr>
    </w:p>
    <w:p w14:paraId="3041D5B8" w14:textId="77777777" w:rsidR="0078547E" w:rsidRPr="0078547E" w:rsidRDefault="0078547E" w:rsidP="005C6C22"/>
    <w:p w14:paraId="5D8295C7" w14:textId="77777777" w:rsidR="0078547E" w:rsidRPr="0078547E" w:rsidRDefault="0078547E" w:rsidP="005C6C22"/>
    <w:p w14:paraId="4E62FA5C" w14:textId="77777777" w:rsidR="0078547E" w:rsidRPr="0078547E" w:rsidRDefault="0078547E" w:rsidP="005C6C22"/>
    <w:p w14:paraId="0B0DAAB9" w14:textId="77777777" w:rsidR="0078547E" w:rsidRPr="0078547E" w:rsidRDefault="0078547E" w:rsidP="005C6C22"/>
    <w:p w14:paraId="1542A86B" w14:textId="77777777" w:rsidR="0078547E" w:rsidRPr="0078547E" w:rsidRDefault="0078547E" w:rsidP="005C6C22"/>
    <w:p w14:paraId="79E703F2" w14:textId="77777777" w:rsidR="0078547E" w:rsidRPr="0078547E" w:rsidRDefault="0078547E" w:rsidP="005C6C22"/>
    <w:p w14:paraId="4CB2DF21" w14:textId="77777777" w:rsidR="0078547E" w:rsidRPr="0078547E" w:rsidRDefault="0078547E" w:rsidP="005C6C22"/>
    <w:p w14:paraId="3B5B1DE3" w14:textId="77777777" w:rsidR="0078547E" w:rsidRPr="0078547E" w:rsidRDefault="0078547E" w:rsidP="005C6C22"/>
    <w:p w14:paraId="121490CB" w14:textId="319671DF" w:rsidR="0078547E" w:rsidRDefault="0078547E" w:rsidP="00A9226B">
      <w:pPr>
        <w:tabs>
          <w:tab w:val="clear" w:pos="567"/>
        </w:tabs>
        <w:spacing w:line="240" w:lineRule="auto"/>
        <w:jc w:val="center"/>
      </w:pPr>
    </w:p>
    <w:p w14:paraId="739B3AC5" w14:textId="252A91B4" w:rsidR="0078547E" w:rsidRDefault="0078547E" w:rsidP="00A9226B">
      <w:pPr>
        <w:tabs>
          <w:tab w:val="clear" w:pos="567"/>
        </w:tabs>
        <w:spacing w:line="240" w:lineRule="auto"/>
        <w:jc w:val="center"/>
      </w:pPr>
    </w:p>
    <w:p w14:paraId="6D245CDC" w14:textId="77777777" w:rsidR="00C114FF" w:rsidRPr="00B41D57" w:rsidRDefault="009E4338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78547E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9E4338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CB64EE" w14:textId="77777777" w:rsidR="003357E9" w:rsidRPr="00886022" w:rsidRDefault="003357E9" w:rsidP="003357E9">
      <w:pPr>
        <w:suppressAutoHyphens/>
        <w:rPr>
          <w:szCs w:val="22"/>
        </w:rPr>
      </w:pPr>
      <w:r w:rsidRPr="00886022">
        <w:rPr>
          <w:szCs w:val="22"/>
        </w:rPr>
        <w:t xml:space="preserve">Apelka 5 mg/ml perorální roztok pro kočky </w:t>
      </w:r>
    </w:p>
    <w:p w14:paraId="3DEBDAB3" w14:textId="12FEDB4C" w:rsidR="003357E9" w:rsidRDefault="003357E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9E4338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0C196B" w14:textId="562FBC6A" w:rsidR="003357E9" w:rsidRDefault="00E1024A" w:rsidP="003357E9">
      <w:pPr>
        <w:suppressAutoHyphens/>
        <w:rPr>
          <w:szCs w:val="22"/>
        </w:rPr>
      </w:pPr>
      <w:r>
        <w:rPr>
          <w:szCs w:val="22"/>
        </w:rPr>
        <w:t>Každý</w:t>
      </w:r>
      <w:r w:rsidRPr="00886022">
        <w:rPr>
          <w:szCs w:val="22"/>
        </w:rPr>
        <w:t xml:space="preserve"> </w:t>
      </w:r>
      <w:r w:rsidR="003357E9" w:rsidRPr="00886022">
        <w:rPr>
          <w:szCs w:val="22"/>
        </w:rPr>
        <w:t>ml obsahuje:</w:t>
      </w:r>
    </w:p>
    <w:p w14:paraId="41F9B686" w14:textId="77777777" w:rsidR="00C26ECA" w:rsidRPr="00886022" w:rsidRDefault="00C26ECA" w:rsidP="003357E9">
      <w:pPr>
        <w:suppressAutoHyphens/>
        <w:rPr>
          <w:szCs w:val="22"/>
        </w:rPr>
      </w:pPr>
    </w:p>
    <w:p w14:paraId="571BD5D6" w14:textId="77777777" w:rsidR="003357E9" w:rsidRPr="00886022" w:rsidRDefault="003357E9" w:rsidP="003357E9">
      <w:pPr>
        <w:suppressAutoHyphens/>
        <w:rPr>
          <w:b/>
          <w:szCs w:val="22"/>
        </w:rPr>
      </w:pPr>
      <w:r w:rsidRPr="00886022">
        <w:rPr>
          <w:b/>
          <w:szCs w:val="22"/>
        </w:rPr>
        <w:t>Léčivá látka:</w:t>
      </w:r>
    </w:p>
    <w:p w14:paraId="61E75067" w14:textId="5E643848" w:rsidR="003357E9" w:rsidRPr="00886022" w:rsidRDefault="003357E9" w:rsidP="003357E9">
      <w:pPr>
        <w:tabs>
          <w:tab w:val="left" w:pos="3402"/>
        </w:tabs>
        <w:suppressAutoHyphens/>
        <w:rPr>
          <w:iCs/>
          <w:szCs w:val="22"/>
        </w:rPr>
      </w:pPr>
      <w:r w:rsidRPr="00886022">
        <w:rPr>
          <w:szCs w:val="22"/>
        </w:rPr>
        <w:t>Thiamazolum</w:t>
      </w:r>
      <w:r w:rsidR="00D45DE1">
        <w:rPr>
          <w:szCs w:val="22"/>
        </w:rPr>
        <w:t xml:space="preserve">: </w:t>
      </w:r>
      <w:r w:rsidRPr="00886022">
        <w:rPr>
          <w:szCs w:val="22"/>
        </w:rPr>
        <w:t>5 mg</w:t>
      </w:r>
    </w:p>
    <w:p w14:paraId="02045B36" w14:textId="77777777" w:rsidR="003357E9" w:rsidRPr="00886022" w:rsidRDefault="003357E9" w:rsidP="003357E9">
      <w:pPr>
        <w:suppressAutoHyphens/>
        <w:rPr>
          <w:szCs w:val="22"/>
        </w:rPr>
      </w:pPr>
    </w:p>
    <w:p w14:paraId="7C2BC748" w14:textId="77777777" w:rsidR="003357E9" w:rsidRPr="00886022" w:rsidRDefault="003357E9" w:rsidP="003357E9">
      <w:pPr>
        <w:suppressAutoHyphens/>
        <w:rPr>
          <w:szCs w:val="22"/>
        </w:rPr>
      </w:pPr>
      <w:r w:rsidRPr="00886022">
        <w:rPr>
          <w:b/>
          <w:szCs w:val="22"/>
        </w:rPr>
        <w:t>Pomocná látka:</w:t>
      </w:r>
    </w:p>
    <w:p w14:paraId="36891CDB" w14:textId="005C10A1" w:rsidR="003357E9" w:rsidRPr="00886022" w:rsidRDefault="003357E9" w:rsidP="003357E9">
      <w:pPr>
        <w:tabs>
          <w:tab w:val="left" w:pos="3402"/>
        </w:tabs>
        <w:suppressAutoHyphens/>
        <w:rPr>
          <w:szCs w:val="22"/>
        </w:rPr>
      </w:pPr>
      <w:r>
        <w:rPr>
          <w:szCs w:val="22"/>
        </w:rPr>
        <w:t>Natrium-benzoát</w:t>
      </w:r>
      <w:r w:rsidRPr="00886022">
        <w:rPr>
          <w:szCs w:val="22"/>
        </w:rPr>
        <w:t xml:space="preserve"> (E</w:t>
      </w:r>
      <w:r w:rsidR="001A5F51">
        <w:rPr>
          <w:szCs w:val="22"/>
        </w:rPr>
        <w:t xml:space="preserve"> </w:t>
      </w:r>
      <w:r w:rsidRPr="00886022">
        <w:rPr>
          <w:szCs w:val="22"/>
        </w:rPr>
        <w:t>211)</w:t>
      </w:r>
      <w:r w:rsidR="00D45DE1">
        <w:rPr>
          <w:szCs w:val="22"/>
        </w:rPr>
        <w:t xml:space="preserve"> </w:t>
      </w:r>
      <w:r w:rsidRPr="00886022">
        <w:rPr>
          <w:szCs w:val="22"/>
        </w:rPr>
        <w:t>1,5 mg</w:t>
      </w:r>
    </w:p>
    <w:p w14:paraId="4524C62A" w14:textId="77777777" w:rsidR="003357E9" w:rsidRPr="00886022" w:rsidRDefault="003357E9" w:rsidP="003357E9">
      <w:pPr>
        <w:suppressAutoHyphens/>
        <w:rPr>
          <w:iCs/>
          <w:szCs w:val="22"/>
        </w:rPr>
      </w:pPr>
    </w:p>
    <w:p w14:paraId="2ED31379" w14:textId="46144AB2" w:rsidR="003357E9" w:rsidRPr="00886022" w:rsidRDefault="003357E9" w:rsidP="003357E9">
      <w:pPr>
        <w:suppressAutoHyphens/>
        <w:rPr>
          <w:iCs/>
          <w:szCs w:val="22"/>
        </w:rPr>
      </w:pPr>
      <w:r>
        <w:rPr>
          <w:szCs w:val="22"/>
        </w:rPr>
        <w:t>Našedlý</w:t>
      </w:r>
      <w:r w:rsidRPr="00886022">
        <w:rPr>
          <w:szCs w:val="22"/>
        </w:rPr>
        <w:t xml:space="preserve"> až světle žlutý neprůhledný roztok</w:t>
      </w:r>
      <w:r w:rsidR="00E1024A">
        <w:rPr>
          <w:szCs w:val="22"/>
        </w:rPr>
        <w:t>.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751754" w14:textId="77777777" w:rsidR="00A027CC" w:rsidRPr="00B41D57" w:rsidRDefault="00A027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9E4338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662D98" w14:textId="176D3E67" w:rsidR="003357E9" w:rsidRPr="00886022" w:rsidRDefault="003357E9" w:rsidP="003357E9">
      <w:pPr>
        <w:suppressAutoHyphens/>
        <w:rPr>
          <w:szCs w:val="22"/>
        </w:rPr>
      </w:pPr>
      <w:r w:rsidRPr="00886022">
        <w:rPr>
          <w:szCs w:val="22"/>
        </w:rPr>
        <w:t>Kočky</w:t>
      </w:r>
      <w:r w:rsidR="007810C3">
        <w:rPr>
          <w:szCs w:val="22"/>
        </w:rPr>
        <w:t>.</w:t>
      </w:r>
    </w:p>
    <w:p w14:paraId="409802D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BEEFB6" w14:textId="77777777" w:rsidR="00A027CC" w:rsidRPr="00B41D57" w:rsidRDefault="00A027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9E4338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0B88B0" w14:textId="77777777" w:rsidR="0078547E" w:rsidRPr="00886022" w:rsidRDefault="0078547E" w:rsidP="0078547E">
      <w:pPr>
        <w:suppressAutoHyphens/>
        <w:rPr>
          <w:szCs w:val="22"/>
        </w:rPr>
      </w:pPr>
      <w:r>
        <w:rPr>
          <w:szCs w:val="22"/>
        </w:rPr>
        <w:t>S</w:t>
      </w:r>
      <w:r w:rsidRPr="00886022">
        <w:rPr>
          <w:szCs w:val="22"/>
        </w:rPr>
        <w:t>tabilizac</w:t>
      </w:r>
      <w:r>
        <w:rPr>
          <w:szCs w:val="22"/>
        </w:rPr>
        <w:t>e</w:t>
      </w:r>
      <w:r w:rsidRPr="00886022">
        <w:rPr>
          <w:szCs w:val="22"/>
        </w:rPr>
        <w:t xml:space="preserve"> hypertyreózy u koček před chirurgickou </w:t>
      </w:r>
      <w:proofErr w:type="spellStart"/>
      <w:r w:rsidRPr="00886022">
        <w:rPr>
          <w:szCs w:val="22"/>
        </w:rPr>
        <w:t>tyreoidektomií</w:t>
      </w:r>
      <w:proofErr w:type="spellEnd"/>
      <w:r w:rsidRPr="00886022">
        <w:rPr>
          <w:szCs w:val="22"/>
        </w:rPr>
        <w:t>.</w:t>
      </w:r>
    </w:p>
    <w:p w14:paraId="2887AEBE" w14:textId="77777777" w:rsidR="0078547E" w:rsidRPr="00886022" w:rsidRDefault="0078547E" w:rsidP="0078547E">
      <w:pPr>
        <w:suppressAutoHyphens/>
        <w:rPr>
          <w:szCs w:val="22"/>
        </w:rPr>
      </w:pPr>
      <w:r>
        <w:rPr>
          <w:szCs w:val="22"/>
        </w:rPr>
        <w:t>D</w:t>
      </w:r>
      <w:r w:rsidRPr="00886022">
        <w:rPr>
          <w:szCs w:val="22"/>
        </w:rPr>
        <w:t>louhodob</w:t>
      </w:r>
      <w:r>
        <w:rPr>
          <w:szCs w:val="22"/>
        </w:rPr>
        <w:t>á</w:t>
      </w:r>
      <w:r w:rsidRPr="00886022">
        <w:rPr>
          <w:szCs w:val="22"/>
        </w:rPr>
        <w:t xml:space="preserve"> léčb</w:t>
      </w:r>
      <w:r>
        <w:rPr>
          <w:szCs w:val="22"/>
        </w:rPr>
        <w:t>a</w:t>
      </w:r>
      <w:r w:rsidRPr="00886022">
        <w:rPr>
          <w:szCs w:val="22"/>
        </w:rPr>
        <w:t xml:space="preserve"> hypertyreózy koček.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140602" w14:textId="77777777" w:rsidR="00A027CC" w:rsidRPr="00B41D57" w:rsidRDefault="00A027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9E4338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DFB2CE" w14:textId="1F61A3B4" w:rsidR="003357E9" w:rsidRPr="00886022" w:rsidRDefault="003357E9" w:rsidP="003357E9">
      <w:pPr>
        <w:suppressAutoHyphens/>
        <w:rPr>
          <w:szCs w:val="22"/>
        </w:rPr>
      </w:pPr>
      <w:r w:rsidRPr="00886022">
        <w:rPr>
          <w:szCs w:val="22"/>
        </w:rPr>
        <w:t xml:space="preserve">Nepoužívat u koček </w:t>
      </w:r>
      <w:r w:rsidR="0078547E">
        <w:rPr>
          <w:szCs w:val="22"/>
        </w:rPr>
        <w:t>s</w:t>
      </w:r>
      <w:r w:rsidR="0078547E" w:rsidRPr="00886022">
        <w:rPr>
          <w:szCs w:val="22"/>
        </w:rPr>
        <w:t xml:space="preserve"> </w:t>
      </w:r>
      <w:r w:rsidRPr="00886022">
        <w:rPr>
          <w:szCs w:val="22"/>
        </w:rPr>
        <w:t>onemocněním jater nebo diabetes mellitus.</w:t>
      </w:r>
    </w:p>
    <w:p w14:paraId="32DB4A53" w14:textId="77777777" w:rsidR="003357E9" w:rsidRPr="00886022" w:rsidRDefault="003357E9" w:rsidP="003357E9">
      <w:pPr>
        <w:suppressAutoHyphens/>
        <w:rPr>
          <w:szCs w:val="22"/>
        </w:rPr>
      </w:pPr>
      <w:r w:rsidRPr="00886022">
        <w:rPr>
          <w:szCs w:val="22"/>
        </w:rPr>
        <w:t>Nepoužívat u koček s příznaky autoimunitního onemocnění, např. anémie, více zanícených kloubů, kožní vředy a krusty.</w:t>
      </w:r>
    </w:p>
    <w:p w14:paraId="21BF228D" w14:textId="77777777" w:rsidR="003357E9" w:rsidRPr="00886022" w:rsidRDefault="003357E9" w:rsidP="003357E9">
      <w:pPr>
        <w:suppressAutoHyphens/>
        <w:rPr>
          <w:szCs w:val="22"/>
        </w:rPr>
      </w:pPr>
      <w:r w:rsidRPr="00886022">
        <w:rPr>
          <w:szCs w:val="22"/>
        </w:rPr>
        <w:t>Nepoužívat u zvířat s poruchami tvorby bílých krvinek (neutropenií nebo lymfopenií). Možné příznaky: letargie a zvýšená náchylnost k infekci. Nepoužívat u zvířat s poruchami krevních destiček a srážení krve (zejména trombocytopenií). Možné příznaky: podlitiny a nadměrné krvácení ran.</w:t>
      </w:r>
    </w:p>
    <w:p w14:paraId="3C9D513E" w14:textId="77777777" w:rsidR="003357E9" w:rsidRPr="00886022" w:rsidRDefault="003357E9" w:rsidP="003357E9">
      <w:pPr>
        <w:suppressAutoHyphens/>
        <w:rPr>
          <w:szCs w:val="22"/>
        </w:rPr>
      </w:pPr>
      <w:r w:rsidRPr="00886022">
        <w:rPr>
          <w:szCs w:val="22"/>
        </w:rPr>
        <w:t xml:space="preserve">Nepoužívat u samic březích a v laktaci. </w:t>
      </w:r>
    </w:p>
    <w:p w14:paraId="7A427F14" w14:textId="33531F7C" w:rsidR="003357E9" w:rsidRPr="00886022" w:rsidRDefault="003357E9" w:rsidP="003357E9">
      <w:pPr>
        <w:suppressAutoHyphens/>
        <w:rPr>
          <w:szCs w:val="22"/>
        </w:rPr>
      </w:pPr>
      <w:r w:rsidRPr="00886022">
        <w:rPr>
          <w:szCs w:val="22"/>
        </w:rPr>
        <w:t>Nepoužívat v</w:t>
      </w:r>
      <w:r>
        <w:rPr>
          <w:szCs w:val="22"/>
        </w:rPr>
        <w:t> </w:t>
      </w:r>
      <w:r w:rsidRPr="00886022">
        <w:rPr>
          <w:szCs w:val="22"/>
        </w:rPr>
        <w:t>případ</w:t>
      </w:r>
      <w:r>
        <w:rPr>
          <w:szCs w:val="22"/>
        </w:rPr>
        <w:t xml:space="preserve">ech </w:t>
      </w:r>
      <w:r w:rsidRPr="00886022">
        <w:rPr>
          <w:szCs w:val="22"/>
        </w:rPr>
        <w:t>přecitlivělosti na léčivou</w:t>
      </w:r>
      <w:r>
        <w:rPr>
          <w:szCs w:val="22"/>
        </w:rPr>
        <w:t xml:space="preserve"> </w:t>
      </w:r>
      <w:r w:rsidRPr="00886022">
        <w:rPr>
          <w:szCs w:val="22"/>
        </w:rPr>
        <w:t>látku nebo na některou z pomocných látek.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C3E2212" w14:textId="77777777" w:rsidR="00A027CC" w:rsidRPr="00B41D57" w:rsidRDefault="00A027CC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9E4338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51BD5561" w:rsidR="00F354C5" w:rsidRPr="00B41D57" w:rsidRDefault="009E4338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43A3815E" w14:textId="77777777" w:rsidR="003357E9" w:rsidRPr="00886022" w:rsidRDefault="003357E9" w:rsidP="003357E9">
      <w:pPr>
        <w:suppressAutoHyphens/>
        <w:jc w:val="both"/>
        <w:rPr>
          <w:szCs w:val="22"/>
        </w:rPr>
      </w:pPr>
      <w:r w:rsidRPr="00886022">
        <w:rPr>
          <w:szCs w:val="22"/>
        </w:rPr>
        <w:t>K dalšímu posílení stabilizace hypertyroidního pacienta je třeba denně dodržovat stejný rozvrh krmení a dávkování přípravku.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20CAA5F2" w:rsidR="00F354C5" w:rsidRPr="00B41D57" w:rsidRDefault="009E4338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7814D9B4" w14:textId="77777777" w:rsidR="003357E9" w:rsidRPr="00886022" w:rsidRDefault="003357E9" w:rsidP="003357E9">
      <w:pPr>
        <w:suppressAutoHyphens/>
        <w:jc w:val="both"/>
        <w:rPr>
          <w:szCs w:val="22"/>
        </w:rPr>
      </w:pPr>
      <w:r w:rsidRPr="00886022">
        <w:rPr>
          <w:szCs w:val="22"/>
        </w:rPr>
        <w:t>Kočkám je nutno zajistit stálý přístup k pitné vodě.</w:t>
      </w:r>
    </w:p>
    <w:p w14:paraId="52F0D111" w14:textId="77777777" w:rsidR="003357E9" w:rsidRPr="00886022" w:rsidRDefault="003357E9" w:rsidP="003357E9">
      <w:pPr>
        <w:suppressAutoHyphens/>
        <w:jc w:val="both"/>
        <w:rPr>
          <w:szCs w:val="22"/>
        </w:rPr>
      </w:pPr>
      <w:r w:rsidRPr="00886022">
        <w:rPr>
          <w:szCs w:val="22"/>
        </w:rPr>
        <w:t>Informujte veterinárního lékaře, pokud má kočka problémy s ledvinami.</w:t>
      </w:r>
    </w:p>
    <w:p w14:paraId="7B914A9F" w14:textId="16EB9E8F" w:rsidR="003357E9" w:rsidRPr="00886022" w:rsidRDefault="003357E9" w:rsidP="003357E9">
      <w:pPr>
        <w:suppressAutoHyphens/>
        <w:jc w:val="both"/>
        <w:rPr>
          <w:szCs w:val="22"/>
        </w:rPr>
      </w:pPr>
      <w:r w:rsidRPr="00886022">
        <w:rPr>
          <w:szCs w:val="22"/>
        </w:rPr>
        <w:t xml:space="preserve">Pokud bude kočka během </w:t>
      </w:r>
      <w:r w:rsidR="005E4E9E">
        <w:rPr>
          <w:szCs w:val="22"/>
        </w:rPr>
        <w:t>léčby</w:t>
      </w:r>
      <w:r w:rsidR="005E4E9E" w:rsidRPr="00886022">
        <w:rPr>
          <w:szCs w:val="22"/>
        </w:rPr>
        <w:t xml:space="preserve"> </w:t>
      </w:r>
      <w:r w:rsidRPr="00886022">
        <w:rPr>
          <w:szCs w:val="22"/>
        </w:rPr>
        <w:t>náhle vypadat nezdravě, zejména pokud se přitom objeví vysoká teplota, zajistěte co nejdříve vyšetření veterinárním lékařem a odebrání krve na rutinní hematologické testy.</w:t>
      </w:r>
    </w:p>
    <w:p w14:paraId="0FE8A09D" w14:textId="77777777" w:rsidR="003357E9" w:rsidRPr="00886022" w:rsidRDefault="003357E9" w:rsidP="003357E9">
      <w:pPr>
        <w:suppressAutoHyphens/>
        <w:rPr>
          <w:szCs w:val="22"/>
        </w:rPr>
      </w:pPr>
    </w:p>
    <w:p w14:paraId="6A665B68" w14:textId="77777777" w:rsidR="003357E9" w:rsidRPr="00886022" w:rsidRDefault="003357E9" w:rsidP="00B71B6A">
      <w:pPr>
        <w:keepNext/>
        <w:suppressAutoHyphens/>
        <w:rPr>
          <w:szCs w:val="22"/>
        </w:rPr>
      </w:pPr>
      <w:r w:rsidRPr="00886022">
        <w:rPr>
          <w:b/>
          <w:szCs w:val="22"/>
        </w:rPr>
        <w:lastRenderedPageBreak/>
        <w:t>Informace pro ošetřujícího veterinárního lékaře</w:t>
      </w:r>
      <w:r w:rsidRPr="00886022">
        <w:rPr>
          <w:szCs w:val="22"/>
        </w:rPr>
        <w:t xml:space="preserve">: </w:t>
      </w:r>
    </w:p>
    <w:p w14:paraId="73CDA3B5" w14:textId="77777777" w:rsidR="003357E9" w:rsidRPr="00886022" w:rsidRDefault="003357E9" w:rsidP="006A5705">
      <w:pPr>
        <w:suppressAutoHyphens/>
        <w:rPr>
          <w:szCs w:val="22"/>
        </w:rPr>
      </w:pPr>
      <w:r w:rsidRPr="00886022">
        <w:rPr>
          <w:szCs w:val="22"/>
        </w:rPr>
        <w:t>Při dávkách převyšujících 10 mg</w:t>
      </w:r>
      <w:r w:rsidRPr="00B41181">
        <w:rPr>
          <w:szCs w:val="22"/>
        </w:rPr>
        <w:t xml:space="preserve"> </w:t>
      </w:r>
      <w:r>
        <w:rPr>
          <w:szCs w:val="22"/>
        </w:rPr>
        <w:t xml:space="preserve">thiamazolu na </w:t>
      </w:r>
      <w:r w:rsidRPr="00886022">
        <w:rPr>
          <w:szCs w:val="22"/>
        </w:rPr>
        <w:t>den je nutné zvířata zvlášť pečlivě sledovat.</w:t>
      </w:r>
    </w:p>
    <w:p w14:paraId="330E4B6B" w14:textId="5B9E1750" w:rsidR="003357E9" w:rsidRPr="00886022" w:rsidRDefault="003357E9" w:rsidP="006A5705">
      <w:pPr>
        <w:suppressAutoHyphens/>
        <w:rPr>
          <w:szCs w:val="22"/>
        </w:rPr>
      </w:pPr>
      <w:r w:rsidRPr="00886022">
        <w:rPr>
          <w:szCs w:val="22"/>
        </w:rPr>
        <w:t xml:space="preserve">Při použití </w:t>
      </w:r>
      <w:r w:rsidR="00526B4B">
        <w:rPr>
          <w:szCs w:val="22"/>
        </w:rPr>
        <w:t xml:space="preserve">veterinárního léčivého přípravku </w:t>
      </w:r>
      <w:r w:rsidRPr="00886022">
        <w:rPr>
          <w:szCs w:val="22"/>
        </w:rPr>
        <w:t xml:space="preserve">u koček s renální dysfunkcí je nutné pečlivé posouzení </w:t>
      </w:r>
      <w:r w:rsidR="007C0BED">
        <w:rPr>
          <w:szCs w:val="22"/>
        </w:rPr>
        <w:t xml:space="preserve">terapeutického </w:t>
      </w:r>
      <w:r w:rsidR="00E85ECA">
        <w:rPr>
          <w:szCs w:val="22"/>
        </w:rPr>
        <w:t>prospěchu</w:t>
      </w:r>
      <w:r w:rsidR="0016208A">
        <w:rPr>
          <w:szCs w:val="22"/>
        </w:rPr>
        <w:t xml:space="preserve"> a rizika</w:t>
      </w:r>
      <w:r w:rsidR="00E30735">
        <w:rPr>
          <w:szCs w:val="22"/>
        </w:rPr>
        <w:t xml:space="preserve"> </w:t>
      </w:r>
      <w:r w:rsidR="00DD26D8">
        <w:rPr>
          <w:szCs w:val="22"/>
        </w:rPr>
        <w:t xml:space="preserve">příslušným </w:t>
      </w:r>
      <w:r w:rsidR="00E30735">
        <w:rPr>
          <w:szCs w:val="22"/>
        </w:rPr>
        <w:t>veteriná</w:t>
      </w:r>
      <w:r w:rsidR="007C0BED">
        <w:rPr>
          <w:szCs w:val="22"/>
        </w:rPr>
        <w:t>r</w:t>
      </w:r>
      <w:r w:rsidR="00E30735">
        <w:rPr>
          <w:szCs w:val="22"/>
        </w:rPr>
        <w:t>ním</w:t>
      </w:r>
      <w:r w:rsidRPr="00886022">
        <w:rPr>
          <w:szCs w:val="22"/>
        </w:rPr>
        <w:t xml:space="preserve"> lékařem. Vzhledem k možnému tlumivému účinku thiamazolu na glomerulární filtraci je třeba pečlivě sledovat funkci ledvin, aby nedošlo ke zhoršení základního </w:t>
      </w:r>
      <w:r>
        <w:rPr>
          <w:szCs w:val="22"/>
        </w:rPr>
        <w:t>poškození ledvin</w:t>
      </w:r>
      <w:r w:rsidRPr="00886022">
        <w:rPr>
          <w:szCs w:val="22"/>
        </w:rPr>
        <w:t>.</w:t>
      </w:r>
    </w:p>
    <w:p w14:paraId="46701AAB" w14:textId="77777777" w:rsidR="003357E9" w:rsidRPr="009940C0" w:rsidRDefault="003357E9" w:rsidP="006A5705">
      <w:pPr>
        <w:suppressAutoHyphens/>
        <w:rPr>
          <w:szCs w:val="22"/>
        </w:rPr>
      </w:pPr>
      <w:r w:rsidRPr="00886022">
        <w:rPr>
          <w:szCs w:val="22"/>
        </w:rPr>
        <w:t>Kvůli riziku leukopenie a hemolytické anémie je třeba pečlivě sledovat hematologické parametry</w:t>
      </w:r>
      <w:r w:rsidRPr="009940C0">
        <w:rPr>
          <w:szCs w:val="22"/>
        </w:rPr>
        <w:t xml:space="preserve"> </w:t>
      </w:r>
      <w:r>
        <w:rPr>
          <w:szCs w:val="22"/>
        </w:rPr>
        <w:t>před zahájením léčby a těsně poté</w:t>
      </w:r>
      <w:r w:rsidRPr="00886022">
        <w:rPr>
          <w:szCs w:val="22"/>
        </w:rPr>
        <w:t>.</w:t>
      </w:r>
    </w:p>
    <w:p w14:paraId="55BBE0F2" w14:textId="5AF138B8" w:rsidR="003357E9" w:rsidRPr="00886022" w:rsidRDefault="003357E9" w:rsidP="006A5705">
      <w:pPr>
        <w:suppressAutoHyphens/>
        <w:rPr>
          <w:szCs w:val="22"/>
        </w:rPr>
      </w:pPr>
      <w:r w:rsidRPr="00886022">
        <w:rPr>
          <w:szCs w:val="22"/>
        </w:rPr>
        <w:t xml:space="preserve">Pokud bude mít zvíře během </w:t>
      </w:r>
      <w:r w:rsidR="0078547E">
        <w:rPr>
          <w:szCs w:val="22"/>
        </w:rPr>
        <w:t>léčby</w:t>
      </w:r>
      <w:r w:rsidR="0078547E" w:rsidRPr="00886022">
        <w:rPr>
          <w:szCs w:val="22"/>
        </w:rPr>
        <w:t xml:space="preserve"> </w:t>
      </w:r>
      <w:r w:rsidRPr="00886022">
        <w:rPr>
          <w:szCs w:val="22"/>
        </w:rPr>
        <w:t>náhle nezdravý vzhled, zejména doprovázený horečkou, je nutno odebrat vzorek krve na rutinní hematologické a biochemické testy. Při neutropenii (počet neutrofilů &lt;2,5 x 10</w:t>
      </w:r>
      <w:r w:rsidRPr="00886022">
        <w:rPr>
          <w:szCs w:val="22"/>
          <w:vertAlign w:val="superscript"/>
        </w:rPr>
        <w:t>9</w:t>
      </w:r>
      <w:r w:rsidRPr="00886022">
        <w:rPr>
          <w:szCs w:val="22"/>
        </w:rPr>
        <w:t>/l) je třeba profylakticky nasadit antibiotika a podpůrnou léčbu.</w:t>
      </w:r>
    </w:p>
    <w:p w14:paraId="23B1810D" w14:textId="406CEA4C" w:rsidR="003357E9" w:rsidRPr="00886022" w:rsidRDefault="003357E9" w:rsidP="006A5705">
      <w:pPr>
        <w:suppressAutoHyphens/>
        <w:rPr>
          <w:szCs w:val="22"/>
        </w:rPr>
      </w:pPr>
      <w:r w:rsidRPr="00886022">
        <w:rPr>
          <w:szCs w:val="22"/>
        </w:rPr>
        <w:t>Pokyny k monitoraci naleznete v bodu „Dávkování pro každý druh, cesty a způsob podání</w:t>
      </w:r>
      <w:r w:rsidRPr="00886022">
        <w:rPr>
          <w:szCs w:val="22"/>
          <w:cs/>
        </w:rPr>
        <w:t xml:space="preserve">“ </w:t>
      </w:r>
      <w:r w:rsidRPr="00886022">
        <w:rPr>
          <w:szCs w:val="22"/>
        </w:rPr>
        <w:t>této příbalové informace.</w:t>
      </w:r>
    </w:p>
    <w:p w14:paraId="6BB0A118" w14:textId="1DDE8BDE" w:rsidR="003357E9" w:rsidRDefault="00DC51B8" w:rsidP="006A5705">
      <w:pPr>
        <w:suppressAutoHyphens/>
        <w:rPr>
          <w:szCs w:val="22"/>
        </w:rPr>
      </w:pPr>
      <w:r>
        <w:rPr>
          <w:szCs w:val="22"/>
        </w:rPr>
        <w:t xml:space="preserve">Protože </w:t>
      </w:r>
      <w:proofErr w:type="spellStart"/>
      <w:r w:rsidR="009527C0">
        <w:rPr>
          <w:szCs w:val="22"/>
        </w:rPr>
        <w:t>t</w:t>
      </w:r>
      <w:r w:rsidR="003357E9" w:rsidRPr="00886022">
        <w:rPr>
          <w:szCs w:val="22"/>
        </w:rPr>
        <w:t>hiamazol</w:t>
      </w:r>
      <w:proofErr w:type="spellEnd"/>
      <w:r w:rsidR="003357E9" w:rsidRPr="00886022">
        <w:rPr>
          <w:szCs w:val="22"/>
        </w:rPr>
        <w:t xml:space="preserve"> může způsobovat zahušťování krve, je kočkám nutno zajistit stálý přístup k pitné vodě.</w:t>
      </w:r>
    </w:p>
    <w:p w14:paraId="7220F998" w14:textId="77777777" w:rsidR="003357E9" w:rsidRPr="009940C0" w:rsidRDefault="003357E9" w:rsidP="006A5705">
      <w:pPr>
        <w:suppressAutoHyphens/>
        <w:rPr>
          <w:szCs w:val="22"/>
        </w:rPr>
      </w:pPr>
      <w:r w:rsidRPr="009940C0">
        <w:rPr>
          <w:szCs w:val="22"/>
        </w:rPr>
        <w:t>U koček s hypertyreózou jsou běžné gastrointestinální obtíže</w:t>
      </w:r>
      <w:r>
        <w:rPr>
          <w:szCs w:val="22"/>
        </w:rPr>
        <w:t>, které</w:t>
      </w:r>
      <w:r w:rsidRPr="009940C0">
        <w:rPr>
          <w:szCs w:val="22"/>
        </w:rPr>
        <w:t xml:space="preserve"> mohou narušovat úspěšnost perorální léčby. 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3E1C2EC9" w:rsidR="00F354C5" w:rsidRPr="00B41D57" w:rsidRDefault="009E4338" w:rsidP="005C6C22">
      <w:pPr>
        <w:keepNext/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5669D798" w14:textId="77777777" w:rsidR="003357E9" w:rsidRDefault="003357E9" w:rsidP="00A027CC">
      <w:pPr>
        <w:suppressAutoHyphens/>
        <w:rPr>
          <w:szCs w:val="22"/>
        </w:rPr>
      </w:pPr>
      <w:r w:rsidRPr="00886022">
        <w:rPr>
          <w:szCs w:val="22"/>
        </w:rPr>
        <w:t xml:space="preserve">Lidé se známou přecitlivělostí </w:t>
      </w:r>
      <w:r>
        <w:rPr>
          <w:szCs w:val="22"/>
        </w:rPr>
        <w:t xml:space="preserve">(alergií) </w:t>
      </w:r>
      <w:r w:rsidRPr="00886022">
        <w:rPr>
          <w:szCs w:val="22"/>
        </w:rPr>
        <w:t xml:space="preserve">na thiamazol nebo některou z pomocných látek by se měli vyhnout kontaktu s veterinárním léčivým přípravkem. </w:t>
      </w:r>
      <w:r w:rsidRPr="00A50043">
        <w:rPr>
          <w:szCs w:val="22"/>
        </w:rPr>
        <w:t xml:space="preserve">Pokud se </w:t>
      </w:r>
      <w:r>
        <w:rPr>
          <w:szCs w:val="22"/>
        </w:rPr>
        <w:t>objeví příznaky alergie jako např.</w:t>
      </w:r>
      <w:r w:rsidRPr="00A50043">
        <w:rPr>
          <w:szCs w:val="22"/>
        </w:rPr>
        <w:t xml:space="preserve"> kožní vyrážka, </w:t>
      </w:r>
      <w:r>
        <w:rPr>
          <w:szCs w:val="22"/>
        </w:rPr>
        <w:t>o</w:t>
      </w:r>
      <w:r w:rsidRPr="00A50043">
        <w:rPr>
          <w:szCs w:val="22"/>
        </w:rPr>
        <w:t xml:space="preserve">tok obličeje, rtů či očí nebo potíže s dýcháním vyhledejte </w:t>
      </w:r>
      <w:r>
        <w:rPr>
          <w:szCs w:val="22"/>
        </w:rPr>
        <w:t xml:space="preserve">ihned </w:t>
      </w:r>
      <w:r w:rsidRPr="00A50043">
        <w:rPr>
          <w:szCs w:val="22"/>
        </w:rPr>
        <w:t>lékařskou pomoc a</w:t>
      </w:r>
      <w:r>
        <w:rPr>
          <w:szCs w:val="22"/>
        </w:rPr>
        <w:t xml:space="preserve"> ukažte příbalovou informaci nebo etiketu praktickému </w:t>
      </w:r>
      <w:r w:rsidRPr="00A50043">
        <w:rPr>
          <w:szCs w:val="22"/>
        </w:rPr>
        <w:t>lékaři</w:t>
      </w:r>
      <w:r>
        <w:rPr>
          <w:szCs w:val="22"/>
        </w:rPr>
        <w:t xml:space="preserve">. </w:t>
      </w:r>
      <w:r w:rsidRPr="00886022">
        <w:rPr>
          <w:szCs w:val="22"/>
        </w:rPr>
        <w:t xml:space="preserve"> </w:t>
      </w:r>
    </w:p>
    <w:p w14:paraId="3580C1D4" w14:textId="0BD389BC" w:rsidR="003357E9" w:rsidRPr="005514EC" w:rsidRDefault="007810C3" w:rsidP="00A027CC">
      <w:pPr>
        <w:suppressAutoHyphens/>
        <w:rPr>
          <w:szCs w:val="22"/>
        </w:rPr>
      </w:pPr>
      <w:r>
        <w:rPr>
          <w:szCs w:val="22"/>
        </w:rPr>
        <w:t>V</w:t>
      </w:r>
      <w:r w:rsidRPr="00886022">
        <w:rPr>
          <w:szCs w:val="22"/>
        </w:rPr>
        <w:t xml:space="preserve">eterinární léčivý </w:t>
      </w:r>
      <w:r>
        <w:rPr>
          <w:szCs w:val="22"/>
        </w:rPr>
        <w:t>p</w:t>
      </w:r>
      <w:r w:rsidR="003357E9" w:rsidRPr="005514EC">
        <w:rPr>
          <w:szCs w:val="22"/>
        </w:rPr>
        <w:t xml:space="preserve">řípravek může </w:t>
      </w:r>
      <w:r w:rsidR="003357E9">
        <w:rPr>
          <w:szCs w:val="22"/>
        </w:rPr>
        <w:t>vyvolat</w:t>
      </w:r>
      <w:r w:rsidR="003357E9" w:rsidRPr="005514EC">
        <w:rPr>
          <w:szCs w:val="22"/>
        </w:rPr>
        <w:t xml:space="preserve"> podráždění pokožky a očí. Zabraňte kontaktu s očima včetně kontaktu kontaminovaných rukou s očima. V případě náhodného </w:t>
      </w:r>
      <w:r w:rsidR="003462C7">
        <w:rPr>
          <w:szCs w:val="22"/>
        </w:rPr>
        <w:t>zasažení</w:t>
      </w:r>
      <w:r w:rsidR="003462C7" w:rsidRPr="005514EC">
        <w:rPr>
          <w:szCs w:val="22"/>
        </w:rPr>
        <w:t xml:space="preserve"> </w:t>
      </w:r>
      <w:r w:rsidR="003357E9" w:rsidRPr="005514EC">
        <w:rPr>
          <w:szCs w:val="22"/>
        </w:rPr>
        <w:t xml:space="preserve">očí je ihned vypláchněte čistou tekoucí vodou. Pokud se objeví podráždění, vyhledejte lékařskou pomoc. </w:t>
      </w:r>
    </w:p>
    <w:p w14:paraId="2798B32A" w14:textId="374D669C" w:rsidR="003357E9" w:rsidRDefault="003357E9" w:rsidP="00A027CC">
      <w:pPr>
        <w:suppressAutoHyphens/>
        <w:rPr>
          <w:szCs w:val="22"/>
        </w:rPr>
      </w:pPr>
      <w:r w:rsidRPr="005514EC">
        <w:rPr>
          <w:szCs w:val="22"/>
        </w:rPr>
        <w:t xml:space="preserve">Po podání </w:t>
      </w:r>
      <w:r w:rsidR="007810C3" w:rsidRPr="00886022">
        <w:rPr>
          <w:szCs w:val="22"/>
        </w:rPr>
        <w:t>veterinární</w:t>
      </w:r>
      <w:r w:rsidR="003462C7">
        <w:rPr>
          <w:szCs w:val="22"/>
        </w:rPr>
        <w:t>ho</w:t>
      </w:r>
      <w:r w:rsidR="007810C3" w:rsidRPr="00886022">
        <w:rPr>
          <w:szCs w:val="22"/>
        </w:rPr>
        <w:t xml:space="preserve"> léčiv</w:t>
      </w:r>
      <w:r w:rsidR="003462C7">
        <w:rPr>
          <w:szCs w:val="22"/>
        </w:rPr>
        <w:t>ého</w:t>
      </w:r>
      <w:r w:rsidR="007810C3" w:rsidRPr="00886022">
        <w:rPr>
          <w:szCs w:val="22"/>
        </w:rPr>
        <w:t xml:space="preserve"> </w:t>
      </w:r>
      <w:r w:rsidRPr="005514EC">
        <w:rPr>
          <w:szCs w:val="22"/>
        </w:rPr>
        <w:t xml:space="preserve">přípravku </w:t>
      </w:r>
      <w:r>
        <w:rPr>
          <w:szCs w:val="22"/>
        </w:rPr>
        <w:t>a</w:t>
      </w:r>
      <w:r w:rsidRPr="005514EC">
        <w:rPr>
          <w:szCs w:val="22"/>
        </w:rPr>
        <w:t xml:space="preserve"> manipulaci se zvratky nebo podestýlkou léčených zvířat si umyjte ruce vodou a</w:t>
      </w:r>
      <w:r>
        <w:rPr>
          <w:szCs w:val="22"/>
        </w:rPr>
        <w:t> </w:t>
      </w:r>
      <w:r w:rsidRPr="005514EC">
        <w:rPr>
          <w:szCs w:val="22"/>
        </w:rPr>
        <w:t>mýdlem. Potřísněnou pokožku ihned omyjte.</w:t>
      </w:r>
    </w:p>
    <w:p w14:paraId="281E213C" w14:textId="2F66430B" w:rsidR="003357E9" w:rsidRPr="00886022" w:rsidRDefault="003357E9" w:rsidP="00A027CC">
      <w:pPr>
        <w:tabs>
          <w:tab w:val="left" w:pos="540"/>
        </w:tabs>
        <w:suppressAutoHyphens/>
        <w:rPr>
          <w:szCs w:val="22"/>
        </w:rPr>
      </w:pPr>
      <w:r w:rsidRPr="00886022">
        <w:rPr>
          <w:szCs w:val="22"/>
        </w:rPr>
        <w:t xml:space="preserve">Thiamazol může způsobit gastrointestinální </w:t>
      </w:r>
      <w:r w:rsidR="004F68BA" w:rsidRPr="00886022">
        <w:rPr>
          <w:szCs w:val="22"/>
        </w:rPr>
        <w:t>p</w:t>
      </w:r>
      <w:r w:rsidR="004F68BA">
        <w:rPr>
          <w:szCs w:val="22"/>
        </w:rPr>
        <w:t>otíže</w:t>
      </w:r>
      <w:r w:rsidRPr="00886022">
        <w:rPr>
          <w:szCs w:val="22"/>
        </w:rPr>
        <w:t>, bolesti hlavy, horečku, bolesti kloubů, svědění a</w:t>
      </w:r>
      <w:r>
        <w:rPr>
          <w:szCs w:val="22"/>
        </w:rPr>
        <w:t> </w:t>
      </w:r>
      <w:r w:rsidRPr="00886022">
        <w:rPr>
          <w:szCs w:val="22"/>
        </w:rPr>
        <w:t>pancytopenii (pokles hladiny krvinek a krevních destiček).</w:t>
      </w:r>
    </w:p>
    <w:p w14:paraId="26EDBF82" w14:textId="77777777" w:rsidR="003357E9" w:rsidRPr="00886022" w:rsidRDefault="003357E9" w:rsidP="00A027CC">
      <w:pPr>
        <w:tabs>
          <w:tab w:val="left" w:pos="851"/>
        </w:tabs>
        <w:suppressAutoHyphens/>
        <w:rPr>
          <w:szCs w:val="22"/>
        </w:rPr>
      </w:pPr>
      <w:r>
        <w:rPr>
          <w:szCs w:val="22"/>
        </w:rPr>
        <w:t xml:space="preserve">Zabraňte </w:t>
      </w:r>
      <w:r w:rsidRPr="00886022">
        <w:rPr>
          <w:szCs w:val="22"/>
        </w:rPr>
        <w:t>požití nebo kontaktu s</w:t>
      </w:r>
      <w:r>
        <w:rPr>
          <w:szCs w:val="22"/>
        </w:rPr>
        <w:t> </w:t>
      </w:r>
      <w:r w:rsidRPr="00886022">
        <w:rPr>
          <w:szCs w:val="22"/>
        </w:rPr>
        <w:t>pokožkou</w:t>
      </w:r>
      <w:r>
        <w:rPr>
          <w:szCs w:val="22"/>
        </w:rPr>
        <w:t xml:space="preserve"> včetně kontaktu kontaminovaných rukou s ústy.</w:t>
      </w:r>
      <w:r w:rsidRPr="00886022">
        <w:rPr>
          <w:szCs w:val="22"/>
        </w:rPr>
        <w:t xml:space="preserve"> </w:t>
      </w:r>
    </w:p>
    <w:p w14:paraId="09D8A75C" w14:textId="0126C4B5" w:rsidR="003357E9" w:rsidRPr="00886022" w:rsidRDefault="003357E9" w:rsidP="00A027CC">
      <w:pPr>
        <w:tabs>
          <w:tab w:val="left" w:pos="540"/>
        </w:tabs>
        <w:suppressAutoHyphens/>
        <w:rPr>
          <w:szCs w:val="22"/>
        </w:rPr>
      </w:pPr>
      <w:r w:rsidRPr="00886022">
        <w:rPr>
          <w:szCs w:val="22"/>
        </w:rPr>
        <w:t xml:space="preserve">Při </w:t>
      </w:r>
      <w:r w:rsidR="009623FA">
        <w:rPr>
          <w:szCs w:val="22"/>
        </w:rPr>
        <w:t>nakládání</w:t>
      </w:r>
      <w:r>
        <w:rPr>
          <w:szCs w:val="22"/>
        </w:rPr>
        <w:t xml:space="preserve"> s</w:t>
      </w:r>
      <w:r w:rsidRPr="00886022">
        <w:rPr>
          <w:szCs w:val="22"/>
        </w:rPr>
        <w:t xml:space="preserve"> </w:t>
      </w:r>
      <w:r w:rsidR="007810C3" w:rsidRPr="00886022">
        <w:rPr>
          <w:szCs w:val="22"/>
        </w:rPr>
        <w:t xml:space="preserve">veterinárním léčivým </w:t>
      </w:r>
      <w:r w:rsidRPr="00886022">
        <w:rPr>
          <w:szCs w:val="22"/>
        </w:rPr>
        <w:t xml:space="preserve">přípravkem </w:t>
      </w:r>
      <w:r>
        <w:rPr>
          <w:szCs w:val="22"/>
        </w:rPr>
        <w:t xml:space="preserve">nebo </w:t>
      </w:r>
      <w:r w:rsidRPr="00886022">
        <w:rPr>
          <w:szCs w:val="22"/>
        </w:rPr>
        <w:t>použitou podestýlkou nejezte, nepijte ani nekuřte.</w:t>
      </w:r>
    </w:p>
    <w:p w14:paraId="579932B0" w14:textId="77777777" w:rsidR="003357E9" w:rsidRDefault="003357E9" w:rsidP="00A027CC">
      <w:pPr>
        <w:tabs>
          <w:tab w:val="left" w:pos="540"/>
        </w:tabs>
        <w:suppressAutoHyphens/>
        <w:rPr>
          <w:szCs w:val="22"/>
        </w:rPr>
      </w:pPr>
      <w:r w:rsidRPr="008D346C">
        <w:rPr>
          <w:szCs w:val="22"/>
        </w:rPr>
        <w:t>V případě náhodného po</w:t>
      </w:r>
      <w:r>
        <w:rPr>
          <w:szCs w:val="22"/>
        </w:rPr>
        <w:t>žití</w:t>
      </w:r>
      <w:r w:rsidRPr="008D346C">
        <w:rPr>
          <w:szCs w:val="22"/>
        </w:rPr>
        <w:t>, vyhledejte ihned lékařskou pomoc a ukažte příbalovou informaci nebo etiketu praktickému lékaři.</w:t>
      </w:r>
    </w:p>
    <w:p w14:paraId="2B3A619B" w14:textId="77777777" w:rsidR="003357E9" w:rsidRDefault="003357E9" w:rsidP="00A027CC">
      <w:pPr>
        <w:tabs>
          <w:tab w:val="left" w:pos="540"/>
        </w:tabs>
        <w:suppressAutoHyphens/>
        <w:rPr>
          <w:szCs w:val="22"/>
        </w:rPr>
      </w:pPr>
    </w:p>
    <w:p w14:paraId="79BF3EB6" w14:textId="13B4817E" w:rsidR="003357E9" w:rsidRPr="00886022" w:rsidRDefault="003357E9" w:rsidP="00A027CC">
      <w:pPr>
        <w:tabs>
          <w:tab w:val="left" w:pos="540"/>
        </w:tabs>
        <w:suppressAutoHyphens/>
        <w:rPr>
          <w:szCs w:val="22"/>
        </w:rPr>
      </w:pPr>
      <w:r>
        <w:rPr>
          <w:szCs w:val="22"/>
        </w:rPr>
        <w:t xml:space="preserve">Po podání otřete zbytky </w:t>
      </w:r>
      <w:r w:rsidR="009623FA">
        <w:rPr>
          <w:szCs w:val="22"/>
        </w:rPr>
        <w:t xml:space="preserve">veterinárního léčivého </w:t>
      </w:r>
      <w:r w:rsidRPr="00886022">
        <w:rPr>
          <w:szCs w:val="22"/>
        </w:rPr>
        <w:t>přípravku z</w:t>
      </w:r>
      <w:r>
        <w:rPr>
          <w:szCs w:val="22"/>
        </w:rPr>
        <w:t xml:space="preserve">e </w:t>
      </w:r>
      <w:r w:rsidRPr="00886022">
        <w:rPr>
          <w:szCs w:val="22"/>
        </w:rPr>
        <w:t>špič</w:t>
      </w:r>
      <w:r>
        <w:rPr>
          <w:szCs w:val="22"/>
        </w:rPr>
        <w:t>ky</w:t>
      </w:r>
      <w:r w:rsidRPr="00886022">
        <w:rPr>
          <w:szCs w:val="22"/>
        </w:rPr>
        <w:t xml:space="preserve"> dávkovací stříkačky papírovým kapesníčkem.</w:t>
      </w:r>
      <w:r>
        <w:rPr>
          <w:szCs w:val="22"/>
        </w:rPr>
        <w:t xml:space="preserve"> </w:t>
      </w:r>
      <w:r w:rsidRPr="00886022">
        <w:rPr>
          <w:szCs w:val="22"/>
        </w:rPr>
        <w:t xml:space="preserve">Kontaminovaný kapesníček </w:t>
      </w:r>
      <w:r>
        <w:rPr>
          <w:szCs w:val="22"/>
        </w:rPr>
        <w:t xml:space="preserve">ihned </w:t>
      </w:r>
      <w:r w:rsidRPr="00886022">
        <w:rPr>
          <w:szCs w:val="22"/>
        </w:rPr>
        <w:t>zlikvidujte.</w:t>
      </w:r>
    </w:p>
    <w:p w14:paraId="38D5D04B" w14:textId="4D84F77C" w:rsidR="003357E9" w:rsidRPr="00886022" w:rsidRDefault="003357E9" w:rsidP="00A027CC">
      <w:pPr>
        <w:tabs>
          <w:tab w:val="left" w:pos="851"/>
        </w:tabs>
        <w:suppressAutoHyphens/>
        <w:rPr>
          <w:szCs w:val="22"/>
        </w:rPr>
      </w:pPr>
      <w:r w:rsidRPr="00886022">
        <w:rPr>
          <w:szCs w:val="22"/>
        </w:rPr>
        <w:t>Použit</w:t>
      </w:r>
      <w:r>
        <w:rPr>
          <w:szCs w:val="22"/>
        </w:rPr>
        <w:t>ou</w:t>
      </w:r>
      <w:r w:rsidRPr="00886022">
        <w:rPr>
          <w:szCs w:val="22"/>
        </w:rPr>
        <w:t xml:space="preserve"> stříkačk</w:t>
      </w:r>
      <w:r>
        <w:rPr>
          <w:szCs w:val="22"/>
        </w:rPr>
        <w:t xml:space="preserve">u </w:t>
      </w:r>
      <w:r w:rsidRPr="00886022">
        <w:rPr>
          <w:szCs w:val="22"/>
        </w:rPr>
        <w:t>sklad</w:t>
      </w:r>
      <w:r>
        <w:rPr>
          <w:szCs w:val="22"/>
        </w:rPr>
        <w:t xml:space="preserve">ujte spolu s </w:t>
      </w:r>
      <w:r w:rsidR="007810C3" w:rsidRPr="00886022">
        <w:rPr>
          <w:szCs w:val="22"/>
        </w:rPr>
        <w:t xml:space="preserve">veterinárním léčivým </w:t>
      </w:r>
      <w:r w:rsidRPr="00886022">
        <w:rPr>
          <w:szCs w:val="22"/>
        </w:rPr>
        <w:t>přípravk</w:t>
      </w:r>
      <w:r>
        <w:rPr>
          <w:szCs w:val="22"/>
        </w:rPr>
        <w:t xml:space="preserve">em </w:t>
      </w:r>
      <w:r w:rsidRPr="00886022">
        <w:rPr>
          <w:szCs w:val="22"/>
        </w:rPr>
        <w:t>v původní krabičce.</w:t>
      </w:r>
    </w:p>
    <w:p w14:paraId="7DA4909A" w14:textId="3004D82D" w:rsidR="003357E9" w:rsidRPr="00B71B6A" w:rsidRDefault="003357E9" w:rsidP="00A027CC">
      <w:pPr>
        <w:suppressAutoHyphens/>
        <w:rPr>
          <w:b/>
          <w:szCs w:val="22"/>
          <w:u w:val="single"/>
        </w:rPr>
      </w:pPr>
      <w:r w:rsidRPr="00B71B6A">
        <w:rPr>
          <w:b/>
          <w:szCs w:val="22"/>
          <w:u w:val="single"/>
        </w:rPr>
        <w:t xml:space="preserve">Jelikož existuje podezření, že thiamazol je humánním teratogenem, musí ženy v reprodukčním věku při podávání </w:t>
      </w:r>
      <w:r w:rsidR="007810C3" w:rsidRPr="005C6C22">
        <w:rPr>
          <w:b/>
          <w:bCs/>
          <w:szCs w:val="22"/>
          <w:u w:val="single"/>
        </w:rPr>
        <w:t>veterinární</w:t>
      </w:r>
      <w:r w:rsidR="00D27EA2">
        <w:rPr>
          <w:b/>
          <w:bCs/>
          <w:szCs w:val="22"/>
          <w:u w:val="single"/>
        </w:rPr>
        <w:t>ho</w:t>
      </w:r>
      <w:r w:rsidR="007810C3" w:rsidRPr="005C6C22">
        <w:rPr>
          <w:b/>
          <w:bCs/>
          <w:szCs w:val="22"/>
          <w:u w:val="single"/>
        </w:rPr>
        <w:t xml:space="preserve"> léčiv</w:t>
      </w:r>
      <w:r w:rsidR="00D27EA2">
        <w:rPr>
          <w:b/>
          <w:bCs/>
          <w:szCs w:val="22"/>
          <w:u w:val="single"/>
        </w:rPr>
        <w:t>ého</w:t>
      </w:r>
      <w:r w:rsidR="007810C3" w:rsidRPr="00B71B6A">
        <w:rPr>
          <w:szCs w:val="22"/>
          <w:u w:val="single"/>
        </w:rPr>
        <w:t xml:space="preserve"> </w:t>
      </w:r>
      <w:r w:rsidRPr="00B71B6A">
        <w:rPr>
          <w:b/>
          <w:szCs w:val="22"/>
          <w:u w:val="single"/>
        </w:rPr>
        <w:t xml:space="preserve">přípravku nebo při </w:t>
      </w:r>
      <w:r w:rsidR="009623FA">
        <w:rPr>
          <w:b/>
          <w:szCs w:val="22"/>
          <w:u w:val="single"/>
        </w:rPr>
        <w:t>nakládání</w:t>
      </w:r>
      <w:r w:rsidRPr="00B71B6A">
        <w:rPr>
          <w:b/>
          <w:szCs w:val="22"/>
          <w:u w:val="single"/>
        </w:rPr>
        <w:t xml:space="preserve"> s podestýlkou/zvratky ošetřených koček, nosit nepropustné jednorázové rukavice.</w:t>
      </w:r>
    </w:p>
    <w:p w14:paraId="2D4C6F77" w14:textId="446F329F" w:rsidR="003357E9" w:rsidRPr="00B71B6A" w:rsidRDefault="003357E9" w:rsidP="00A027CC">
      <w:pPr>
        <w:suppressAutoHyphens/>
        <w:rPr>
          <w:b/>
          <w:szCs w:val="22"/>
          <w:u w:val="single"/>
        </w:rPr>
      </w:pPr>
      <w:r w:rsidRPr="00B71B6A">
        <w:rPr>
          <w:b/>
          <w:szCs w:val="22"/>
          <w:u w:val="single"/>
        </w:rPr>
        <w:t>Pokud jste těhotná, myslíte si, že můžete být těhotná nebo se pokoušíte o</w:t>
      </w:r>
      <w:r w:rsidR="009623FA">
        <w:rPr>
          <w:b/>
          <w:szCs w:val="22"/>
          <w:u w:val="single"/>
        </w:rPr>
        <w:t xml:space="preserve"> početí</w:t>
      </w:r>
      <w:r w:rsidRPr="00B71B6A">
        <w:rPr>
          <w:b/>
          <w:szCs w:val="22"/>
          <w:u w:val="single"/>
        </w:rPr>
        <w:t>, nepodávejte</w:t>
      </w:r>
      <w:r>
        <w:rPr>
          <w:b/>
          <w:szCs w:val="22"/>
          <w:u w:val="single"/>
        </w:rPr>
        <w:t xml:space="preserve"> </w:t>
      </w:r>
      <w:r w:rsidR="007810C3" w:rsidRPr="005C6C22">
        <w:rPr>
          <w:b/>
          <w:bCs/>
          <w:szCs w:val="22"/>
          <w:u w:val="single"/>
        </w:rPr>
        <w:t>veterinární léčivý</w:t>
      </w:r>
      <w:r w:rsidR="007810C3" w:rsidRPr="00B71B6A">
        <w:rPr>
          <w:szCs w:val="22"/>
          <w:u w:val="single"/>
        </w:rPr>
        <w:t xml:space="preserve"> </w:t>
      </w:r>
      <w:r w:rsidRPr="00B71B6A">
        <w:rPr>
          <w:b/>
          <w:szCs w:val="22"/>
          <w:u w:val="single"/>
        </w:rPr>
        <w:t>přípravek ani ne</w:t>
      </w:r>
      <w:r w:rsidR="009623FA">
        <w:rPr>
          <w:b/>
          <w:szCs w:val="22"/>
          <w:u w:val="single"/>
        </w:rPr>
        <w:t>nakládejte</w:t>
      </w:r>
      <w:r w:rsidRPr="00B71B6A">
        <w:rPr>
          <w:b/>
          <w:szCs w:val="22"/>
          <w:u w:val="single"/>
        </w:rPr>
        <w:t xml:space="preserve"> s podestýlkou/zvratky ošetřených koček.</w:t>
      </w:r>
    </w:p>
    <w:p w14:paraId="2DAED05C" w14:textId="77777777" w:rsidR="002F6DAA" w:rsidRPr="00B41D57" w:rsidRDefault="002F6DAA" w:rsidP="00A027CC">
      <w:pPr>
        <w:rPr>
          <w:szCs w:val="22"/>
          <w:u w:val="single"/>
        </w:rPr>
      </w:pPr>
    </w:p>
    <w:p w14:paraId="73D27655" w14:textId="601AAA45" w:rsidR="005B1FD0" w:rsidRPr="00B41D57" w:rsidRDefault="009E4338" w:rsidP="00A027CC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6FE83B72" w14:textId="78F5D7BF" w:rsidR="003357E9" w:rsidRDefault="007810C3" w:rsidP="00A027CC">
      <w:pPr>
        <w:suppressAutoHyphens/>
      </w:pPr>
      <w:r w:rsidRPr="00886022">
        <w:rPr>
          <w:szCs w:val="22"/>
        </w:rPr>
        <w:t xml:space="preserve">Nepoužívat </w:t>
      </w:r>
      <w:r w:rsidRPr="00B41D57">
        <w:t>během celé březosti</w:t>
      </w:r>
      <w:r>
        <w:t xml:space="preserve"> a laktace.</w:t>
      </w:r>
    </w:p>
    <w:p w14:paraId="3B3D696B" w14:textId="77777777" w:rsidR="003357E9" w:rsidRPr="00886022" w:rsidRDefault="003357E9" w:rsidP="00A027CC">
      <w:pPr>
        <w:suppressAutoHyphens/>
        <w:rPr>
          <w:szCs w:val="22"/>
        </w:rPr>
      </w:pPr>
    </w:p>
    <w:p w14:paraId="3E020204" w14:textId="77777777" w:rsidR="003357E9" w:rsidRPr="00886022" w:rsidRDefault="003357E9" w:rsidP="00A027CC">
      <w:pPr>
        <w:suppressAutoHyphens/>
        <w:rPr>
          <w:b/>
          <w:szCs w:val="22"/>
        </w:rPr>
      </w:pPr>
      <w:r w:rsidRPr="00886022">
        <w:rPr>
          <w:b/>
          <w:szCs w:val="22"/>
        </w:rPr>
        <w:t xml:space="preserve">Další informace pro ošetřujícího veterinárního lékaře: </w:t>
      </w:r>
    </w:p>
    <w:p w14:paraId="6E142C9E" w14:textId="77777777" w:rsidR="003357E9" w:rsidRPr="00886022" w:rsidRDefault="003357E9" w:rsidP="00A027CC">
      <w:pPr>
        <w:suppressAutoHyphens/>
        <w:rPr>
          <w:b/>
          <w:szCs w:val="22"/>
        </w:rPr>
      </w:pPr>
      <w:r w:rsidRPr="00886022">
        <w:rPr>
          <w:szCs w:val="22"/>
        </w:rPr>
        <w:t>Laboratorní studie na potkanech prokázaly teratogenní a embryotoxický účinek thiamazolu. U koček nebyla stanovena bezpečnost veterinárního léčivého přípravku pro použití během březosti nebo laktace.</w:t>
      </w:r>
    </w:p>
    <w:p w14:paraId="17008916" w14:textId="77777777" w:rsidR="003357E9" w:rsidRPr="00886022" w:rsidRDefault="003357E9" w:rsidP="00A027CC">
      <w:pPr>
        <w:suppressAutoHyphens/>
        <w:rPr>
          <w:szCs w:val="22"/>
        </w:rPr>
      </w:pPr>
      <w:r w:rsidRPr="00886022">
        <w:rPr>
          <w:szCs w:val="22"/>
        </w:rPr>
        <w:t>U člověka a potkana může přípravek pronikat přes placentu a hromadit se ve štítné žláze plodu. Přípravek je také velmi rychle přenášen do mateřského mléka.</w:t>
      </w:r>
    </w:p>
    <w:p w14:paraId="6C12950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286F8097" w:rsidR="005B1FD0" w:rsidRPr="00B41D57" w:rsidRDefault="009E4338" w:rsidP="006A5705">
      <w:pPr>
        <w:keepNext/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Interakce s jinými léčivými přípravky a další formy interakce</w:t>
      </w:r>
      <w:r w:rsidRPr="00B41D57">
        <w:t>:</w:t>
      </w:r>
    </w:p>
    <w:p w14:paraId="5BBA871D" w14:textId="77777777" w:rsidR="003357E9" w:rsidRPr="00886022" w:rsidRDefault="003357E9" w:rsidP="003357E9">
      <w:pPr>
        <w:suppressAutoHyphens/>
        <w:jc w:val="both"/>
        <w:rPr>
          <w:szCs w:val="22"/>
        </w:rPr>
      </w:pPr>
      <w:r w:rsidRPr="00886022">
        <w:rPr>
          <w:szCs w:val="22"/>
        </w:rPr>
        <w:t>Informujte veterinárního lékaře, pokud kočka dostává jiné léky nebo má jít na očkování.</w:t>
      </w:r>
    </w:p>
    <w:p w14:paraId="1DDE59D9" w14:textId="77777777" w:rsidR="003357E9" w:rsidRPr="00886022" w:rsidRDefault="003357E9" w:rsidP="003357E9">
      <w:pPr>
        <w:suppressAutoHyphens/>
        <w:jc w:val="both"/>
        <w:rPr>
          <w:b/>
          <w:szCs w:val="22"/>
        </w:rPr>
      </w:pPr>
    </w:p>
    <w:p w14:paraId="7629AC66" w14:textId="77777777" w:rsidR="003357E9" w:rsidRPr="00886022" w:rsidRDefault="003357E9" w:rsidP="003357E9">
      <w:pPr>
        <w:suppressAutoHyphens/>
        <w:jc w:val="both"/>
        <w:rPr>
          <w:szCs w:val="22"/>
        </w:rPr>
      </w:pPr>
      <w:r w:rsidRPr="00886022">
        <w:rPr>
          <w:b/>
          <w:szCs w:val="22"/>
        </w:rPr>
        <w:t xml:space="preserve">Informace pro ošetřujícího veterinárního lékaře: </w:t>
      </w:r>
      <w:r w:rsidRPr="00886022">
        <w:rPr>
          <w:szCs w:val="22"/>
        </w:rPr>
        <w:t xml:space="preserve"> </w:t>
      </w:r>
    </w:p>
    <w:p w14:paraId="37C7CBB4" w14:textId="77777777" w:rsidR="003357E9" w:rsidRPr="00886022" w:rsidRDefault="003357E9" w:rsidP="00A027CC">
      <w:pPr>
        <w:suppressAutoHyphens/>
        <w:rPr>
          <w:szCs w:val="22"/>
        </w:rPr>
      </w:pPr>
      <w:r w:rsidRPr="00886022">
        <w:rPr>
          <w:szCs w:val="22"/>
        </w:rPr>
        <w:t>Souběžná léčba fenobarbitalem může snížit klinickou účinnost thiamazolu.</w:t>
      </w:r>
    </w:p>
    <w:p w14:paraId="06DE7B9B" w14:textId="77777777" w:rsidR="003357E9" w:rsidRPr="00886022" w:rsidRDefault="003357E9" w:rsidP="00A027CC">
      <w:pPr>
        <w:suppressAutoHyphens/>
        <w:rPr>
          <w:szCs w:val="22"/>
        </w:rPr>
      </w:pPr>
      <w:r w:rsidRPr="00886022">
        <w:rPr>
          <w:szCs w:val="22"/>
        </w:rPr>
        <w:t>Thiamazol tlumí oxidaci benzimidazolových antihelmintik v játrech a při současném podávání může způsobit nárůst jejich plazmatické koncentrace.</w:t>
      </w:r>
    </w:p>
    <w:p w14:paraId="20389A2A" w14:textId="097A5A93" w:rsidR="003357E9" w:rsidRPr="00886022" w:rsidRDefault="003357E9" w:rsidP="00A027CC">
      <w:pPr>
        <w:suppressAutoHyphens/>
        <w:rPr>
          <w:szCs w:val="22"/>
        </w:rPr>
      </w:pPr>
      <w:r w:rsidRPr="00886022">
        <w:rPr>
          <w:szCs w:val="22"/>
        </w:rPr>
        <w:t xml:space="preserve">Thiamazol má imunomodulační účinky, proto je třeba </w:t>
      </w:r>
      <w:r w:rsidR="0078547E" w:rsidRPr="00886022">
        <w:rPr>
          <w:szCs w:val="22"/>
        </w:rPr>
        <w:t>t</w:t>
      </w:r>
      <w:r w:rsidR="0078547E">
        <w:rPr>
          <w:szCs w:val="22"/>
        </w:rPr>
        <w:t>u</w:t>
      </w:r>
      <w:r w:rsidR="0078547E" w:rsidRPr="00886022">
        <w:rPr>
          <w:szCs w:val="22"/>
        </w:rPr>
        <w:t xml:space="preserve">to </w:t>
      </w:r>
      <w:r w:rsidR="0078547E">
        <w:rPr>
          <w:szCs w:val="22"/>
        </w:rPr>
        <w:t>skutečnost</w:t>
      </w:r>
      <w:r w:rsidR="0078547E" w:rsidRPr="00886022">
        <w:rPr>
          <w:szCs w:val="22"/>
        </w:rPr>
        <w:t xml:space="preserve"> </w:t>
      </w:r>
      <w:r w:rsidRPr="00886022">
        <w:rPr>
          <w:szCs w:val="22"/>
        </w:rPr>
        <w:t>vzít v úvahu při zvažování vakcinačních programů.</w:t>
      </w:r>
    </w:p>
    <w:p w14:paraId="4B6ACDF8" w14:textId="77777777" w:rsidR="005B1FD0" w:rsidRPr="00B41D57" w:rsidRDefault="005B1FD0" w:rsidP="00A027CC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17085203" w:rsidR="005B1FD0" w:rsidRPr="00B41D57" w:rsidRDefault="009E4338" w:rsidP="00A027CC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4D500F3A" w14:textId="77777777" w:rsidR="003357E9" w:rsidRPr="00886022" w:rsidRDefault="003357E9" w:rsidP="00A027CC">
      <w:pPr>
        <w:suppressAutoHyphens/>
        <w:autoSpaceDE w:val="0"/>
        <w:autoSpaceDN w:val="0"/>
        <w:adjustRightInd w:val="0"/>
        <w:rPr>
          <w:szCs w:val="22"/>
        </w:rPr>
      </w:pPr>
      <w:r w:rsidRPr="00886022">
        <w:rPr>
          <w:szCs w:val="22"/>
        </w:rPr>
        <w:t>Pokud máte dojem, že jste kočce podali nadměrnou dávku léku (tj. došlo k předávkování), další podávání přípravku zastavte a obraťte se na veterinárního lékaře, který může zajistit symptomatickou a podpůrnou péči.</w:t>
      </w:r>
    </w:p>
    <w:p w14:paraId="13650016" w14:textId="77777777" w:rsidR="003357E9" w:rsidRPr="00886022" w:rsidRDefault="003357E9" w:rsidP="00A027CC">
      <w:pPr>
        <w:suppressAutoHyphens/>
        <w:autoSpaceDE w:val="0"/>
        <w:autoSpaceDN w:val="0"/>
        <w:adjustRightInd w:val="0"/>
        <w:rPr>
          <w:szCs w:val="22"/>
        </w:rPr>
      </w:pPr>
      <w:r w:rsidRPr="00886022">
        <w:rPr>
          <w:szCs w:val="22"/>
        </w:rPr>
        <w:t>Příznaky předávkování naleznete v bodu „Nežádoucí účinky</w:t>
      </w:r>
      <w:r w:rsidRPr="00886022">
        <w:rPr>
          <w:szCs w:val="22"/>
          <w:cs/>
        </w:rPr>
        <w:t xml:space="preserve">“ </w:t>
      </w:r>
      <w:r w:rsidRPr="00886022">
        <w:rPr>
          <w:szCs w:val="22"/>
        </w:rPr>
        <w:t>této příbalové informace.</w:t>
      </w:r>
    </w:p>
    <w:p w14:paraId="24C10191" w14:textId="77777777" w:rsidR="003357E9" w:rsidRPr="00886022" w:rsidRDefault="003357E9" w:rsidP="00A027CC">
      <w:pPr>
        <w:suppressAutoHyphens/>
        <w:autoSpaceDE w:val="0"/>
        <w:autoSpaceDN w:val="0"/>
        <w:adjustRightInd w:val="0"/>
        <w:rPr>
          <w:b/>
          <w:szCs w:val="22"/>
        </w:rPr>
      </w:pPr>
    </w:p>
    <w:p w14:paraId="1B65ECA6" w14:textId="77777777" w:rsidR="003357E9" w:rsidRPr="00886022" w:rsidRDefault="003357E9" w:rsidP="00A027CC">
      <w:pPr>
        <w:suppressAutoHyphens/>
        <w:autoSpaceDE w:val="0"/>
        <w:autoSpaceDN w:val="0"/>
        <w:adjustRightInd w:val="0"/>
        <w:rPr>
          <w:b/>
          <w:szCs w:val="22"/>
        </w:rPr>
      </w:pPr>
      <w:r w:rsidRPr="00886022">
        <w:rPr>
          <w:b/>
          <w:szCs w:val="22"/>
        </w:rPr>
        <w:t xml:space="preserve">Informace pro ošetřujícího veterinárního lékaře: </w:t>
      </w:r>
    </w:p>
    <w:p w14:paraId="30344F08" w14:textId="77777777" w:rsidR="003357E9" w:rsidRPr="00886022" w:rsidRDefault="003357E9" w:rsidP="00A027CC">
      <w:pPr>
        <w:suppressAutoHyphens/>
        <w:autoSpaceDE w:val="0"/>
        <w:autoSpaceDN w:val="0"/>
        <w:adjustRightInd w:val="0"/>
        <w:rPr>
          <w:b/>
          <w:szCs w:val="22"/>
        </w:rPr>
      </w:pPr>
      <w:r w:rsidRPr="00886022">
        <w:rPr>
          <w:szCs w:val="22"/>
        </w:rPr>
        <w:t>V tolerančních testech u mladých zdravých koček se při dávkách 30 mg thiamazolu na zvíře a den objevily tyto příznaky úměrné dávce: anorexie, zvracení, letargie, svědění a hematologické a biochemické abnormality (neutropenie, lymfopenie, snížení hladiny sérového draslíku a fosforu, zvýšení hladiny hořčíku a kreatininu a výskyt antinukleárních protilátek). Některé kočky při dávce 30 mg thiamazolu na den jevily známky hemolytické anémie a došlo u nich k závažnému klinickému zhoršení. Některé z těchto příznaků se u hypertyroidních koček mohou objevit i v dávkách do 20 mg thiamazolu denně.</w:t>
      </w:r>
    </w:p>
    <w:p w14:paraId="61C8BE9F" w14:textId="77777777" w:rsidR="003357E9" w:rsidRPr="00886022" w:rsidRDefault="003357E9" w:rsidP="00A027CC">
      <w:pPr>
        <w:suppressAutoHyphens/>
        <w:rPr>
          <w:szCs w:val="22"/>
        </w:rPr>
      </w:pPr>
      <w:r w:rsidRPr="00886022">
        <w:rPr>
          <w:szCs w:val="22"/>
        </w:rPr>
        <w:t>Nadměrné dávky mohou u hypertyroidních koček způsobit známky hypotyreózy. Není to však pravděpodobné, protože obvykle dojde ke korekci pomocí mechanismu negativní zpětné vazby. Další informace naleznete v bodu „Nežádoucí účinky</w:t>
      </w:r>
      <w:r w:rsidRPr="00886022">
        <w:rPr>
          <w:szCs w:val="22"/>
          <w:cs/>
        </w:rPr>
        <w:t xml:space="preserve">“ </w:t>
      </w:r>
      <w:r w:rsidRPr="00886022">
        <w:rPr>
          <w:szCs w:val="22"/>
        </w:rPr>
        <w:t>této příbalové informace.</w:t>
      </w:r>
    </w:p>
    <w:p w14:paraId="6D45B5FF" w14:textId="77777777" w:rsidR="003357E9" w:rsidRPr="00886022" w:rsidRDefault="003357E9" w:rsidP="00A027CC">
      <w:pPr>
        <w:suppressAutoHyphens/>
        <w:rPr>
          <w:szCs w:val="22"/>
        </w:rPr>
      </w:pPr>
      <w:r w:rsidRPr="00886022">
        <w:rPr>
          <w:szCs w:val="22"/>
        </w:rPr>
        <w:t>Dojde-li k předávkování, ukončete léčbu a zajistěte symptomatickou a podpůrnou péči.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138BEA5F" w:rsidR="005B1FD0" w:rsidRPr="00B41D57" w:rsidRDefault="009E4338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2C36C03C" w14:textId="77777777" w:rsidR="003357E9" w:rsidRPr="00886022" w:rsidRDefault="003357E9" w:rsidP="003357E9">
      <w:pPr>
        <w:suppressAutoHyphens/>
        <w:jc w:val="both"/>
        <w:rPr>
          <w:szCs w:val="22"/>
        </w:rPr>
      </w:pPr>
      <w:r w:rsidRPr="00886022">
        <w:rPr>
          <w:szCs w:val="22"/>
        </w:rPr>
        <w:t>Studie kompatibility nejsou k dispozici, a proto tento veterinární léčivý přípravek nesmí být mísen s žádnými dalšími veterinárními léčivými přípravky.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9E4338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E93CC60" w14:textId="77777777" w:rsidR="001F520D" w:rsidRPr="00886022" w:rsidRDefault="001F520D" w:rsidP="001F520D">
      <w:pPr>
        <w:suppressAutoHyphens/>
        <w:rPr>
          <w:szCs w:val="22"/>
        </w:rPr>
      </w:pPr>
      <w:r w:rsidRPr="00886022">
        <w:rPr>
          <w:szCs w:val="22"/>
        </w:rPr>
        <w:t>Kočky</w:t>
      </w:r>
      <w:r>
        <w:rPr>
          <w:szCs w:val="22"/>
        </w:rPr>
        <w:t>.</w:t>
      </w:r>
    </w:p>
    <w:p w14:paraId="27143F64" w14:textId="77777777" w:rsidR="001F520D" w:rsidRDefault="001F520D" w:rsidP="00B71B6A">
      <w:pPr>
        <w:spacing w:line="240" w:lineRule="auto"/>
        <w:rPr>
          <w:szCs w:val="22"/>
        </w:rPr>
      </w:pPr>
    </w:p>
    <w:p w14:paraId="5A97AC14" w14:textId="701530FF" w:rsidR="00B71B6A" w:rsidRPr="00B71B6A" w:rsidRDefault="00B71B6A" w:rsidP="00351674">
      <w:pPr>
        <w:spacing w:line="240" w:lineRule="auto"/>
        <w:rPr>
          <w:b/>
          <w:bCs/>
          <w:szCs w:val="22"/>
        </w:rPr>
      </w:pPr>
      <w:r w:rsidRPr="00B71B6A">
        <w:rPr>
          <w:b/>
          <w:bCs/>
        </w:rPr>
        <w:t>Méně časté (1 až 10 zvířat / 1 000 ošetřených zvířat):</w:t>
      </w:r>
    </w:p>
    <w:p w14:paraId="1722A520" w14:textId="02C5E2A7" w:rsidR="00B71B6A" w:rsidRDefault="009F0C44" w:rsidP="00F21E2B">
      <w:pPr>
        <w:spacing w:line="240" w:lineRule="auto"/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B71B6A">
        <w:rPr>
          <w:szCs w:val="22"/>
        </w:rPr>
        <w:t>Z</w:t>
      </w:r>
      <w:r w:rsidR="00B71B6A" w:rsidRPr="00886022">
        <w:rPr>
          <w:szCs w:val="22"/>
        </w:rPr>
        <w:t>vracení</w:t>
      </w:r>
      <w:r w:rsidR="00B71B6A">
        <w:rPr>
          <w:szCs w:val="22"/>
          <w:vertAlign w:val="superscript"/>
        </w:rPr>
        <w:t>1</w:t>
      </w:r>
      <w:r w:rsidR="00B71B6A">
        <w:rPr>
          <w:szCs w:val="22"/>
        </w:rPr>
        <w:t>;</w:t>
      </w:r>
    </w:p>
    <w:p w14:paraId="27256DC8" w14:textId="689E63C3" w:rsidR="00B71B6A" w:rsidRDefault="009F0C44" w:rsidP="00F21E2B">
      <w:pPr>
        <w:spacing w:line="240" w:lineRule="auto"/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B71B6A">
        <w:rPr>
          <w:szCs w:val="22"/>
        </w:rPr>
        <w:t>A</w:t>
      </w:r>
      <w:r w:rsidR="00B71B6A" w:rsidRPr="00886022">
        <w:rPr>
          <w:szCs w:val="22"/>
        </w:rPr>
        <w:t>norexie</w:t>
      </w:r>
      <w:r w:rsidR="00B71B6A">
        <w:rPr>
          <w:szCs w:val="22"/>
          <w:vertAlign w:val="superscript"/>
        </w:rPr>
        <w:t>1</w:t>
      </w:r>
      <w:r w:rsidR="00B71B6A">
        <w:rPr>
          <w:szCs w:val="22"/>
        </w:rPr>
        <w:t>, N</w:t>
      </w:r>
      <w:r w:rsidR="00B71B6A" w:rsidRPr="00886022">
        <w:rPr>
          <w:szCs w:val="22"/>
        </w:rPr>
        <w:t>echutenství</w:t>
      </w:r>
      <w:r w:rsidR="00B71B6A">
        <w:rPr>
          <w:szCs w:val="22"/>
          <w:vertAlign w:val="superscript"/>
        </w:rPr>
        <w:t>1</w:t>
      </w:r>
      <w:r w:rsidR="00B71B6A">
        <w:rPr>
          <w:szCs w:val="22"/>
        </w:rPr>
        <w:t>, Letargie</w:t>
      </w:r>
      <w:r w:rsidR="00B71B6A">
        <w:rPr>
          <w:szCs w:val="22"/>
          <w:vertAlign w:val="superscript"/>
        </w:rPr>
        <w:t>1</w:t>
      </w:r>
      <w:r w:rsidR="00B71B6A">
        <w:rPr>
          <w:szCs w:val="22"/>
        </w:rPr>
        <w:t>;</w:t>
      </w:r>
    </w:p>
    <w:p w14:paraId="61F14B20" w14:textId="694A7C28" w:rsidR="00B71B6A" w:rsidRPr="001F520D" w:rsidRDefault="009F0C44" w:rsidP="00F21E2B">
      <w:pPr>
        <w:spacing w:line="240" w:lineRule="auto"/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B71B6A">
        <w:rPr>
          <w:szCs w:val="22"/>
        </w:rPr>
        <w:t>S</w:t>
      </w:r>
      <w:r w:rsidR="00B71B6A" w:rsidRPr="00886022">
        <w:rPr>
          <w:szCs w:val="22"/>
        </w:rPr>
        <w:t>vědění</w:t>
      </w:r>
      <w:r w:rsidR="00B71B6A">
        <w:rPr>
          <w:szCs w:val="22"/>
          <w:vertAlign w:val="superscript"/>
        </w:rPr>
        <w:t>1,2</w:t>
      </w:r>
      <w:r w:rsidR="00B71B6A">
        <w:rPr>
          <w:szCs w:val="22"/>
        </w:rPr>
        <w:t>, E</w:t>
      </w:r>
      <w:r w:rsidR="00B71B6A" w:rsidRPr="00886022">
        <w:rPr>
          <w:szCs w:val="22"/>
        </w:rPr>
        <w:t>xkoriace</w:t>
      </w:r>
      <w:r w:rsidR="00B71B6A">
        <w:rPr>
          <w:szCs w:val="22"/>
          <w:vertAlign w:val="superscript"/>
        </w:rPr>
        <w:t>1,2</w:t>
      </w:r>
      <w:r w:rsidR="00C1395C">
        <w:rPr>
          <w:szCs w:val="22"/>
        </w:rPr>
        <w:t xml:space="preserve"> </w:t>
      </w:r>
      <w:r w:rsidR="00B71B6A">
        <w:rPr>
          <w:szCs w:val="22"/>
        </w:rPr>
        <w:t>(sebetrauma)</w:t>
      </w:r>
    </w:p>
    <w:p w14:paraId="00DBF0AE" w14:textId="04ECA1B0" w:rsidR="00B71B6A" w:rsidRDefault="009F0C44" w:rsidP="00F21E2B">
      <w:pPr>
        <w:spacing w:line="240" w:lineRule="auto"/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B71B6A">
        <w:rPr>
          <w:szCs w:val="22"/>
        </w:rPr>
        <w:t>P</w:t>
      </w:r>
      <w:r w:rsidR="00B71B6A" w:rsidRPr="00F4224C">
        <w:rPr>
          <w:szCs w:val="22"/>
        </w:rPr>
        <w:t>rodloužené krvácení</w:t>
      </w:r>
      <w:r w:rsidR="00B71B6A">
        <w:rPr>
          <w:szCs w:val="22"/>
          <w:vertAlign w:val="superscript"/>
        </w:rPr>
        <w:t>1,3,4</w:t>
      </w:r>
      <w:r w:rsidR="00B71B6A">
        <w:rPr>
          <w:szCs w:val="22"/>
        </w:rPr>
        <w:t>;</w:t>
      </w:r>
    </w:p>
    <w:p w14:paraId="10AD05D3" w14:textId="1DF3FB62" w:rsidR="00B71B6A" w:rsidRDefault="009F0C44" w:rsidP="00F21E2B">
      <w:pPr>
        <w:spacing w:line="240" w:lineRule="auto"/>
        <w:ind w:left="567" w:hanging="567"/>
        <w:rPr>
          <w:iCs/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B71B6A">
        <w:rPr>
          <w:iCs/>
          <w:szCs w:val="22"/>
        </w:rPr>
        <w:t>Ikterus</w:t>
      </w:r>
      <w:r w:rsidR="00B71B6A">
        <w:rPr>
          <w:iCs/>
          <w:szCs w:val="22"/>
          <w:vertAlign w:val="superscript"/>
        </w:rPr>
        <w:t>1,4</w:t>
      </w:r>
      <w:r w:rsidR="00C1395C">
        <w:rPr>
          <w:iCs/>
          <w:szCs w:val="22"/>
        </w:rPr>
        <w:t xml:space="preserve"> </w:t>
      </w:r>
      <w:r w:rsidR="00B71B6A">
        <w:rPr>
          <w:iCs/>
          <w:szCs w:val="22"/>
        </w:rPr>
        <w:t>(</w:t>
      </w:r>
      <w:r w:rsidR="00B71B6A" w:rsidRPr="001F520D">
        <w:rPr>
          <w:iCs/>
          <w:szCs w:val="22"/>
        </w:rPr>
        <w:t>žloutenka</w:t>
      </w:r>
      <w:r w:rsidR="00B71B6A">
        <w:rPr>
          <w:iCs/>
          <w:szCs w:val="22"/>
        </w:rPr>
        <w:t>), Hepatopati</w:t>
      </w:r>
      <w:r w:rsidR="000F35D5">
        <w:rPr>
          <w:iCs/>
          <w:szCs w:val="22"/>
        </w:rPr>
        <w:t>e</w:t>
      </w:r>
      <w:r w:rsidR="00B71B6A">
        <w:rPr>
          <w:iCs/>
          <w:szCs w:val="22"/>
          <w:vertAlign w:val="superscript"/>
        </w:rPr>
        <w:t>1</w:t>
      </w:r>
      <w:r w:rsidR="00C1395C">
        <w:rPr>
          <w:iCs/>
          <w:szCs w:val="22"/>
        </w:rPr>
        <w:t xml:space="preserve"> </w:t>
      </w:r>
      <w:r w:rsidR="00B71B6A">
        <w:rPr>
          <w:iCs/>
          <w:szCs w:val="22"/>
        </w:rPr>
        <w:t>(</w:t>
      </w:r>
      <w:r w:rsidR="00B71B6A" w:rsidRPr="001F520D">
        <w:rPr>
          <w:iCs/>
          <w:szCs w:val="22"/>
        </w:rPr>
        <w:t>onemocnění jater</w:t>
      </w:r>
      <w:r w:rsidR="00B71B6A">
        <w:rPr>
          <w:iCs/>
          <w:szCs w:val="22"/>
        </w:rPr>
        <w:t>);</w:t>
      </w:r>
    </w:p>
    <w:p w14:paraId="2D74B999" w14:textId="0CE503D2" w:rsidR="00F21E2B" w:rsidRDefault="009F0C44" w:rsidP="00F21E2B">
      <w:pPr>
        <w:spacing w:line="240" w:lineRule="auto"/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B71B6A">
        <w:rPr>
          <w:szCs w:val="22"/>
        </w:rPr>
        <w:t>E</w:t>
      </w:r>
      <w:r w:rsidR="00B71B6A" w:rsidRPr="00886022">
        <w:rPr>
          <w:szCs w:val="22"/>
        </w:rPr>
        <w:t>osinofilie</w:t>
      </w:r>
      <w:r w:rsidR="00B71B6A">
        <w:rPr>
          <w:szCs w:val="22"/>
          <w:vertAlign w:val="superscript"/>
        </w:rPr>
        <w:t>1</w:t>
      </w:r>
      <w:r w:rsidR="00C1395C">
        <w:rPr>
          <w:szCs w:val="22"/>
        </w:rPr>
        <w:t xml:space="preserve"> </w:t>
      </w:r>
      <w:r w:rsidR="00B71B6A">
        <w:rPr>
          <w:szCs w:val="22"/>
        </w:rPr>
        <w:t>(</w:t>
      </w:r>
      <w:r w:rsidR="00B71B6A" w:rsidRPr="001F520D">
        <w:rPr>
          <w:szCs w:val="22"/>
        </w:rPr>
        <w:t>zvýšené</w:t>
      </w:r>
      <w:r w:rsidR="0007620B">
        <w:rPr>
          <w:szCs w:val="22"/>
        </w:rPr>
        <w:t xml:space="preserve"> počty</w:t>
      </w:r>
      <w:r w:rsidR="00B71B6A" w:rsidRPr="001F520D">
        <w:rPr>
          <w:szCs w:val="22"/>
        </w:rPr>
        <w:t xml:space="preserve"> eozinofil</w:t>
      </w:r>
      <w:r w:rsidR="0007620B">
        <w:rPr>
          <w:szCs w:val="22"/>
        </w:rPr>
        <w:t>ů</w:t>
      </w:r>
      <w:r w:rsidR="00B71B6A">
        <w:rPr>
          <w:szCs w:val="22"/>
        </w:rPr>
        <w:t>),</w:t>
      </w:r>
      <w:r w:rsidR="00B71B6A" w:rsidRPr="00886022">
        <w:rPr>
          <w:szCs w:val="22"/>
        </w:rPr>
        <w:t xml:space="preserve"> </w:t>
      </w:r>
      <w:r w:rsidR="00B71B6A">
        <w:rPr>
          <w:szCs w:val="22"/>
        </w:rPr>
        <w:t>L</w:t>
      </w:r>
      <w:r w:rsidR="00B71B6A" w:rsidRPr="00886022">
        <w:rPr>
          <w:szCs w:val="22"/>
        </w:rPr>
        <w:t>ymfocytóza</w:t>
      </w:r>
      <w:r w:rsidR="00B71B6A">
        <w:rPr>
          <w:szCs w:val="22"/>
          <w:vertAlign w:val="superscript"/>
        </w:rPr>
        <w:t>1</w:t>
      </w:r>
      <w:r w:rsidR="00C1395C">
        <w:rPr>
          <w:szCs w:val="22"/>
        </w:rPr>
        <w:t xml:space="preserve"> </w:t>
      </w:r>
      <w:r w:rsidR="00B71B6A">
        <w:rPr>
          <w:szCs w:val="22"/>
        </w:rPr>
        <w:t>(</w:t>
      </w:r>
      <w:r w:rsidR="00B71B6A" w:rsidRPr="001F520D">
        <w:rPr>
          <w:szCs w:val="22"/>
        </w:rPr>
        <w:t xml:space="preserve">zvýšené </w:t>
      </w:r>
      <w:r w:rsidR="0007620B">
        <w:rPr>
          <w:szCs w:val="22"/>
        </w:rPr>
        <w:t xml:space="preserve">počty </w:t>
      </w:r>
      <w:r w:rsidR="00B71B6A">
        <w:rPr>
          <w:szCs w:val="22"/>
        </w:rPr>
        <w:t>lymfocyt</w:t>
      </w:r>
      <w:r w:rsidR="0007620B">
        <w:rPr>
          <w:szCs w:val="22"/>
        </w:rPr>
        <w:t>ů</w:t>
      </w:r>
      <w:r w:rsidR="00B71B6A">
        <w:rPr>
          <w:szCs w:val="22"/>
        </w:rPr>
        <w:t>),</w:t>
      </w:r>
      <w:r w:rsidR="00B71B6A" w:rsidRPr="00886022">
        <w:rPr>
          <w:szCs w:val="22"/>
        </w:rPr>
        <w:t xml:space="preserve"> </w:t>
      </w:r>
      <w:r w:rsidR="00B71B6A">
        <w:rPr>
          <w:szCs w:val="22"/>
        </w:rPr>
        <w:t>N</w:t>
      </w:r>
      <w:r w:rsidR="00B71B6A" w:rsidRPr="00886022">
        <w:rPr>
          <w:szCs w:val="22"/>
        </w:rPr>
        <w:t>eutropenie</w:t>
      </w:r>
      <w:r w:rsidR="00B71B6A">
        <w:rPr>
          <w:szCs w:val="22"/>
          <w:vertAlign w:val="superscript"/>
        </w:rPr>
        <w:t>1</w:t>
      </w:r>
      <w:r w:rsidR="00C1395C">
        <w:rPr>
          <w:szCs w:val="22"/>
        </w:rPr>
        <w:t xml:space="preserve"> </w:t>
      </w:r>
      <w:r w:rsidR="00B71B6A">
        <w:rPr>
          <w:szCs w:val="22"/>
        </w:rPr>
        <w:t>(</w:t>
      </w:r>
      <w:r w:rsidR="00B71B6A" w:rsidRPr="001F520D">
        <w:rPr>
          <w:szCs w:val="22"/>
        </w:rPr>
        <w:t xml:space="preserve">snížené </w:t>
      </w:r>
      <w:r w:rsidR="00E20EF2">
        <w:rPr>
          <w:szCs w:val="22"/>
        </w:rPr>
        <w:t xml:space="preserve">počty </w:t>
      </w:r>
      <w:proofErr w:type="spellStart"/>
      <w:r w:rsidR="00B71B6A" w:rsidRPr="001F520D">
        <w:rPr>
          <w:szCs w:val="22"/>
        </w:rPr>
        <w:t>neutrofil</w:t>
      </w:r>
      <w:r w:rsidR="00E20EF2">
        <w:rPr>
          <w:szCs w:val="22"/>
        </w:rPr>
        <w:t>ů</w:t>
      </w:r>
      <w:proofErr w:type="spellEnd"/>
      <w:r w:rsidR="00B71B6A">
        <w:rPr>
          <w:szCs w:val="22"/>
        </w:rPr>
        <w:t>),</w:t>
      </w:r>
      <w:r w:rsidR="00B71B6A" w:rsidRPr="00886022">
        <w:rPr>
          <w:szCs w:val="22"/>
        </w:rPr>
        <w:t xml:space="preserve"> </w:t>
      </w:r>
      <w:r w:rsidR="00B71B6A">
        <w:rPr>
          <w:szCs w:val="22"/>
        </w:rPr>
        <w:t>L</w:t>
      </w:r>
      <w:r w:rsidR="00B71B6A" w:rsidRPr="00886022">
        <w:rPr>
          <w:szCs w:val="22"/>
        </w:rPr>
        <w:t>ymfopenie</w:t>
      </w:r>
      <w:r w:rsidR="00B71B6A">
        <w:rPr>
          <w:szCs w:val="22"/>
          <w:vertAlign w:val="superscript"/>
        </w:rPr>
        <w:t>1</w:t>
      </w:r>
      <w:r w:rsidR="00C1395C">
        <w:rPr>
          <w:szCs w:val="22"/>
        </w:rPr>
        <w:t xml:space="preserve"> </w:t>
      </w:r>
      <w:r w:rsidR="00B71B6A">
        <w:rPr>
          <w:szCs w:val="22"/>
        </w:rPr>
        <w:t>(</w:t>
      </w:r>
      <w:r w:rsidR="00B71B6A" w:rsidRPr="001F520D">
        <w:rPr>
          <w:szCs w:val="22"/>
        </w:rPr>
        <w:t>snížené</w:t>
      </w:r>
      <w:r w:rsidR="00E20EF2">
        <w:rPr>
          <w:szCs w:val="22"/>
        </w:rPr>
        <w:t xml:space="preserve"> počty lymfocytů</w:t>
      </w:r>
      <w:r w:rsidR="00B71B6A">
        <w:rPr>
          <w:szCs w:val="22"/>
        </w:rPr>
        <w:t>),</w:t>
      </w:r>
      <w:r w:rsidR="00B71B6A" w:rsidRPr="00886022">
        <w:rPr>
          <w:szCs w:val="22"/>
        </w:rPr>
        <w:t xml:space="preserve"> </w:t>
      </w:r>
      <w:r w:rsidR="00B71B6A">
        <w:rPr>
          <w:szCs w:val="22"/>
        </w:rPr>
        <w:t>L</w:t>
      </w:r>
      <w:r w:rsidR="00B71B6A" w:rsidRPr="00886022">
        <w:rPr>
          <w:szCs w:val="22"/>
        </w:rPr>
        <w:t>eukopenie</w:t>
      </w:r>
      <w:r w:rsidR="00B71B6A">
        <w:rPr>
          <w:szCs w:val="22"/>
          <w:vertAlign w:val="superscript"/>
        </w:rPr>
        <w:t>1</w:t>
      </w:r>
      <w:r w:rsidR="00B71B6A">
        <w:rPr>
          <w:szCs w:val="22"/>
        </w:rPr>
        <w:t xml:space="preserve"> (m</w:t>
      </w:r>
      <w:r w:rsidR="00B71B6A" w:rsidRPr="00886022">
        <w:rPr>
          <w:szCs w:val="22"/>
        </w:rPr>
        <w:t>írná</w:t>
      </w:r>
      <w:r w:rsidR="00B71B6A">
        <w:rPr>
          <w:szCs w:val="22"/>
        </w:rPr>
        <w:t>)</w:t>
      </w:r>
      <w:r w:rsidR="00C1395C">
        <w:rPr>
          <w:szCs w:val="22"/>
        </w:rPr>
        <w:t xml:space="preserve"> </w:t>
      </w:r>
      <w:r w:rsidR="00B71B6A">
        <w:rPr>
          <w:szCs w:val="22"/>
        </w:rPr>
        <w:t>(</w:t>
      </w:r>
      <w:r w:rsidR="00B71B6A" w:rsidRPr="001F520D">
        <w:rPr>
          <w:szCs w:val="22"/>
        </w:rPr>
        <w:t>nízké hladiny bílých krvinek</w:t>
      </w:r>
      <w:r w:rsidR="00B71B6A">
        <w:rPr>
          <w:szCs w:val="22"/>
        </w:rPr>
        <w:t>), A</w:t>
      </w:r>
      <w:r w:rsidR="00B71B6A" w:rsidRPr="00886022">
        <w:rPr>
          <w:szCs w:val="22"/>
        </w:rPr>
        <w:t>granulocytóza</w:t>
      </w:r>
      <w:r w:rsidR="00B71B6A">
        <w:rPr>
          <w:szCs w:val="22"/>
          <w:vertAlign w:val="superscript"/>
        </w:rPr>
        <w:t>1</w:t>
      </w:r>
      <w:r w:rsidR="00C1395C">
        <w:rPr>
          <w:szCs w:val="22"/>
        </w:rPr>
        <w:t xml:space="preserve"> </w:t>
      </w:r>
      <w:r w:rsidR="00B71B6A">
        <w:rPr>
          <w:szCs w:val="22"/>
        </w:rPr>
        <w:t>(</w:t>
      </w:r>
      <w:r w:rsidR="00B71B6A" w:rsidRPr="001F520D">
        <w:rPr>
          <w:szCs w:val="22"/>
        </w:rPr>
        <w:t>výrazně nízké hladiny bílých krvinek</w:t>
      </w:r>
      <w:r w:rsidR="00B71B6A">
        <w:rPr>
          <w:szCs w:val="22"/>
        </w:rPr>
        <w:t>),</w:t>
      </w:r>
      <w:r w:rsidR="00B71B6A" w:rsidRPr="00886022">
        <w:rPr>
          <w:szCs w:val="22"/>
        </w:rPr>
        <w:t xml:space="preserve"> </w:t>
      </w:r>
    </w:p>
    <w:p w14:paraId="4B535BA2" w14:textId="48D05951" w:rsidR="00B71B6A" w:rsidRDefault="00F21E2B" w:rsidP="00F21E2B">
      <w:pPr>
        <w:spacing w:line="240" w:lineRule="auto"/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B71B6A">
        <w:rPr>
          <w:szCs w:val="22"/>
        </w:rPr>
        <w:t>T</w:t>
      </w:r>
      <w:r w:rsidR="00B71B6A" w:rsidRPr="00886022">
        <w:rPr>
          <w:szCs w:val="22"/>
        </w:rPr>
        <w:t>rombocytopenie</w:t>
      </w:r>
      <w:r w:rsidR="00B71B6A">
        <w:rPr>
          <w:szCs w:val="22"/>
          <w:vertAlign w:val="superscript"/>
        </w:rPr>
        <w:t>1,5,6</w:t>
      </w:r>
      <w:r w:rsidR="00C1395C">
        <w:rPr>
          <w:szCs w:val="22"/>
        </w:rPr>
        <w:t xml:space="preserve"> </w:t>
      </w:r>
      <w:r w:rsidR="00B71B6A">
        <w:rPr>
          <w:szCs w:val="22"/>
        </w:rPr>
        <w:t>(</w:t>
      </w:r>
      <w:r w:rsidR="00B71B6A" w:rsidRPr="001F520D">
        <w:rPr>
          <w:szCs w:val="22"/>
        </w:rPr>
        <w:t xml:space="preserve">snížené </w:t>
      </w:r>
      <w:r w:rsidR="00DE2DB7">
        <w:rPr>
          <w:szCs w:val="22"/>
        </w:rPr>
        <w:t xml:space="preserve">množství </w:t>
      </w:r>
      <w:r w:rsidR="00B71B6A" w:rsidRPr="001F520D">
        <w:rPr>
          <w:szCs w:val="22"/>
        </w:rPr>
        <w:t>krevní</w:t>
      </w:r>
      <w:r w:rsidR="00DE2DB7">
        <w:rPr>
          <w:szCs w:val="22"/>
        </w:rPr>
        <w:t>ch</w:t>
      </w:r>
      <w:r w:rsidR="00B71B6A" w:rsidRPr="001F520D">
        <w:rPr>
          <w:szCs w:val="22"/>
        </w:rPr>
        <w:t xml:space="preserve"> destič</w:t>
      </w:r>
      <w:r w:rsidR="00DE2DB7">
        <w:rPr>
          <w:szCs w:val="22"/>
        </w:rPr>
        <w:t>e</w:t>
      </w:r>
      <w:r w:rsidR="00B71B6A" w:rsidRPr="001F520D">
        <w:rPr>
          <w:szCs w:val="22"/>
        </w:rPr>
        <w:t>k</w:t>
      </w:r>
      <w:r w:rsidR="00B71B6A">
        <w:rPr>
          <w:szCs w:val="22"/>
        </w:rPr>
        <w:t>),</w:t>
      </w:r>
      <w:r w:rsidR="00B71B6A" w:rsidRPr="001F520D">
        <w:rPr>
          <w:szCs w:val="22"/>
        </w:rPr>
        <w:t xml:space="preserve"> </w:t>
      </w:r>
      <w:r w:rsidR="00B71B6A">
        <w:rPr>
          <w:szCs w:val="22"/>
        </w:rPr>
        <w:t>H</w:t>
      </w:r>
      <w:r w:rsidR="00B71B6A" w:rsidRPr="00886022">
        <w:rPr>
          <w:szCs w:val="22"/>
        </w:rPr>
        <w:t>emolytická anémie</w:t>
      </w:r>
      <w:r w:rsidR="00B71B6A">
        <w:rPr>
          <w:szCs w:val="22"/>
          <w:vertAlign w:val="superscript"/>
        </w:rPr>
        <w:t>1</w:t>
      </w:r>
      <w:r w:rsidR="00373106">
        <w:rPr>
          <w:szCs w:val="22"/>
        </w:rPr>
        <w:t xml:space="preserve"> </w:t>
      </w:r>
      <w:r w:rsidR="00B71B6A">
        <w:rPr>
          <w:szCs w:val="22"/>
        </w:rPr>
        <w:t>(</w:t>
      </w:r>
      <w:r w:rsidR="00B71B6A" w:rsidRPr="001F520D">
        <w:rPr>
          <w:szCs w:val="22"/>
        </w:rPr>
        <w:t>snížení počtu červených krvinek</w:t>
      </w:r>
      <w:r w:rsidR="00B71B6A">
        <w:rPr>
          <w:szCs w:val="22"/>
        </w:rPr>
        <w:t>).</w:t>
      </w:r>
    </w:p>
    <w:p w14:paraId="174AB090" w14:textId="77777777" w:rsidR="00B71B6A" w:rsidRDefault="00B71B6A" w:rsidP="00B71B6A">
      <w:pPr>
        <w:spacing w:line="240" w:lineRule="auto"/>
        <w:rPr>
          <w:szCs w:val="22"/>
        </w:rPr>
      </w:pPr>
    </w:p>
    <w:p w14:paraId="282E80D2" w14:textId="69D14E86" w:rsidR="00B71B6A" w:rsidRPr="00B71B6A" w:rsidRDefault="00B71B6A" w:rsidP="00B71B6A">
      <w:pPr>
        <w:spacing w:line="240" w:lineRule="auto"/>
        <w:rPr>
          <w:b/>
          <w:bCs/>
          <w:szCs w:val="22"/>
        </w:rPr>
      </w:pPr>
      <w:r w:rsidRPr="00B71B6A">
        <w:rPr>
          <w:b/>
          <w:bCs/>
        </w:rPr>
        <w:t>Vzácné (1 až 10 zvířat / 10 000 ošetřených zvířat):</w:t>
      </w:r>
    </w:p>
    <w:p w14:paraId="7EDC17AA" w14:textId="234F5177" w:rsidR="00B71B6A" w:rsidRDefault="00B71B6A" w:rsidP="00B71B6A">
      <w:pPr>
        <w:spacing w:line="240" w:lineRule="auto"/>
        <w:rPr>
          <w:iCs/>
          <w:szCs w:val="22"/>
        </w:rPr>
      </w:pPr>
      <w:r>
        <w:rPr>
          <w:iCs/>
          <w:szCs w:val="22"/>
        </w:rPr>
        <w:t>Autoimunitní porucha (anti-nukleární protilátky v séru)</w:t>
      </w:r>
      <w:r>
        <w:rPr>
          <w:iCs/>
          <w:szCs w:val="22"/>
          <w:vertAlign w:val="superscript"/>
        </w:rPr>
        <w:t>5,7</w:t>
      </w:r>
      <w:r>
        <w:rPr>
          <w:iCs/>
          <w:szCs w:val="22"/>
        </w:rPr>
        <w:t>.</w:t>
      </w:r>
    </w:p>
    <w:p w14:paraId="07D5D019" w14:textId="77777777" w:rsidR="00B71B6A" w:rsidRDefault="00B71B6A" w:rsidP="00B71B6A">
      <w:pPr>
        <w:spacing w:line="240" w:lineRule="auto"/>
        <w:rPr>
          <w:iCs/>
          <w:szCs w:val="22"/>
        </w:rPr>
      </w:pPr>
    </w:p>
    <w:p w14:paraId="6187EA3A" w14:textId="5BDD37CA" w:rsidR="00B71B6A" w:rsidRPr="00B71B6A" w:rsidRDefault="00B71B6A" w:rsidP="00351674">
      <w:pPr>
        <w:spacing w:line="240" w:lineRule="auto"/>
        <w:rPr>
          <w:b/>
          <w:bCs/>
          <w:iCs/>
          <w:szCs w:val="22"/>
        </w:rPr>
      </w:pPr>
      <w:r w:rsidRPr="00B71B6A">
        <w:rPr>
          <w:b/>
          <w:bCs/>
        </w:rPr>
        <w:t>Velmi vzácné (&lt; 1 zvíře / 10 000 ošetřených zvířat, včetně ojedinělých hlášení):</w:t>
      </w:r>
    </w:p>
    <w:p w14:paraId="60017EE4" w14:textId="0FAA2DDB" w:rsidR="00340ECF" w:rsidRDefault="00340ECF" w:rsidP="00B71B6A">
      <w:pPr>
        <w:spacing w:line="240" w:lineRule="auto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B71B6A">
        <w:rPr>
          <w:szCs w:val="22"/>
        </w:rPr>
        <w:t>L</w:t>
      </w:r>
      <w:r w:rsidR="00B71B6A" w:rsidRPr="00886022">
        <w:rPr>
          <w:szCs w:val="22"/>
        </w:rPr>
        <w:t>ymfadenopati</w:t>
      </w:r>
      <w:r w:rsidR="00A310C1">
        <w:rPr>
          <w:szCs w:val="22"/>
        </w:rPr>
        <w:t>e</w:t>
      </w:r>
      <w:r w:rsidR="00B71B6A">
        <w:rPr>
          <w:szCs w:val="22"/>
          <w:vertAlign w:val="superscript"/>
        </w:rPr>
        <w:t>5,7</w:t>
      </w:r>
      <w:r w:rsidR="00B71B6A">
        <w:rPr>
          <w:szCs w:val="22"/>
        </w:rPr>
        <w:t xml:space="preserve"> (</w:t>
      </w:r>
      <w:r w:rsidR="00B71B6A" w:rsidRPr="001F520D">
        <w:rPr>
          <w:szCs w:val="22"/>
        </w:rPr>
        <w:t>zvětšené lymfatické uzliny</w:t>
      </w:r>
      <w:r w:rsidR="00B71B6A">
        <w:rPr>
          <w:szCs w:val="22"/>
        </w:rPr>
        <w:t xml:space="preserve">), </w:t>
      </w:r>
    </w:p>
    <w:p w14:paraId="6A5D7276" w14:textId="6314D9FE" w:rsidR="00B71B6A" w:rsidRDefault="00340ECF" w:rsidP="00B71B6A">
      <w:pPr>
        <w:spacing w:line="240" w:lineRule="auto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B71B6A">
        <w:rPr>
          <w:szCs w:val="22"/>
        </w:rPr>
        <w:t>A</w:t>
      </w:r>
      <w:r w:rsidR="00B71B6A" w:rsidRPr="00886022">
        <w:rPr>
          <w:szCs w:val="22"/>
        </w:rPr>
        <w:t>némie</w:t>
      </w:r>
      <w:r w:rsidR="00B71B6A">
        <w:rPr>
          <w:szCs w:val="22"/>
          <w:vertAlign w:val="superscript"/>
        </w:rPr>
        <w:t>5,7</w:t>
      </w:r>
      <w:r w:rsidR="00B71B6A">
        <w:rPr>
          <w:szCs w:val="22"/>
        </w:rPr>
        <w:t>(</w:t>
      </w:r>
      <w:r w:rsidR="00B71B6A" w:rsidRPr="001F520D">
        <w:rPr>
          <w:szCs w:val="22"/>
        </w:rPr>
        <w:t>nízké hladiny červených krvinek</w:t>
      </w:r>
      <w:r w:rsidR="00B71B6A">
        <w:rPr>
          <w:szCs w:val="22"/>
        </w:rPr>
        <w:t>).</w:t>
      </w:r>
    </w:p>
    <w:p w14:paraId="50BB1C89" w14:textId="77777777" w:rsidR="00B71B6A" w:rsidRDefault="00B71B6A" w:rsidP="00B71B6A">
      <w:pPr>
        <w:spacing w:line="240" w:lineRule="auto"/>
        <w:rPr>
          <w:szCs w:val="22"/>
        </w:rPr>
      </w:pPr>
    </w:p>
    <w:p w14:paraId="44F4ECA2" w14:textId="0EADF69D" w:rsidR="001F520D" w:rsidRDefault="001F520D" w:rsidP="00B71B6A">
      <w:pPr>
        <w:suppressAutoHyphens/>
        <w:spacing w:line="240" w:lineRule="auto"/>
        <w:ind w:left="567" w:hanging="567"/>
        <w:rPr>
          <w:szCs w:val="22"/>
        </w:rPr>
      </w:pPr>
      <w:r>
        <w:rPr>
          <w:szCs w:val="22"/>
          <w:vertAlign w:val="superscript"/>
        </w:rPr>
        <w:t>1</w:t>
      </w:r>
      <w:r w:rsidR="00B71B6A">
        <w:rPr>
          <w:szCs w:val="22"/>
          <w:vertAlign w:val="superscript"/>
        </w:rPr>
        <w:tab/>
      </w:r>
      <w:r>
        <w:rPr>
          <w:szCs w:val="22"/>
        </w:rPr>
        <w:t>V</w:t>
      </w:r>
      <w:r w:rsidRPr="00886022">
        <w:rPr>
          <w:szCs w:val="22"/>
        </w:rPr>
        <w:t>ymizí během 7</w:t>
      </w:r>
      <w:r w:rsidRPr="00886022">
        <w:rPr>
          <w:szCs w:val="22"/>
          <w:cs/>
        </w:rPr>
        <w:t>–</w:t>
      </w:r>
      <w:r w:rsidRPr="00886022">
        <w:rPr>
          <w:szCs w:val="22"/>
        </w:rPr>
        <w:t>45 dní po ukončení léčby thiamazolem.</w:t>
      </w:r>
    </w:p>
    <w:p w14:paraId="0326D979" w14:textId="42DAA686" w:rsidR="001F520D" w:rsidRDefault="001F520D" w:rsidP="00B71B6A">
      <w:pPr>
        <w:suppressAutoHyphens/>
        <w:spacing w:line="240" w:lineRule="auto"/>
        <w:ind w:left="567" w:hanging="567"/>
        <w:rPr>
          <w:szCs w:val="22"/>
        </w:rPr>
      </w:pPr>
      <w:r>
        <w:rPr>
          <w:szCs w:val="22"/>
          <w:vertAlign w:val="superscript"/>
        </w:rPr>
        <w:t>2</w:t>
      </w:r>
      <w:r w:rsidR="00B71B6A">
        <w:rPr>
          <w:szCs w:val="22"/>
        </w:rPr>
        <w:tab/>
      </w:r>
      <w:r>
        <w:rPr>
          <w:szCs w:val="22"/>
        </w:rPr>
        <w:t>S</w:t>
      </w:r>
      <w:r w:rsidRPr="00886022">
        <w:rPr>
          <w:szCs w:val="22"/>
        </w:rPr>
        <w:t>ilné a na hlavě a krku</w:t>
      </w:r>
      <w:r>
        <w:rPr>
          <w:szCs w:val="22"/>
        </w:rPr>
        <w:t>.</w:t>
      </w:r>
    </w:p>
    <w:p w14:paraId="0471A98A" w14:textId="59333314" w:rsidR="001F520D" w:rsidRDefault="001F520D" w:rsidP="00B71B6A">
      <w:pPr>
        <w:suppressAutoHyphens/>
        <w:spacing w:line="240" w:lineRule="auto"/>
        <w:ind w:left="567" w:hanging="567"/>
        <w:rPr>
          <w:szCs w:val="22"/>
        </w:rPr>
      </w:pPr>
      <w:r>
        <w:rPr>
          <w:szCs w:val="22"/>
          <w:vertAlign w:val="superscript"/>
        </w:rPr>
        <w:t>3</w:t>
      </w:r>
      <w:r w:rsidR="00B71B6A">
        <w:rPr>
          <w:szCs w:val="22"/>
          <w:vertAlign w:val="superscript"/>
        </w:rPr>
        <w:tab/>
      </w:r>
      <w:r>
        <w:rPr>
          <w:szCs w:val="22"/>
        </w:rPr>
        <w:t>Známka k</w:t>
      </w:r>
      <w:r w:rsidRPr="00886022">
        <w:rPr>
          <w:szCs w:val="22"/>
        </w:rPr>
        <w:t>rvác</w:t>
      </w:r>
      <w:r>
        <w:rPr>
          <w:szCs w:val="22"/>
        </w:rPr>
        <w:t>ející</w:t>
      </w:r>
      <w:r w:rsidRPr="00886022">
        <w:rPr>
          <w:szCs w:val="22"/>
        </w:rPr>
        <w:t xml:space="preserve"> diatéz</w:t>
      </w:r>
      <w:r>
        <w:rPr>
          <w:szCs w:val="22"/>
        </w:rPr>
        <w:t>y.</w:t>
      </w:r>
    </w:p>
    <w:p w14:paraId="1781B78E" w14:textId="1C3B5C49" w:rsidR="001F520D" w:rsidRDefault="001F520D" w:rsidP="00B71B6A">
      <w:pPr>
        <w:suppressAutoHyphens/>
        <w:spacing w:line="240" w:lineRule="auto"/>
        <w:ind w:left="567" w:hanging="567"/>
        <w:rPr>
          <w:szCs w:val="22"/>
        </w:rPr>
      </w:pPr>
      <w:r>
        <w:rPr>
          <w:szCs w:val="22"/>
          <w:vertAlign w:val="superscript"/>
        </w:rPr>
        <w:t>4</w:t>
      </w:r>
      <w:r w:rsidR="00B71B6A">
        <w:rPr>
          <w:szCs w:val="22"/>
          <w:vertAlign w:val="superscript"/>
        </w:rPr>
        <w:tab/>
      </w:r>
      <w:r>
        <w:rPr>
          <w:szCs w:val="22"/>
        </w:rPr>
        <w:t>P</w:t>
      </w:r>
      <w:r w:rsidRPr="00886022">
        <w:rPr>
          <w:szCs w:val="22"/>
        </w:rPr>
        <w:t xml:space="preserve">ři </w:t>
      </w:r>
      <w:proofErr w:type="spellStart"/>
      <w:r w:rsidRPr="00886022">
        <w:rPr>
          <w:szCs w:val="22"/>
        </w:rPr>
        <w:t>hepatopatii</w:t>
      </w:r>
      <w:proofErr w:type="spellEnd"/>
      <w:r>
        <w:rPr>
          <w:szCs w:val="22"/>
        </w:rPr>
        <w:t>.</w:t>
      </w:r>
    </w:p>
    <w:p w14:paraId="666B7154" w14:textId="2C502414" w:rsidR="001F520D" w:rsidRDefault="001F520D" w:rsidP="00B71B6A">
      <w:pPr>
        <w:suppressAutoHyphens/>
        <w:spacing w:line="240" w:lineRule="auto"/>
        <w:ind w:left="567" w:hanging="567"/>
        <w:rPr>
          <w:szCs w:val="22"/>
        </w:rPr>
      </w:pPr>
      <w:r>
        <w:rPr>
          <w:szCs w:val="22"/>
          <w:vertAlign w:val="superscript"/>
        </w:rPr>
        <w:t>5</w:t>
      </w:r>
      <w:r w:rsidR="00B71B6A">
        <w:rPr>
          <w:szCs w:val="22"/>
        </w:rPr>
        <w:tab/>
      </w:r>
      <w:r>
        <w:rPr>
          <w:szCs w:val="22"/>
        </w:rPr>
        <w:t>V</w:t>
      </w:r>
      <w:r w:rsidRPr="00F4224C">
        <w:rPr>
          <w:szCs w:val="22"/>
        </w:rPr>
        <w:t>edlejším účinkem imunologického typu</w:t>
      </w:r>
      <w:r>
        <w:rPr>
          <w:szCs w:val="22"/>
        </w:rPr>
        <w:t>.</w:t>
      </w:r>
    </w:p>
    <w:p w14:paraId="42E7A1A8" w14:textId="5AD21512" w:rsidR="001F520D" w:rsidRDefault="001F520D" w:rsidP="00B71B6A">
      <w:pPr>
        <w:spacing w:line="240" w:lineRule="auto"/>
        <w:ind w:left="567" w:hanging="567"/>
        <w:rPr>
          <w:szCs w:val="22"/>
        </w:rPr>
      </w:pPr>
      <w:r>
        <w:rPr>
          <w:szCs w:val="22"/>
          <w:vertAlign w:val="superscript"/>
        </w:rPr>
        <w:t>6</w:t>
      </w:r>
      <w:r w:rsidR="00B71B6A">
        <w:rPr>
          <w:szCs w:val="22"/>
          <w:vertAlign w:val="superscript"/>
        </w:rPr>
        <w:tab/>
      </w:r>
      <w:r w:rsidRPr="00B41D57">
        <w:t>Méně čast</w:t>
      </w:r>
      <w:r w:rsidR="00467657">
        <w:t>á</w:t>
      </w:r>
      <w:r>
        <w:t xml:space="preserve"> jako </w:t>
      </w:r>
      <w:r w:rsidRPr="00886022">
        <w:rPr>
          <w:szCs w:val="22"/>
        </w:rPr>
        <w:t>vedlejší účin</w:t>
      </w:r>
      <w:r w:rsidR="00467657">
        <w:rPr>
          <w:szCs w:val="22"/>
        </w:rPr>
        <w:t>e</w:t>
      </w:r>
      <w:r w:rsidRPr="00886022">
        <w:rPr>
          <w:szCs w:val="22"/>
        </w:rPr>
        <w:t xml:space="preserve">k </w:t>
      </w:r>
      <w:r>
        <w:rPr>
          <w:szCs w:val="22"/>
        </w:rPr>
        <w:t>hematologick</w:t>
      </w:r>
      <w:r w:rsidR="00467657">
        <w:rPr>
          <w:szCs w:val="22"/>
        </w:rPr>
        <w:t>ých abnormalit</w:t>
      </w:r>
      <w:r>
        <w:t xml:space="preserve"> a v</w:t>
      </w:r>
      <w:r w:rsidRPr="00B41D57">
        <w:t>zácn</w:t>
      </w:r>
      <w:r w:rsidR="00467657">
        <w:t>á</w:t>
      </w:r>
      <w:r>
        <w:t xml:space="preserve"> jako </w:t>
      </w:r>
      <w:r w:rsidRPr="00886022">
        <w:rPr>
          <w:szCs w:val="22"/>
        </w:rPr>
        <w:t>vedlejší účin</w:t>
      </w:r>
      <w:r w:rsidR="00467657">
        <w:rPr>
          <w:szCs w:val="22"/>
        </w:rPr>
        <w:t>e</w:t>
      </w:r>
      <w:r w:rsidRPr="00886022">
        <w:rPr>
          <w:szCs w:val="22"/>
        </w:rPr>
        <w:t>k imunologického</w:t>
      </w:r>
      <w:r>
        <w:rPr>
          <w:szCs w:val="22"/>
        </w:rPr>
        <w:t xml:space="preserve"> typu.</w:t>
      </w:r>
    </w:p>
    <w:p w14:paraId="4B318F09" w14:textId="54F671A3" w:rsidR="001F520D" w:rsidRPr="00886022" w:rsidRDefault="001F520D" w:rsidP="00B71B6A">
      <w:pPr>
        <w:suppressAutoHyphens/>
        <w:spacing w:line="240" w:lineRule="auto"/>
        <w:ind w:left="567" w:hanging="567"/>
        <w:rPr>
          <w:szCs w:val="22"/>
        </w:rPr>
      </w:pPr>
      <w:r>
        <w:rPr>
          <w:szCs w:val="22"/>
          <w:vertAlign w:val="superscript"/>
        </w:rPr>
        <w:t>7</w:t>
      </w:r>
      <w:r w:rsidR="00B71B6A">
        <w:rPr>
          <w:szCs w:val="22"/>
        </w:rPr>
        <w:tab/>
      </w:r>
      <w:r>
        <w:rPr>
          <w:szCs w:val="22"/>
        </w:rPr>
        <w:t>L</w:t>
      </w:r>
      <w:r w:rsidRPr="00886022">
        <w:rPr>
          <w:szCs w:val="22"/>
        </w:rPr>
        <w:t xml:space="preserve">éčbu </w:t>
      </w:r>
      <w:r w:rsidR="003A375E">
        <w:rPr>
          <w:szCs w:val="22"/>
        </w:rPr>
        <w:t>ihned</w:t>
      </w:r>
      <w:r w:rsidRPr="00886022">
        <w:rPr>
          <w:szCs w:val="22"/>
        </w:rPr>
        <w:t xml:space="preserve"> zastavit a zvážit alternativní terapii po přiměřené době na zotavení.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C01793" w14:textId="0D726810" w:rsidR="009E4338" w:rsidRDefault="009E4338" w:rsidP="009E4338">
      <w:pPr>
        <w:suppressAutoHyphens/>
        <w:rPr>
          <w:szCs w:val="22"/>
        </w:rPr>
      </w:pPr>
      <w:r w:rsidRPr="00886022">
        <w:rPr>
          <w:szCs w:val="22"/>
        </w:rPr>
        <w:t>Nežádoucí účinky byly hlášeny po dlouhodobé kompenzaci hypertyreózy. V mnoha případech mohou být příznaky mírné a přechodné a nejsou důvodem pro ukončení léčby. Závažnější účinky jsou vesměs reverzibilní, pokud je léčba zastavena.</w:t>
      </w:r>
      <w:r w:rsidR="00815444" w:rsidRPr="00815444">
        <w:rPr>
          <w:szCs w:val="22"/>
        </w:rPr>
        <w:t xml:space="preserve"> </w:t>
      </w:r>
    </w:p>
    <w:p w14:paraId="04A341B6" w14:textId="77777777" w:rsidR="00070E89" w:rsidRPr="00886022" w:rsidRDefault="00070E89" w:rsidP="009E4338">
      <w:pPr>
        <w:suppressAutoHyphens/>
        <w:rPr>
          <w:szCs w:val="22"/>
        </w:rPr>
      </w:pPr>
    </w:p>
    <w:p w14:paraId="7D554860" w14:textId="77777777" w:rsidR="009E4338" w:rsidRDefault="009E4338" w:rsidP="009E4338">
      <w:pPr>
        <w:suppressAutoHyphens/>
        <w:rPr>
          <w:szCs w:val="22"/>
        </w:rPr>
      </w:pPr>
      <w:r w:rsidRPr="00886022">
        <w:rPr>
          <w:szCs w:val="22"/>
        </w:rPr>
        <w:t>Po dlouhodobé léčbě thiamazolem u hlodavců bylo prokázáno zvýšené riziko neoplazie štítné žlázy, žádné důkazy však v tomto směru nejsou u koček.</w:t>
      </w:r>
    </w:p>
    <w:p w14:paraId="5471377F" w14:textId="77777777" w:rsidR="009E4338" w:rsidRPr="00886022" w:rsidRDefault="009E4338" w:rsidP="009E4338">
      <w:pPr>
        <w:suppressAutoHyphens/>
        <w:rPr>
          <w:szCs w:val="22"/>
        </w:rPr>
      </w:pPr>
    </w:p>
    <w:p w14:paraId="75F01681" w14:textId="790EEC3A" w:rsidR="008C7CE5" w:rsidRPr="00995A7D" w:rsidRDefault="009E4338" w:rsidP="009E4338">
      <w:pPr>
        <w:rPr>
          <w:i/>
          <w:iCs/>
          <w:szCs w:val="22"/>
        </w:rPr>
      </w:pPr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233020">
        <w:t>i</w:t>
      </w:r>
      <w:r w:rsidRPr="00B41D57">
        <w:t xml:space="preserve"> rozhodnutí o registraci </w:t>
      </w:r>
      <w:r w:rsidR="003E6225">
        <w:t xml:space="preserve">nebo </w:t>
      </w:r>
      <w:r w:rsidRPr="00B41D57">
        <w:t>místní</w:t>
      </w:r>
      <w:r w:rsidR="00233020">
        <w:t>mu</w:t>
      </w:r>
      <w:r w:rsidRPr="00B41D57">
        <w:t xml:space="preserve"> zástupc</w:t>
      </w:r>
      <w:r w:rsidR="00233020">
        <w:t>i</w:t>
      </w:r>
      <w:r w:rsidRPr="00B41D57">
        <w:t xml:space="preserve"> držitele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6E87D78F" w14:textId="77777777" w:rsidR="009E4338" w:rsidRPr="00A6482F" w:rsidRDefault="009E4338" w:rsidP="009E4338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Ústav pro státní kontrolu veterinárních biopreparátů a léčiv </w:t>
      </w:r>
    </w:p>
    <w:p w14:paraId="6C65766B" w14:textId="2FC4C7C1" w:rsidR="009E4338" w:rsidRPr="00A6482F" w:rsidRDefault="009E4338" w:rsidP="009E4338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Hudcova </w:t>
      </w:r>
      <w:r w:rsidR="0078547E">
        <w:rPr>
          <w:szCs w:val="22"/>
        </w:rPr>
        <w:t>232/</w:t>
      </w:r>
      <w:r w:rsidRPr="00A6482F">
        <w:rPr>
          <w:szCs w:val="22"/>
        </w:rPr>
        <w:t>56</w:t>
      </w:r>
      <w:r w:rsidR="00233020">
        <w:rPr>
          <w:szCs w:val="22"/>
        </w:rPr>
        <w:t xml:space="preserve"> </w:t>
      </w:r>
      <w:r w:rsidRPr="00A6482F">
        <w:rPr>
          <w:szCs w:val="22"/>
        </w:rPr>
        <w:t xml:space="preserve">a </w:t>
      </w:r>
    </w:p>
    <w:p w14:paraId="0B7CCF40" w14:textId="77777777" w:rsidR="009E4338" w:rsidRPr="00A6482F" w:rsidRDefault="009E4338" w:rsidP="009E4338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621 00 Brno</w:t>
      </w:r>
    </w:p>
    <w:p w14:paraId="4E277EC6" w14:textId="4C8952AC" w:rsidR="009E4338" w:rsidRPr="00A6482F" w:rsidRDefault="00233020" w:rsidP="009E4338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t>E-m</w:t>
      </w:r>
      <w:r w:rsidR="009E4338" w:rsidRPr="00A6482F">
        <w:rPr>
          <w:szCs w:val="22"/>
        </w:rPr>
        <w:t xml:space="preserve">ail: </w:t>
      </w:r>
      <w:hyperlink r:id="rId11" w:history="1">
        <w:r w:rsidR="009E4338" w:rsidRPr="00A6482F">
          <w:rPr>
            <w:rStyle w:val="Hypertextovodkaz"/>
            <w:szCs w:val="22"/>
          </w:rPr>
          <w:t>adr@uskvbl.cz</w:t>
        </w:r>
      </w:hyperlink>
    </w:p>
    <w:p w14:paraId="5C37586E" w14:textId="77777777" w:rsidR="009E4338" w:rsidRPr="00A6482F" w:rsidRDefault="009E4338" w:rsidP="009E4338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Webové stránky:</w:t>
      </w:r>
      <w:r>
        <w:rPr>
          <w:szCs w:val="22"/>
        </w:rPr>
        <w:t xml:space="preserve"> </w:t>
      </w:r>
      <w:hyperlink r:id="rId12" w:history="1">
        <w:r w:rsidRPr="00A6482F">
          <w:rPr>
            <w:rStyle w:val="Hypertextovodkaz"/>
            <w:szCs w:val="22"/>
          </w:rPr>
          <w:t>http://www.uskvbl.cz/cs/farmakovigilance</w:t>
        </w:r>
      </w:hyperlink>
    </w:p>
    <w:p w14:paraId="45F29FC5" w14:textId="77777777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F4EAA3E" w14:textId="77777777" w:rsidR="00A027CC" w:rsidRPr="00B41D57" w:rsidRDefault="00A027C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9E4338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62CED1" w14:textId="5CFD2FA6" w:rsidR="003357E9" w:rsidRPr="00886022" w:rsidRDefault="009E4338" w:rsidP="005C6C22">
      <w:pPr>
        <w:suppressAutoHyphens/>
        <w:rPr>
          <w:szCs w:val="22"/>
        </w:rPr>
      </w:pPr>
      <w:r>
        <w:rPr>
          <w:szCs w:val="22"/>
        </w:rPr>
        <w:t>P</w:t>
      </w:r>
      <w:r w:rsidR="003357E9" w:rsidRPr="00886022">
        <w:rPr>
          <w:szCs w:val="22"/>
        </w:rPr>
        <w:t>erorální podání.</w:t>
      </w:r>
    </w:p>
    <w:p w14:paraId="54A5135F" w14:textId="6F9594BC" w:rsidR="003357E9" w:rsidRPr="00886022" w:rsidRDefault="009E4338" w:rsidP="005C6C22">
      <w:pPr>
        <w:suppressAutoHyphens/>
        <w:rPr>
          <w:szCs w:val="22"/>
        </w:rPr>
      </w:pPr>
      <w:r>
        <w:rPr>
          <w:szCs w:val="22"/>
        </w:rPr>
        <w:t>V</w:t>
      </w:r>
      <w:r w:rsidRPr="00886022">
        <w:rPr>
          <w:szCs w:val="22"/>
        </w:rPr>
        <w:t xml:space="preserve">eterinární léčivý </w:t>
      </w:r>
      <w:r>
        <w:rPr>
          <w:szCs w:val="22"/>
        </w:rPr>
        <w:t>p</w:t>
      </w:r>
      <w:r w:rsidR="003357E9" w:rsidRPr="00886022">
        <w:rPr>
          <w:szCs w:val="22"/>
        </w:rPr>
        <w:t>řípravek je třeba podávat přímo do tlamy kočky</w:t>
      </w:r>
      <w:r w:rsidR="00F5725A">
        <w:rPr>
          <w:szCs w:val="22"/>
        </w:rPr>
        <w:t xml:space="preserve"> </w:t>
      </w:r>
      <w:r w:rsidR="00730B79">
        <w:rPr>
          <w:szCs w:val="22"/>
        </w:rPr>
        <w:t xml:space="preserve">dávkovací stříkačkou. </w:t>
      </w:r>
      <w:r w:rsidR="00D7737A">
        <w:rPr>
          <w:szCs w:val="22"/>
        </w:rPr>
        <w:t>Dávkovací stříkačka je opatřena</w:t>
      </w:r>
      <w:r w:rsidR="00D7737A" w:rsidRPr="00614D49">
        <w:rPr>
          <w:szCs w:val="22"/>
        </w:rPr>
        <w:t xml:space="preserve"> stupnicí po</w:t>
      </w:r>
      <w:r w:rsidR="00D7737A" w:rsidRPr="00886022">
        <w:rPr>
          <w:szCs w:val="22"/>
        </w:rPr>
        <w:t xml:space="preserve"> 0,5 m</w:t>
      </w:r>
      <w:r w:rsidR="00D7737A">
        <w:rPr>
          <w:szCs w:val="22"/>
        </w:rPr>
        <w:t>g</w:t>
      </w:r>
      <w:r w:rsidR="00D7737A" w:rsidRPr="00886022">
        <w:rPr>
          <w:szCs w:val="22"/>
        </w:rPr>
        <w:t xml:space="preserve"> až do </w:t>
      </w:r>
      <w:r w:rsidR="00D7737A">
        <w:rPr>
          <w:szCs w:val="22"/>
        </w:rPr>
        <w:t>5</w:t>
      </w:r>
      <w:r w:rsidR="00D7737A" w:rsidRPr="00886022">
        <w:rPr>
          <w:szCs w:val="22"/>
        </w:rPr>
        <w:t> m</w:t>
      </w:r>
      <w:r w:rsidR="00D7737A">
        <w:rPr>
          <w:szCs w:val="22"/>
        </w:rPr>
        <w:t>g.</w:t>
      </w:r>
      <w:r w:rsidR="00647187">
        <w:rPr>
          <w:szCs w:val="22"/>
        </w:rPr>
        <w:t xml:space="preserve"> </w:t>
      </w:r>
      <w:r w:rsidR="003357E9" w:rsidRPr="00886022">
        <w:rPr>
          <w:szCs w:val="22"/>
        </w:rPr>
        <w:t>Nepodávejte v</w:t>
      </w:r>
      <w:r w:rsidR="00460109">
        <w:rPr>
          <w:szCs w:val="22"/>
        </w:rPr>
        <w:t> </w:t>
      </w:r>
      <w:r w:rsidR="0078547E">
        <w:rPr>
          <w:szCs w:val="22"/>
        </w:rPr>
        <w:t>krmivu</w:t>
      </w:r>
      <w:r w:rsidR="00460109">
        <w:rPr>
          <w:szCs w:val="22"/>
        </w:rPr>
        <w:t xml:space="preserve">, protože </w:t>
      </w:r>
      <w:r w:rsidR="003357E9" w:rsidRPr="00886022">
        <w:rPr>
          <w:szCs w:val="22"/>
        </w:rPr>
        <w:t xml:space="preserve">účinnost </w:t>
      </w:r>
      <w:r w:rsidR="00460109">
        <w:rPr>
          <w:szCs w:val="22"/>
        </w:rPr>
        <w:t xml:space="preserve">veterinárního léčivého přípravku </w:t>
      </w:r>
      <w:r w:rsidR="003357E9" w:rsidRPr="00886022">
        <w:rPr>
          <w:szCs w:val="22"/>
        </w:rPr>
        <w:t xml:space="preserve">při tomto </w:t>
      </w:r>
      <w:r w:rsidR="0078547E">
        <w:rPr>
          <w:szCs w:val="22"/>
        </w:rPr>
        <w:t>způsobu</w:t>
      </w:r>
      <w:r w:rsidR="0078547E" w:rsidRPr="00886022">
        <w:rPr>
          <w:szCs w:val="22"/>
        </w:rPr>
        <w:t xml:space="preserve"> </w:t>
      </w:r>
      <w:r w:rsidR="003357E9" w:rsidRPr="00886022">
        <w:rPr>
          <w:szCs w:val="22"/>
        </w:rPr>
        <w:t>podávání nebyla ověřena.</w:t>
      </w:r>
    </w:p>
    <w:p w14:paraId="5BE50F7B" w14:textId="77777777" w:rsidR="003357E9" w:rsidRPr="00886022" w:rsidRDefault="003357E9" w:rsidP="005C6C22">
      <w:pPr>
        <w:suppressAutoHyphens/>
        <w:rPr>
          <w:szCs w:val="22"/>
        </w:rPr>
      </w:pPr>
    </w:p>
    <w:p w14:paraId="7D8FD811" w14:textId="7847C3EE" w:rsidR="003357E9" w:rsidRPr="00886022" w:rsidRDefault="003357E9" w:rsidP="005C6C22">
      <w:pPr>
        <w:suppressAutoHyphens/>
        <w:rPr>
          <w:szCs w:val="22"/>
        </w:rPr>
      </w:pPr>
      <w:r w:rsidRPr="00886022">
        <w:rPr>
          <w:szCs w:val="22"/>
        </w:rPr>
        <w:t xml:space="preserve">Doporučená počáteční dávka je 5 mg </w:t>
      </w:r>
      <w:r>
        <w:rPr>
          <w:szCs w:val="22"/>
        </w:rPr>
        <w:t>thiamazolu (1 ml přípravku) na den</w:t>
      </w:r>
      <w:r w:rsidRPr="00886022">
        <w:rPr>
          <w:szCs w:val="22"/>
        </w:rPr>
        <w:t>.</w:t>
      </w:r>
    </w:p>
    <w:p w14:paraId="12610415" w14:textId="0529AF87" w:rsidR="003357E9" w:rsidRPr="00886022" w:rsidRDefault="003357E9" w:rsidP="005C6C22">
      <w:pPr>
        <w:tabs>
          <w:tab w:val="left" w:pos="0"/>
        </w:tabs>
        <w:suppressAutoHyphens/>
        <w:rPr>
          <w:szCs w:val="22"/>
        </w:rPr>
      </w:pPr>
      <w:r w:rsidRPr="00886022">
        <w:rPr>
          <w:szCs w:val="22"/>
        </w:rPr>
        <w:t xml:space="preserve">Celková denní dávka musí být rozdělena do dvou (podávají se ráno a večer). </w:t>
      </w:r>
      <w:r w:rsidRPr="001D325D">
        <w:rPr>
          <w:szCs w:val="22"/>
        </w:rPr>
        <w:t>Je-li z praktických důvodů preferováno dávkování jednou denně, je toto dávkování možné, i když podání dávk</w:t>
      </w:r>
      <w:r>
        <w:rPr>
          <w:szCs w:val="22"/>
        </w:rPr>
        <w:t>y</w:t>
      </w:r>
      <w:r w:rsidRPr="001D325D">
        <w:rPr>
          <w:szCs w:val="22"/>
        </w:rPr>
        <w:t xml:space="preserve"> 2,5 mg (=</w:t>
      </w:r>
      <w:r>
        <w:rPr>
          <w:szCs w:val="22"/>
        </w:rPr>
        <w:t xml:space="preserve"> </w:t>
      </w:r>
      <w:r w:rsidRPr="001D325D">
        <w:rPr>
          <w:szCs w:val="22"/>
        </w:rPr>
        <w:t>0</w:t>
      </w:r>
      <w:r>
        <w:rPr>
          <w:szCs w:val="22"/>
        </w:rPr>
        <w:t>,</w:t>
      </w:r>
      <w:r w:rsidRPr="001D325D">
        <w:rPr>
          <w:szCs w:val="22"/>
        </w:rPr>
        <w:t>5</w:t>
      </w:r>
      <w:r>
        <w:rPr>
          <w:szCs w:val="22"/>
        </w:rPr>
        <w:t xml:space="preserve"> </w:t>
      </w:r>
      <w:r w:rsidRPr="001D325D">
        <w:rPr>
          <w:szCs w:val="22"/>
        </w:rPr>
        <w:t>ml přípravku) dvakrát denně může mít v krátkodobém horizontu lepší účinek</w:t>
      </w:r>
      <w:r>
        <w:rPr>
          <w:szCs w:val="22"/>
        </w:rPr>
        <w:t xml:space="preserve">. </w:t>
      </w:r>
      <w:r w:rsidRPr="00886022">
        <w:rPr>
          <w:szCs w:val="22"/>
        </w:rPr>
        <w:t>K ještě účinnější stabilizaci hypertyroidního pacienta je třeba dodržovat stejný rozvrh dávkování přípravku vzhledem k režimu krmení.</w:t>
      </w:r>
    </w:p>
    <w:p w14:paraId="2EE64F81" w14:textId="77777777" w:rsidR="003357E9" w:rsidRPr="00886022" w:rsidRDefault="003357E9" w:rsidP="005C6C22">
      <w:pPr>
        <w:suppressAutoHyphens/>
        <w:rPr>
          <w:szCs w:val="22"/>
        </w:rPr>
      </w:pPr>
    </w:p>
    <w:p w14:paraId="5484D257" w14:textId="77777777" w:rsidR="003357E9" w:rsidRPr="00886022" w:rsidRDefault="003357E9" w:rsidP="005C6C22">
      <w:pPr>
        <w:suppressAutoHyphens/>
        <w:rPr>
          <w:szCs w:val="22"/>
        </w:rPr>
      </w:pPr>
      <w:r w:rsidRPr="00886022">
        <w:rPr>
          <w:szCs w:val="22"/>
        </w:rPr>
        <w:t xml:space="preserve">Veterinární lékař může po pravidelné kontrole upravit dávku. </w:t>
      </w:r>
    </w:p>
    <w:p w14:paraId="06864294" w14:textId="77777777" w:rsidR="003357E9" w:rsidRPr="00886022" w:rsidRDefault="003357E9" w:rsidP="005C6C22">
      <w:pPr>
        <w:suppressAutoHyphens/>
        <w:rPr>
          <w:szCs w:val="22"/>
        </w:rPr>
      </w:pPr>
      <w:r w:rsidRPr="00886022">
        <w:rPr>
          <w:szCs w:val="22"/>
        </w:rPr>
        <w:t>Při dlouhodobé léčbě hypertyreózy je třeba zvíře takto léčit celoživotně.</w:t>
      </w:r>
    </w:p>
    <w:p w14:paraId="67B4DB9D" w14:textId="77777777" w:rsidR="003357E9" w:rsidRPr="00886022" w:rsidRDefault="003357E9" w:rsidP="005C6C22">
      <w:pPr>
        <w:suppressAutoHyphens/>
        <w:rPr>
          <w:szCs w:val="22"/>
        </w:rPr>
      </w:pPr>
    </w:p>
    <w:p w14:paraId="205A0A8D" w14:textId="77777777" w:rsidR="003357E9" w:rsidRPr="00886022" w:rsidRDefault="003357E9" w:rsidP="005C6C22">
      <w:pPr>
        <w:suppressAutoHyphens/>
        <w:rPr>
          <w:szCs w:val="22"/>
        </w:rPr>
      </w:pPr>
      <w:r w:rsidRPr="00886022">
        <w:rPr>
          <w:b/>
          <w:szCs w:val="22"/>
        </w:rPr>
        <w:t xml:space="preserve">Další informace pro ošetřujícího veterinárního lékaře:  </w:t>
      </w:r>
    </w:p>
    <w:p w14:paraId="39538802" w14:textId="6B24FD66" w:rsidR="003357E9" w:rsidRPr="00886022" w:rsidRDefault="003357E9" w:rsidP="005C6C22">
      <w:pPr>
        <w:suppressAutoHyphens/>
        <w:rPr>
          <w:szCs w:val="22"/>
        </w:rPr>
      </w:pPr>
      <w:r w:rsidRPr="00886022">
        <w:rPr>
          <w:szCs w:val="22"/>
        </w:rPr>
        <w:t>Hematologické a biochemické testy a stanovení celkové hladiny T4 v séru je třeba provádět před zahájením léčby, po 3, 6, 10 a 20 týdnech a poté každé tři měsíce. Při každém z těchto doporučených testů je třeba vytitrovat dávku podle celkové hladiny T4 a klinické odpovědi na léčbu. Standardní úpravy dávek je třeba provádět v násobcích 2,5 mg</w:t>
      </w:r>
      <w:r w:rsidRPr="00085E29">
        <w:rPr>
          <w:szCs w:val="22"/>
        </w:rPr>
        <w:t xml:space="preserve"> </w:t>
      </w:r>
      <w:r>
        <w:rPr>
          <w:szCs w:val="22"/>
        </w:rPr>
        <w:t>thiamazolu (0,5 ml přípravku)</w:t>
      </w:r>
      <w:r w:rsidRPr="00886022">
        <w:rPr>
          <w:szCs w:val="22"/>
        </w:rPr>
        <w:t>; snažte se dávku snížit na nejnižší ještě účinnou hodnotu. U koček zvláště citlivých na úpravy dávky lze tyto provádět v krocích po 1,25 mg</w:t>
      </w:r>
      <w:r w:rsidRPr="00085E29">
        <w:rPr>
          <w:szCs w:val="22"/>
        </w:rPr>
        <w:t xml:space="preserve"> </w:t>
      </w:r>
      <w:r>
        <w:rPr>
          <w:szCs w:val="22"/>
        </w:rPr>
        <w:t>thiamazolu (0,25 ml přípravku)</w:t>
      </w:r>
      <w:r w:rsidRPr="00886022">
        <w:rPr>
          <w:szCs w:val="22"/>
        </w:rPr>
        <w:t xml:space="preserve">. Pokud celková koncentrace T4 klesne pod spodní hranici referenčního intervalu, a zejména pokud kočka vykazuje klinické příznaky iatrogenní </w:t>
      </w:r>
      <w:r w:rsidRPr="00886022">
        <w:rPr>
          <w:szCs w:val="22"/>
        </w:rPr>
        <w:lastRenderedPageBreak/>
        <w:t xml:space="preserve">hypotyreózy (letargie, nechutenství, přibývání na váze nebo kožní potíže </w:t>
      </w:r>
      <w:r w:rsidRPr="00886022">
        <w:rPr>
          <w:szCs w:val="22"/>
          <w:cs/>
        </w:rPr>
        <w:t xml:space="preserve">– </w:t>
      </w:r>
      <w:r w:rsidRPr="00886022">
        <w:rPr>
          <w:szCs w:val="22"/>
        </w:rPr>
        <w:t>alopecie a suchá kůže), je nutno snížit denní dávku nebo prodloužit intervaly podávání.</w:t>
      </w:r>
    </w:p>
    <w:p w14:paraId="549584D3" w14:textId="77777777" w:rsidR="003357E9" w:rsidRPr="00886022" w:rsidRDefault="003357E9" w:rsidP="00D7737A">
      <w:pPr>
        <w:suppressAutoHyphens/>
        <w:rPr>
          <w:szCs w:val="22"/>
        </w:rPr>
      </w:pPr>
    </w:p>
    <w:p w14:paraId="0715732A" w14:textId="77777777" w:rsidR="003357E9" w:rsidRPr="00886022" w:rsidRDefault="003357E9" w:rsidP="00D7737A">
      <w:pPr>
        <w:suppressAutoHyphens/>
        <w:rPr>
          <w:szCs w:val="22"/>
        </w:rPr>
      </w:pPr>
      <w:r w:rsidRPr="00886022">
        <w:rPr>
          <w:szCs w:val="22"/>
        </w:rPr>
        <w:t>Při dávkách převyšujících 10 mg</w:t>
      </w:r>
      <w:r w:rsidRPr="00085E29">
        <w:rPr>
          <w:szCs w:val="22"/>
        </w:rPr>
        <w:t xml:space="preserve"> </w:t>
      </w:r>
      <w:r>
        <w:rPr>
          <w:szCs w:val="22"/>
        </w:rPr>
        <w:t xml:space="preserve">thiamazolu na </w:t>
      </w:r>
      <w:r w:rsidRPr="00886022">
        <w:rPr>
          <w:szCs w:val="22"/>
        </w:rPr>
        <w:t>den je nutné zvířata zvlášť pečlivě sledovat.</w:t>
      </w:r>
    </w:p>
    <w:p w14:paraId="5CEFC3EF" w14:textId="77777777" w:rsidR="003357E9" w:rsidRPr="00886022" w:rsidRDefault="003357E9" w:rsidP="00D7737A">
      <w:pPr>
        <w:suppressAutoHyphens/>
        <w:rPr>
          <w:szCs w:val="22"/>
        </w:rPr>
      </w:pPr>
    </w:p>
    <w:p w14:paraId="753C9212" w14:textId="77777777" w:rsidR="003357E9" w:rsidRPr="00886022" w:rsidRDefault="003357E9" w:rsidP="00D7737A">
      <w:pPr>
        <w:suppressAutoHyphens/>
        <w:rPr>
          <w:szCs w:val="22"/>
        </w:rPr>
      </w:pPr>
      <w:r w:rsidRPr="00886022">
        <w:rPr>
          <w:szCs w:val="22"/>
        </w:rPr>
        <w:t>Podávané dávky nesmějí překročit 20 mg</w:t>
      </w:r>
      <w:r w:rsidRPr="00085E29">
        <w:rPr>
          <w:szCs w:val="22"/>
        </w:rPr>
        <w:t xml:space="preserve"> </w:t>
      </w:r>
      <w:r>
        <w:rPr>
          <w:szCs w:val="22"/>
        </w:rPr>
        <w:t>thiamazolu</w:t>
      </w:r>
      <w:r w:rsidRPr="00886022">
        <w:rPr>
          <w:szCs w:val="22"/>
        </w:rPr>
        <w:t xml:space="preserve"> na den.</w:t>
      </w:r>
    </w:p>
    <w:p w14:paraId="29C70C52" w14:textId="77777777" w:rsidR="00C80401" w:rsidRDefault="00C80401" w:rsidP="00D7737A">
      <w:pPr>
        <w:tabs>
          <w:tab w:val="clear" w:pos="567"/>
        </w:tabs>
        <w:spacing w:line="240" w:lineRule="auto"/>
        <w:rPr>
          <w:szCs w:val="22"/>
        </w:rPr>
      </w:pPr>
    </w:p>
    <w:p w14:paraId="7A0D21BF" w14:textId="77777777" w:rsidR="00A027CC" w:rsidRPr="00B41D57" w:rsidRDefault="00A027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9E4338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15222A2" w14:textId="77777777" w:rsidR="003357E9" w:rsidRDefault="003357E9" w:rsidP="00F520FE">
      <w:pPr>
        <w:tabs>
          <w:tab w:val="clear" w:pos="567"/>
        </w:tabs>
        <w:spacing w:line="240" w:lineRule="auto"/>
        <w:rPr>
          <w:szCs w:val="22"/>
        </w:rPr>
      </w:pPr>
      <w:r w:rsidRPr="00886022">
        <w:rPr>
          <w:szCs w:val="22"/>
        </w:rPr>
        <w:t>Dodržujte pokyny veterinárního lékaře k dávkování a trvání léčby.</w:t>
      </w:r>
    </w:p>
    <w:p w14:paraId="28D10899" w14:textId="77777777" w:rsidR="003357E9" w:rsidRDefault="003357E9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9E4338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F19D882" w14:textId="5877E423" w:rsidR="003357E9" w:rsidRPr="00886022" w:rsidRDefault="003A3542" w:rsidP="003357E9">
      <w:pPr>
        <w:suppressAutoHyphens/>
        <w:rPr>
          <w:szCs w:val="22"/>
        </w:rPr>
      </w:pPr>
      <w:r>
        <w:rPr>
          <w:szCs w:val="22"/>
        </w:rPr>
        <w:t xml:space="preserve">Neuplatňuje se. 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4F24920" w14:textId="77777777" w:rsidR="00A027CC" w:rsidRPr="00B41D57" w:rsidRDefault="00A027C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9E4338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A9AC377" w14:textId="0A77E5AA" w:rsidR="003357E9" w:rsidRPr="00886022" w:rsidRDefault="003357E9" w:rsidP="003357E9">
      <w:pPr>
        <w:numPr>
          <w:ilvl w:val="12"/>
          <w:numId w:val="0"/>
        </w:numPr>
        <w:suppressAutoHyphens/>
        <w:jc w:val="both"/>
        <w:rPr>
          <w:szCs w:val="22"/>
        </w:rPr>
      </w:pPr>
      <w:r w:rsidRPr="00886022">
        <w:rPr>
          <w:szCs w:val="22"/>
        </w:rPr>
        <w:t>Uchováv</w:t>
      </w:r>
      <w:r w:rsidR="009623FA">
        <w:rPr>
          <w:szCs w:val="22"/>
        </w:rPr>
        <w:t>ejte</w:t>
      </w:r>
      <w:r w:rsidRPr="00886022">
        <w:rPr>
          <w:szCs w:val="22"/>
        </w:rPr>
        <w:t xml:space="preserve"> mimo </w:t>
      </w:r>
      <w:r>
        <w:rPr>
          <w:szCs w:val="22"/>
        </w:rPr>
        <w:t xml:space="preserve">dohled a </w:t>
      </w:r>
      <w:r w:rsidRPr="00886022">
        <w:rPr>
          <w:szCs w:val="22"/>
        </w:rPr>
        <w:t>dosah dětí.</w:t>
      </w:r>
    </w:p>
    <w:p w14:paraId="6E4963C0" w14:textId="77777777" w:rsidR="003357E9" w:rsidRDefault="003357E9" w:rsidP="003357E9">
      <w:pPr>
        <w:numPr>
          <w:ilvl w:val="12"/>
          <w:numId w:val="0"/>
        </w:numPr>
        <w:suppressAutoHyphens/>
        <w:jc w:val="both"/>
        <w:rPr>
          <w:szCs w:val="22"/>
        </w:rPr>
      </w:pPr>
      <w:r w:rsidRPr="00886022">
        <w:rPr>
          <w:szCs w:val="22"/>
        </w:rPr>
        <w:t>Uchovávejte v dobře uzavřeném vnitřním obalu.</w:t>
      </w:r>
    </w:p>
    <w:p w14:paraId="1084AD72" w14:textId="77777777" w:rsidR="003357E9" w:rsidRPr="00886022" w:rsidRDefault="003357E9" w:rsidP="003357E9">
      <w:pPr>
        <w:numPr>
          <w:ilvl w:val="12"/>
          <w:numId w:val="0"/>
        </w:numPr>
        <w:suppressAutoHyphens/>
        <w:jc w:val="both"/>
        <w:rPr>
          <w:szCs w:val="22"/>
        </w:rPr>
      </w:pPr>
      <w:r w:rsidRPr="00284FBA">
        <w:rPr>
          <w:szCs w:val="22"/>
        </w:rPr>
        <w:t>Tento veterinární léčivý přípravek nevyžaduje žádné zvláštní teplotní podmínky uchovávání.</w:t>
      </w:r>
    </w:p>
    <w:p w14:paraId="4CFEA915" w14:textId="34B26128" w:rsidR="003357E9" w:rsidRPr="00886022" w:rsidRDefault="003357E9" w:rsidP="003357E9">
      <w:pPr>
        <w:numPr>
          <w:ilvl w:val="12"/>
          <w:numId w:val="0"/>
        </w:numPr>
        <w:suppressAutoHyphens/>
        <w:jc w:val="both"/>
        <w:rPr>
          <w:szCs w:val="22"/>
        </w:rPr>
      </w:pPr>
      <w:r w:rsidRPr="00886022">
        <w:rPr>
          <w:szCs w:val="22"/>
        </w:rPr>
        <w:t xml:space="preserve">Nepoužívejte tento veterinární léčivý přípravek po uplynutí doby použitelnosti uvedené na etiketě a krabičce po </w:t>
      </w:r>
      <w:r w:rsidR="000C303F">
        <w:rPr>
          <w:szCs w:val="22"/>
        </w:rPr>
        <w:t>Exp</w:t>
      </w:r>
      <w:r w:rsidRPr="00886022">
        <w:rPr>
          <w:szCs w:val="22"/>
        </w:rPr>
        <w:t>.</w:t>
      </w:r>
      <w:r w:rsidR="009E4338" w:rsidRPr="009E4338">
        <w:t xml:space="preserve"> </w:t>
      </w:r>
      <w:r w:rsidR="009E4338" w:rsidRPr="00B41D57">
        <w:t>Doba použitelnosti končí posledním dnem v uvedeném měsíci</w:t>
      </w:r>
    </w:p>
    <w:p w14:paraId="60A96D15" w14:textId="77777777" w:rsidR="003357E9" w:rsidRPr="00886022" w:rsidRDefault="003357E9" w:rsidP="003357E9">
      <w:pPr>
        <w:tabs>
          <w:tab w:val="left" w:pos="720"/>
        </w:tabs>
        <w:suppressAutoHyphens/>
        <w:jc w:val="both"/>
        <w:rPr>
          <w:szCs w:val="22"/>
        </w:rPr>
      </w:pPr>
      <w:r w:rsidRPr="00886022">
        <w:rPr>
          <w:szCs w:val="22"/>
        </w:rPr>
        <w:t>Doba použitelnosti po prvním otevření vnitřního obalu: 6 měsíců.</w:t>
      </w:r>
    </w:p>
    <w:p w14:paraId="5ECAB264" w14:textId="77777777" w:rsidR="003357E9" w:rsidRPr="00886022" w:rsidRDefault="003357E9" w:rsidP="003357E9">
      <w:pPr>
        <w:tabs>
          <w:tab w:val="left" w:pos="720"/>
        </w:tabs>
        <w:suppressAutoHyphens/>
        <w:jc w:val="both"/>
        <w:rPr>
          <w:szCs w:val="22"/>
        </w:rPr>
      </w:pPr>
    </w:p>
    <w:p w14:paraId="212A9885" w14:textId="77777777" w:rsidR="003357E9" w:rsidRPr="00886022" w:rsidRDefault="003357E9" w:rsidP="003357E9">
      <w:pPr>
        <w:tabs>
          <w:tab w:val="left" w:pos="720"/>
        </w:tabs>
        <w:suppressAutoHyphens/>
        <w:jc w:val="both"/>
        <w:rPr>
          <w:szCs w:val="22"/>
        </w:rPr>
      </w:pPr>
      <w:r w:rsidRPr="00DA4152">
        <w:rPr>
          <w:szCs w:val="22"/>
        </w:rPr>
        <w:t>Po prvním otevření obalu stanovte datum likvidace zbylého množství přípravku v tomto obalu</w:t>
      </w:r>
      <w:r>
        <w:rPr>
          <w:szCs w:val="22"/>
        </w:rPr>
        <w:t>,</w:t>
      </w:r>
      <w:r w:rsidRPr="00DA4152">
        <w:rPr>
          <w:szCs w:val="22"/>
        </w:rPr>
        <w:t xml:space="preserve"> a to na základě doby použitelnosti po prvním otevření uvedené v této příbalové informaci. Toto datum napište na místo k tomu určené na etiketě.</w:t>
      </w:r>
    </w:p>
    <w:p w14:paraId="637821D8" w14:textId="77777777" w:rsidR="003357E9" w:rsidRDefault="003357E9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A4A92D4" w14:textId="77777777" w:rsidR="00A027CC" w:rsidRDefault="00A027CC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5BE9B45" w14:textId="4E33F251" w:rsidR="00C114FF" w:rsidRPr="00B41D57" w:rsidRDefault="009E4338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78986571" w:rsidR="00C114FF" w:rsidRPr="00B41D57" w:rsidRDefault="009E433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</w:t>
      </w:r>
      <w:r w:rsidR="002E1E33">
        <w:t xml:space="preserve"> </w:t>
      </w:r>
      <w:r w:rsidR="002E1E33" w:rsidRPr="002E1E33">
        <w:t>či domovního odpadu</w:t>
      </w:r>
      <w:r w:rsidRPr="00B41D57">
        <w:t>.</w:t>
      </w:r>
    </w:p>
    <w:p w14:paraId="3FA7CEB8" w14:textId="7DF4C795" w:rsidR="00DB468A" w:rsidRPr="00B41D57" w:rsidRDefault="009E4338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085349A6" w14:textId="4B8C3FF7" w:rsidR="00C114FF" w:rsidRPr="00B41D57" w:rsidRDefault="009E433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>
        <w:t xml:space="preserve"> </w:t>
      </w:r>
      <w:r w:rsidRPr="00B41D57">
        <w:t>nebo</w:t>
      </w:r>
      <w:r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9E4338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285111" w14:textId="77777777" w:rsidR="009E4338" w:rsidRPr="00B41D57" w:rsidRDefault="009E4338" w:rsidP="009E4338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E8CBF0" w14:textId="77777777" w:rsidR="00A027CC" w:rsidRPr="00B41D57" w:rsidRDefault="00A027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9E4338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A27E4D" w14:textId="77777777" w:rsidR="003357E9" w:rsidRPr="00886022" w:rsidRDefault="003357E9" w:rsidP="003357E9">
      <w:pPr>
        <w:suppressAutoHyphens/>
        <w:rPr>
          <w:szCs w:val="22"/>
        </w:rPr>
      </w:pPr>
      <w:r>
        <w:rPr>
          <w:szCs w:val="22"/>
        </w:rPr>
        <w:t>96/062/16-C</w:t>
      </w:r>
    </w:p>
    <w:p w14:paraId="5F29B433" w14:textId="77777777" w:rsidR="003357E9" w:rsidRDefault="003357E9" w:rsidP="00DB468A">
      <w:pPr>
        <w:tabs>
          <w:tab w:val="clear" w:pos="567"/>
        </w:tabs>
        <w:spacing w:line="240" w:lineRule="auto"/>
      </w:pPr>
    </w:p>
    <w:p w14:paraId="0EF6A474" w14:textId="7BC5CD37" w:rsidR="003357E9" w:rsidRDefault="00BF4107" w:rsidP="00DB468A">
      <w:pPr>
        <w:tabs>
          <w:tab w:val="clear" w:pos="567"/>
        </w:tabs>
        <w:spacing w:line="240" w:lineRule="auto"/>
      </w:pPr>
      <w:r>
        <w:rPr>
          <w:szCs w:val="22"/>
        </w:rPr>
        <w:t>Papírová krabička</w:t>
      </w:r>
      <w:r w:rsidR="009E4338">
        <w:rPr>
          <w:szCs w:val="22"/>
        </w:rPr>
        <w:t xml:space="preserve"> s</w:t>
      </w:r>
      <w:r>
        <w:rPr>
          <w:szCs w:val="22"/>
        </w:rPr>
        <w:t> </w:t>
      </w:r>
      <w:r w:rsidR="009E4338" w:rsidRPr="00886022">
        <w:rPr>
          <w:szCs w:val="22"/>
        </w:rPr>
        <w:t>30</w:t>
      </w:r>
      <w:r>
        <w:rPr>
          <w:szCs w:val="22"/>
        </w:rPr>
        <w:t xml:space="preserve"> </w:t>
      </w:r>
      <w:r w:rsidR="009E4338" w:rsidRPr="00886022">
        <w:rPr>
          <w:szCs w:val="22"/>
        </w:rPr>
        <w:t>ml a 100</w:t>
      </w:r>
      <w:r>
        <w:rPr>
          <w:szCs w:val="22"/>
        </w:rPr>
        <w:t xml:space="preserve"> </w:t>
      </w:r>
      <w:r w:rsidR="009E4338" w:rsidRPr="00886022">
        <w:rPr>
          <w:szCs w:val="22"/>
        </w:rPr>
        <w:t>ml balení</w:t>
      </w:r>
      <w:r>
        <w:rPr>
          <w:szCs w:val="22"/>
        </w:rPr>
        <w:t>m</w:t>
      </w:r>
      <w:r w:rsidR="009E4338" w:rsidRPr="00886022">
        <w:rPr>
          <w:szCs w:val="22"/>
        </w:rPr>
        <w:t>, s</w:t>
      </w:r>
      <w:r>
        <w:rPr>
          <w:szCs w:val="22"/>
        </w:rPr>
        <w:t xml:space="preserve"> dávkovací</w:t>
      </w:r>
      <w:r w:rsidR="009E4338" w:rsidRPr="00886022">
        <w:rPr>
          <w:szCs w:val="22"/>
        </w:rPr>
        <w:t> stříkačkou</w:t>
      </w:r>
      <w:r w:rsidR="00875E44">
        <w:rPr>
          <w:szCs w:val="22"/>
        </w:rPr>
        <w:t>.</w:t>
      </w:r>
      <w:r w:rsidR="009E4338" w:rsidRPr="00886022">
        <w:rPr>
          <w:szCs w:val="22"/>
        </w:rPr>
        <w:t xml:space="preserve"> </w:t>
      </w:r>
      <w:r w:rsidR="00875E44">
        <w:rPr>
          <w:szCs w:val="22"/>
        </w:rPr>
        <w:t xml:space="preserve">Dávkovací stříkačka je </w:t>
      </w:r>
      <w:r>
        <w:rPr>
          <w:szCs w:val="22"/>
        </w:rPr>
        <w:t>opatře</w:t>
      </w:r>
      <w:r w:rsidR="00875E44">
        <w:rPr>
          <w:szCs w:val="22"/>
        </w:rPr>
        <w:t>na</w:t>
      </w:r>
      <w:r w:rsidR="009E4338">
        <w:rPr>
          <w:szCs w:val="22"/>
        </w:rPr>
        <w:t xml:space="preserve"> stupnicí</w:t>
      </w:r>
      <w:r w:rsidR="009E4338" w:rsidRPr="00886022">
        <w:rPr>
          <w:szCs w:val="22"/>
        </w:rPr>
        <w:t xml:space="preserve"> po 0,5 m</w:t>
      </w:r>
      <w:r w:rsidR="009E4338">
        <w:rPr>
          <w:szCs w:val="22"/>
        </w:rPr>
        <w:t>g</w:t>
      </w:r>
      <w:r w:rsidR="009E4338" w:rsidRPr="00886022">
        <w:rPr>
          <w:szCs w:val="22"/>
        </w:rPr>
        <w:t xml:space="preserve"> až do </w:t>
      </w:r>
      <w:r w:rsidR="009E4338">
        <w:rPr>
          <w:szCs w:val="22"/>
        </w:rPr>
        <w:t>5</w:t>
      </w:r>
      <w:r w:rsidR="009E4338" w:rsidRPr="00886022">
        <w:rPr>
          <w:szCs w:val="22"/>
        </w:rPr>
        <w:t> m</w:t>
      </w:r>
      <w:r w:rsidR="009E4338">
        <w:rPr>
          <w:szCs w:val="22"/>
        </w:rPr>
        <w:t>g.</w:t>
      </w:r>
    </w:p>
    <w:p w14:paraId="2B98BFFE" w14:textId="659B5A20" w:rsidR="00C114FF" w:rsidRPr="00B41D57" w:rsidRDefault="009E433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E559B0" w14:textId="77777777" w:rsidR="00A027CC" w:rsidRPr="00B41D57" w:rsidRDefault="00A027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9E4338" w:rsidP="00B13B6D">
      <w:pPr>
        <w:pStyle w:val="Style1"/>
      </w:pPr>
      <w:r w:rsidRPr="00B41D57">
        <w:rPr>
          <w:highlight w:val="lightGray"/>
        </w:rPr>
        <w:lastRenderedPageBreak/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73327A82" w:rsidR="00DB468A" w:rsidRPr="00B41D57" w:rsidRDefault="0078547E" w:rsidP="003357E9">
      <w:pPr>
        <w:rPr>
          <w:szCs w:val="22"/>
        </w:rPr>
      </w:pPr>
      <w:r>
        <w:t>0</w:t>
      </w:r>
      <w:r w:rsidR="005C6C22">
        <w:t>5</w:t>
      </w:r>
      <w:bookmarkStart w:id="0" w:name="_GoBack"/>
      <w:bookmarkEnd w:id="0"/>
      <w:r>
        <w:t>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9E4338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2E33101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4D6B1D" w14:textId="77777777" w:rsidR="0078547E" w:rsidRPr="00F80148" w:rsidRDefault="0078547E" w:rsidP="0078547E">
      <w:pPr>
        <w:spacing w:line="240" w:lineRule="auto"/>
        <w:jc w:val="both"/>
      </w:pPr>
      <w:bookmarkStart w:id="1" w:name="_Hlk148432335"/>
      <w:r w:rsidRPr="00F80148">
        <w:t>Podrobné informace o tomto veterinárním léčivém přípravku naleznete také v národní databázi (</w:t>
      </w:r>
      <w:hyperlink r:id="rId14" w:history="1">
        <w:r w:rsidRPr="00F80148">
          <w:rPr>
            <w:rStyle w:val="Hypertextovodkaz"/>
          </w:rPr>
          <w:t>https://www.uskvbl.cz</w:t>
        </w:r>
      </w:hyperlink>
      <w:r w:rsidRPr="00F80148">
        <w:t>).</w:t>
      </w:r>
    </w:p>
    <w:bookmarkEnd w:id="1"/>
    <w:p w14:paraId="77FCEE43" w14:textId="77777777" w:rsidR="0078547E" w:rsidRPr="00B41D57" w:rsidRDefault="007854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9E4338" w:rsidP="00496CC2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521C0F8B" w:rsidR="00DB468A" w:rsidRPr="00B41D57" w:rsidRDefault="009E4338" w:rsidP="00DB468A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</w:t>
      </w:r>
      <w:r w:rsidRPr="00B41D57">
        <w:t>:</w:t>
      </w:r>
    </w:p>
    <w:bookmarkEnd w:id="2"/>
    <w:p w14:paraId="37E418A9" w14:textId="77777777" w:rsidR="003357E9" w:rsidRDefault="003357E9" w:rsidP="003357E9">
      <w:pPr>
        <w:suppressAutoHyphens/>
        <w:rPr>
          <w:szCs w:val="22"/>
        </w:rPr>
      </w:pPr>
      <w:r w:rsidRPr="008558CB">
        <w:rPr>
          <w:szCs w:val="22"/>
        </w:rPr>
        <w:t xml:space="preserve">Norbrook Laboratories (Ireland) Limited </w:t>
      </w:r>
    </w:p>
    <w:p w14:paraId="4492E515" w14:textId="77777777" w:rsidR="003357E9" w:rsidRDefault="003357E9" w:rsidP="003357E9">
      <w:pPr>
        <w:suppressAutoHyphens/>
        <w:rPr>
          <w:szCs w:val="22"/>
        </w:rPr>
      </w:pPr>
      <w:r w:rsidRPr="008558CB">
        <w:rPr>
          <w:szCs w:val="22"/>
        </w:rPr>
        <w:t xml:space="preserve">Rossmore Industrial Estate </w:t>
      </w:r>
    </w:p>
    <w:p w14:paraId="526B40BA" w14:textId="77777777" w:rsidR="003357E9" w:rsidRDefault="003357E9" w:rsidP="003357E9">
      <w:pPr>
        <w:suppressAutoHyphens/>
        <w:rPr>
          <w:szCs w:val="22"/>
        </w:rPr>
      </w:pPr>
      <w:r w:rsidRPr="008558CB">
        <w:rPr>
          <w:szCs w:val="22"/>
        </w:rPr>
        <w:t xml:space="preserve">Monaghan </w:t>
      </w:r>
    </w:p>
    <w:p w14:paraId="779F0133" w14:textId="77777777" w:rsidR="003357E9" w:rsidRPr="008558CB" w:rsidRDefault="003357E9" w:rsidP="003357E9">
      <w:pPr>
        <w:suppressAutoHyphens/>
        <w:rPr>
          <w:szCs w:val="22"/>
        </w:rPr>
      </w:pPr>
      <w:r w:rsidRPr="008558CB">
        <w:rPr>
          <w:szCs w:val="22"/>
        </w:rPr>
        <w:t>Irsko</w:t>
      </w:r>
    </w:p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16B6D6C8" w:rsidR="003841FC" w:rsidRPr="00B41D57" w:rsidRDefault="009E4338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</w:p>
    <w:p w14:paraId="2843B487" w14:textId="77777777" w:rsidR="003357E9" w:rsidRPr="00111E93" w:rsidRDefault="003357E9" w:rsidP="003357E9">
      <w:pPr>
        <w:suppressAutoHyphens/>
        <w:rPr>
          <w:szCs w:val="22"/>
        </w:rPr>
      </w:pPr>
      <w:r w:rsidRPr="00111E93">
        <w:rPr>
          <w:szCs w:val="22"/>
        </w:rPr>
        <w:t xml:space="preserve">Norbrook Laboratories Limited </w:t>
      </w:r>
    </w:p>
    <w:p w14:paraId="48715524" w14:textId="77777777" w:rsidR="003357E9" w:rsidRPr="00EE44A8" w:rsidRDefault="003357E9" w:rsidP="003357E9">
      <w:pPr>
        <w:suppressAutoHyphens/>
        <w:rPr>
          <w:szCs w:val="22"/>
        </w:rPr>
      </w:pPr>
      <w:r w:rsidRPr="00C65E2C">
        <w:rPr>
          <w:szCs w:val="22"/>
        </w:rPr>
        <w:t>Station Works</w:t>
      </w:r>
      <w:r w:rsidRPr="00C65E2C">
        <w:rPr>
          <w:szCs w:val="22"/>
          <w:lang w:val="en-US"/>
        </w:rPr>
        <w:t>, Camlough Road</w:t>
      </w:r>
    </w:p>
    <w:p w14:paraId="3EDC2576" w14:textId="77777777" w:rsidR="003357E9" w:rsidRPr="00AF1F1D" w:rsidRDefault="003357E9" w:rsidP="003357E9">
      <w:pPr>
        <w:suppressAutoHyphens/>
        <w:rPr>
          <w:szCs w:val="22"/>
        </w:rPr>
      </w:pPr>
      <w:r w:rsidRPr="00AF1F1D">
        <w:rPr>
          <w:szCs w:val="22"/>
        </w:rPr>
        <w:t xml:space="preserve">Newry, Co. Down, BT35 6JP </w:t>
      </w:r>
    </w:p>
    <w:p w14:paraId="1E96027A" w14:textId="77777777" w:rsidR="003357E9" w:rsidRPr="00AF1F1D" w:rsidRDefault="003357E9" w:rsidP="003357E9">
      <w:pPr>
        <w:suppressAutoHyphens/>
        <w:rPr>
          <w:szCs w:val="22"/>
        </w:rPr>
      </w:pPr>
      <w:r w:rsidRPr="00AF1F1D">
        <w:rPr>
          <w:szCs w:val="22"/>
        </w:rPr>
        <w:t>Severní Irsko</w:t>
      </w:r>
    </w:p>
    <w:p w14:paraId="7BE9B74B" w14:textId="77777777" w:rsidR="003357E9" w:rsidRPr="00A25540" w:rsidRDefault="003357E9" w:rsidP="003357E9">
      <w:pPr>
        <w:suppressAutoHyphens/>
        <w:rPr>
          <w:highlight w:val="lightGray"/>
        </w:rPr>
      </w:pPr>
    </w:p>
    <w:p w14:paraId="5029A232" w14:textId="77777777" w:rsidR="003357E9" w:rsidRPr="00F053D1" w:rsidRDefault="003357E9" w:rsidP="003357E9">
      <w:pPr>
        <w:suppressAutoHyphens/>
        <w:rPr>
          <w:highlight w:val="lightGray"/>
        </w:rPr>
      </w:pPr>
      <w:r w:rsidRPr="00F053D1">
        <w:rPr>
          <w:highlight w:val="lightGray"/>
        </w:rPr>
        <w:t>Norbrook Manufacturing Limited</w:t>
      </w:r>
    </w:p>
    <w:p w14:paraId="68402C02" w14:textId="77777777" w:rsidR="003357E9" w:rsidRPr="00F053D1" w:rsidRDefault="003357E9" w:rsidP="003357E9">
      <w:pPr>
        <w:suppressAutoHyphens/>
        <w:rPr>
          <w:highlight w:val="lightGray"/>
        </w:rPr>
      </w:pPr>
      <w:r w:rsidRPr="00F053D1">
        <w:rPr>
          <w:highlight w:val="lightGray"/>
        </w:rPr>
        <w:t xml:space="preserve">Rossmore Industrial Estate </w:t>
      </w:r>
    </w:p>
    <w:p w14:paraId="00E52C63" w14:textId="77777777" w:rsidR="003357E9" w:rsidRPr="00F053D1" w:rsidRDefault="003357E9" w:rsidP="003357E9">
      <w:pPr>
        <w:suppressAutoHyphens/>
        <w:rPr>
          <w:highlight w:val="lightGray"/>
        </w:rPr>
      </w:pPr>
      <w:r w:rsidRPr="00F053D1">
        <w:rPr>
          <w:highlight w:val="lightGray"/>
        </w:rPr>
        <w:t xml:space="preserve">Monaghan </w:t>
      </w:r>
    </w:p>
    <w:p w14:paraId="72E47567" w14:textId="77777777" w:rsidR="003357E9" w:rsidRPr="00E14DC5" w:rsidRDefault="003357E9" w:rsidP="003357E9">
      <w:pPr>
        <w:suppressAutoHyphens/>
      </w:pPr>
      <w:r w:rsidRPr="00F053D1">
        <w:rPr>
          <w:highlight w:val="lightGray"/>
        </w:rPr>
        <w:t>Irsko</w:t>
      </w:r>
    </w:p>
    <w:p w14:paraId="7441BEED" w14:textId="77777777" w:rsidR="00A027CC" w:rsidRPr="00B41D57" w:rsidRDefault="00A027CC" w:rsidP="00A027CC">
      <w:pPr>
        <w:tabs>
          <w:tab w:val="clear" w:pos="567"/>
        </w:tabs>
        <w:spacing w:line="240" w:lineRule="auto"/>
        <w:rPr>
          <w:szCs w:val="22"/>
        </w:rPr>
      </w:pPr>
    </w:p>
    <w:p w14:paraId="1946916C" w14:textId="77777777" w:rsidR="00A027CC" w:rsidRPr="00B41D57" w:rsidRDefault="00A027CC" w:rsidP="00A027CC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3F99BC68" w14:textId="3EF2293B" w:rsidR="003841FC" w:rsidRPr="00B41D57" w:rsidRDefault="009E4338" w:rsidP="0018657D">
      <w:pPr>
        <w:pStyle w:val="Style4"/>
      </w:pPr>
      <w:bookmarkStart w:id="3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3"/>
    <w:p w14:paraId="37604250" w14:textId="77777777" w:rsidR="003357E9" w:rsidRPr="00F06662" w:rsidRDefault="003357E9" w:rsidP="003357E9">
      <w:pPr>
        <w:suppressAutoHyphens/>
        <w:spacing w:line="240" w:lineRule="auto"/>
        <w:textAlignment w:val="baseline"/>
        <w:rPr>
          <w:szCs w:val="22"/>
          <w:lang w:eastAsia="fr-FR"/>
        </w:rPr>
      </w:pPr>
      <w:r w:rsidRPr="00F06662">
        <w:rPr>
          <w:szCs w:val="22"/>
          <w:lang w:val="de-DE" w:eastAsia="fr-FR"/>
        </w:rPr>
        <w:t>Boehringer Ingelheim </w:t>
      </w:r>
      <w:bookmarkStart w:id="4" w:name="_Hlk126933616"/>
      <w:r w:rsidRPr="00F06662">
        <w:rPr>
          <w:szCs w:val="22"/>
          <w:lang w:val="de-DE" w:eastAsia="fr-FR"/>
        </w:rPr>
        <w:t>spol. s r.o</w:t>
      </w:r>
      <w:bookmarkEnd w:id="4"/>
      <w:r w:rsidRPr="00F06662">
        <w:rPr>
          <w:szCs w:val="22"/>
          <w:lang w:val="de-DE" w:eastAsia="fr-FR"/>
        </w:rPr>
        <w:t>. </w:t>
      </w:r>
      <w:r w:rsidRPr="00F06662">
        <w:rPr>
          <w:szCs w:val="22"/>
          <w:lang w:val="de-DE" w:eastAsia="fr-FR"/>
        </w:rPr>
        <w:br/>
      </w:r>
      <w:r w:rsidRPr="005C6C22">
        <w:rPr>
          <w:szCs w:val="22"/>
          <w:lang w:val="pt-PT"/>
        </w:rPr>
        <w:t>Purkyňova 2121/3</w:t>
      </w:r>
      <w:r w:rsidRPr="00F06662">
        <w:rPr>
          <w:szCs w:val="22"/>
          <w:lang w:eastAsia="fr-FR"/>
        </w:rPr>
        <w:br/>
      </w:r>
      <w:r w:rsidRPr="005C6C22">
        <w:rPr>
          <w:szCs w:val="22"/>
          <w:lang w:val="pt-PT"/>
        </w:rPr>
        <w:t>CZ - 110 00, Praha 1</w:t>
      </w:r>
    </w:p>
    <w:p w14:paraId="07DDC417" w14:textId="02DCD973" w:rsidR="003841FC" w:rsidRPr="00B41D57" w:rsidRDefault="003357E9" w:rsidP="003357E9">
      <w:pPr>
        <w:tabs>
          <w:tab w:val="clear" w:pos="567"/>
          <w:tab w:val="left" w:pos="0"/>
        </w:tabs>
        <w:rPr>
          <w:bCs/>
          <w:szCs w:val="22"/>
        </w:rPr>
      </w:pPr>
      <w:r w:rsidRPr="005C6C22">
        <w:rPr>
          <w:szCs w:val="22"/>
          <w:lang w:eastAsia="fr-FR"/>
        </w:rPr>
        <w:t>Tel: +420 234 655 111 </w:t>
      </w:r>
    </w:p>
    <w:p w14:paraId="61B865D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0CC40BAC" w:rsidR="00BB2539" w:rsidRPr="00B41D57" w:rsidRDefault="009E4338" w:rsidP="00B13B6D">
      <w:pPr>
        <w:pStyle w:val="Style1"/>
      </w:pPr>
      <w:r w:rsidRPr="005B774A">
        <w:rPr>
          <w:highlight w:val="lightGray"/>
        </w:rPr>
        <w:t>17.</w:t>
      </w:r>
      <w:r w:rsidRPr="005C6C22">
        <w:rPr>
          <w:highlight w:val="lightGray"/>
        </w:rPr>
        <w:tab/>
        <w:t>Další informace</w:t>
      </w:r>
    </w:p>
    <w:p w14:paraId="72BBFD3F" w14:textId="03A75C29" w:rsidR="005F346D" w:rsidRPr="00B41D57" w:rsidRDefault="003357E9" w:rsidP="003357E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357E9">
        <w:rPr>
          <w:szCs w:val="22"/>
        </w:rPr>
        <w:t>Apelka</w:t>
      </w:r>
      <w:proofErr w:type="spellEnd"/>
      <w:r w:rsidRPr="003357E9">
        <w:rPr>
          <w:szCs w:val="22"/>
        </w:rPr>
        <w:t>® je registrovaná ochranná známka společnosti</w:t>
      </w:r>
      <w:r>
        <w:rPr>
          <w:szCs w:val="22"/>
        </w:rPr>
        <w:t xml:space="preserve"> </w:t>
      </w:r>
      <w:r w:rsidRPr="003357E9">
        <w:rPr>
          <w:szCs w:val="22"/>
        </w:rPr>
        <w:t>Boehringer Ingelheim Vetmedica GmbH, používaná na</w:t>
      </w:r>
      <w:r>
        <w:rPr>
          <w:szCs w:val="22"/>
        </w:rPr>
        <w:t xml:space="preserve"> </w:t>
      </w:r>
      <w:r w:rsidRPr="003357E9">
        <w:rPr>
          <w:szCs w:val="22"/>
        </w:rPr>
        <w:t>základě licence.</w:t>
      </w:r>
    </w:p>
    <w:sectPr w:rsidR="005F346D" w:rsidRPr="00B41D57" w:rsidSect="003837F1">
      <w:headerReference w:type="default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51238" w14:textId="77777777" w:rsidR="00E57E57" w:rsidRDefault="00E57E57">
      <w:pPr>
        <w:spacing w:line="240" w:lineRule="auto"/>
      </w:pPr>
      <w:r>
        <w:separator/>
      </w:r>
    </w:p>
  </w:endnote>
  <w:endnote w:type="continuationSeparator" w:id="0">
    <w:p w14:paraId="6717E0B7" w14:textId="77777777" w:rsidR="00E57E57" w:rsidRDefault="00E57E57">
      <w:pPr>
        <w:spacing w:line="240" w:lineRule="auto"/>
      </w:pPr>
      <w:r>
        <w:continuationSeparator/>
      </w:r>
    </w:p>
  </w:endnote>
  <w:endnote w:type="continuationNotice" w:id="1">
    <w:p w14:paraId="2A85DC94" w14:textId="77777777" w:rsidR="00E57E57" w:rsidRDefault="00E57E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9E433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9E433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C6211" w14:textId="77777777" w:rsidR="00E57E57" w:rsidRDefault="00E57E57">
      <w:pPr>
        <w:spacing w:line="240" w:lineRule="auto"/>
      </w:pPr>
      <w:r>
        <w:separator/>
      </w:r>
    </w:p>
  </w:footnote>
  <w:footnote w:type="continuationSeparator" w:id="0">
    <w:p w14:paraId="44FF5126" w14:textId="77777777" w:rsidR="00E57E57" w:rsidRDefault="00E57E57">
      <w:pPr>
        <w:spacing w:line="240" w:lineRule="auto"/>
      </w:pPr>
      <w:r>
        <w:continuationSeparator/>
      </w:r>
    </w:p>
  </w:footnote>
  <w:footnote w:type="continuationNotice" w:id="1">
    <w:p w14:paraId="494F4011" w14:textId="77777777" w:rsidR="00E57E57" w:rsidRDefault="00E57E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0B074" w14:textId="77777777" w:rsidR="00273B98" w:rsidRDefault="00273B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D3EF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46E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76F8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94C1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CE0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A4ED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0C5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01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F462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088838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D7AF3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E2E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F8D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E4C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20E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84A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3811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2056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F387E9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DDE789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15A2A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C9A539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B8EFAF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378C59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E4076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08805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0C8879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7BA0C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86AEAC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B7CE79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C0C041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5CEAA9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CC8758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958C3E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19A815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2226A9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ABAA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84CF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F260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4609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065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8426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2CA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40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5E0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5FCD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4689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F62F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26A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81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F42C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A23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08E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D80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CBFAB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FA0CE9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FBAA34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9A0167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C0BE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E58949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AA33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37C8B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FE6527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5EA19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30E03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6433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429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ECC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D8F8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CDC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67A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8E9F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CC0E1C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386535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04C8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44E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782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669F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40C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2A4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0EB3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FAAD8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FFAEA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F2B4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881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A89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DC1C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9213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E27A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58CB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FB4CAC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3CD1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2C7A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7C24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BAEA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E9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4E14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038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8AB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C46C27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BED1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9F8397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690F62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8AE1C4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8E672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B68CD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12D4B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662BA1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73C2C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F0860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F20E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6F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280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A4C3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CCF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05E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8015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A9186D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B8C0F1A" w:tentative="1">
      <w:start w:val="1"/>
      <w:numFmt w:val="lowerLetter"/>
      <w:lvlText w:val="%2."/>
      <w:lvlJc w:val="left"/>
      <w:pPr>
        <w:ind w:left="1440" w:hanging="360"/>
      </w:pPr>
    </w:lvl>
    <w:lvl w:ilvl="2" w:tplc="A250727A" w:tentative="1">
      <w:start w:val="1"/>
      <w:numFmt w:val="lowerRoman"/>
      <w:lvlText w:val="%3."/>
      <w:lvlJc w:val="right"/>
      <w:pPr>
        <w:ind w:left="2160" w:hanging="180"/>
      </w:pPr>
    </w:lvl>
    <w:lvl w:ilvl="3" w:tplc="3A2AEEC6" w:tentative="1">
      <w:start w:val="1"/>
      <w:numFmt w:val="decimal"/>
      <w:lvlText w:val="%4."/>
      <w:lvlJc w:val="left"/>
      <w:pPr>
        <w:ind w:left="2880" w:hanging="360"/>
      </w:pPr>
    </w:lvl>
    <w:lvl w:ilvl="4" w:tplc="DBC6EFD6" w:tentative="1">
      <w:start w:val="1"/>
      <w:numFmt w:val="lowerLetter"/>
      <w:lvlText w:val="%5."/>
      <w:lvlJc w:val="left"/>
      <w:pPr>
        <w:ind w:left="3600" w:hanging="360"/>
      </w:pPr>
    </w:lvl>
    <w:lvl w:ilvl="5" w:tplc="7EB0BAF0" w:tentative="1">
      <w:start w:val="1"/>
      <w:numFmt w:val="lowerRoman"/>
      <w:lvlText w:val="%6."/>
      <w:lvlJc w:val="right"/>
      <w:pPr>
        <w:ind w:left="4320" w:hanging="180"/>
      </w:pPr>
    </w:lvl>
    <w:lvl w:ilvl="6" w:tplc="1FD0B9DC" w:tentative="1">
      <w:start w:val="1"/>
      <w:numFmt w:val="decimal"/>
      <w:lvlText w:val="%7."/>
      <w:lvlJc w:val="left"/>
      <w:pPr>
        <w:ind w:left="5040" w:hanging="360"/>
      </w:pPr>
    </w:lvl>
    <w:lvl w:ilvl="7" w:tplc="DCE85920" w:tentative="1">
      <w:start w:val="1"/>
      <w:numFmt w:val="lowerLetter"/>
      <w:lvlText w:val="%8."/>
      <w:lvlJc w:val="left"/>
      <w:pPr>
        <w:ind w:left="5760" w:hanging="360"/>
      </w:pPr>
    </w:lvl>
    <w:lvl w:ilvl="8" w:tplc="88E06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D54A6E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206B0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28C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483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B82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E2E5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62F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02EB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7EA6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8300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BC76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228B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2CC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A0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641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E46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C2F6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18F4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207ED3C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D94D0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3C91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404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C0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B4B8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B60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46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FE6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E3B2C33C">
      <w:start w:val="1"/>
      <w:numFmt w:val="decimal"/>
      <w:lvlText w:val="%1."/>
      <w:lvlJc w:val="left"/>
      <w:pPr>
        <w:ind w:left="720" w:hanging="360"/>
      </w:pPr>
    </w:lvl>
    <w:lvl w:ilvl="1" w:tplc="4CF6E46A" w:tentative="1">
      <w:start w:val="1"/>
      <w:numFmt w:val="lowerLetter"/>
      <w:lvlText w:val="%2."/>
      <w:lvlJc w:val="left"/>
      <w:pPr>
        <w:ind w:left="1440" w:hanging="360"/>
      </w:pPr>
    </w:lvl>
    <w:lvl w:ilvl="2" w:tplc="586C9646" w:tentative="1">
      <w:start w:val="1"/>
      <w:numFmt w:val="lowerRoman"/>
      <w:lvlText w:val="%3."/>
      <w:lvlJc w:val="right"/>
      <w:pPr>
        <w:ind w:left="2160" w:hanging="180"/>
      </w:pPr>
    </w:lvl>
    <w:lvl w:ilvl="3" w:tplc="98DA8B32" w:tentative="1">
      <w:start w:val="1"/>
      <w:numFmt w:val="decimal"/>
      <w:lvlText w:val="%4."/>
      <w:lvlJc w:val="left"/>
      <w:pPr>
        <w:ind w:left="2880" w:hanging="360"/>
      </w:pPr>
    </w:lvl>
    <w:lvl w:ilvl="4" w:tplc="642C8034" w:tentative="1">
      <w:start w:val="1"/>
      <w:numFmt w:val="lowerLetter"/>
      <w:lvlText w:val="%5."/>
      <w:lvlJc w:val="left"/>
      <w:pPr>
        <w:ind w:left="3600" w:hanging="360"/>
      </w:pPr>
    </w:lvl>
    <w:lvl w:ilvl="5" w:tplc="EB9C8770" w:tentative="1">
      <w:start w:val="1"/>
      <w:numFmt w:val="lowerRoman"/>
      <w:lvlText w:val="%6."/>
      <w:lvlJc w:val="right"/>
      <w:pPr>
        <w:ind w:left="4320" w:hanging="180"/>
      </w:pPr>
    </w:lvl>
    <w:lvl w:ilvl="6" w:tplc="5A90D1D2" w:tentative="1">
      <w:start w:val="1"/>
      <w:numFmt w:val="decimal"/>
      <w:lvlText w:val="%7."/>
      <w:lvlJc w:val="left"/>
      <w:pPr>
        <w:ind w:left="5040" w:hanging="360"/>
      </w:pPr>
    </w:lvl>
    <w:lvl w:ilvl="7" w:tplc="1820FB02" w:tentative="1">
      <w:start w:val="1"/>
      <w:numFmt w:val="lowerLetter"/>
      <w:lvlText w:val="%8."/>
      <w:lvlJc w:val="left"/>
      <w:pPr>
        <w:ind w:left="5760" w:hanging="360"/>
      </w:pPr>
    </w:lvl>
    <w:lvl w:ilvl="8" w:tplc="30A47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AD88C81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8DA27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7065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601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E24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36A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2D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BC6C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401A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  <w:num w:numId="4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E08"/>
    <w:rsid w:val="00021B82"/>
    <w:rsid w:val="00024777"/>
    <w:rsid w:val="00024E21"/>
    <w:rsid w:val="00027100"/>
    <w:rsid w:val="00031638"/>
    <w:rsid w:val="000349AA"/>
    <w:rsid w:val="00036C50"/>
    <w:rsid w:val="00052D2B"/>
    <w:rsid w:val="00054F55"/>
    <w:rsid w:val="00056EE7"/>
    <w:rsid w:val="00062945"/>
    <w:rsid w:val="00063946"/>
    <w:rsid w:val="00070E89"/>
    <w:rsid w:val="0007620B"/>
    <w:rsid w:val="00080453"/>
    <w:rsid w:val="0008169A"/>
    <w:rsid w:val="00082200"/>
    <w:rsid w:val="0008361F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03F"/>
    <w:rsid w:val="000C3ED7"/>
    <w:rsid w:val="000C55E6"/>
    <w:rsid w:val="000C687A"/>
    <w:rsid w:val="000D67D0"/>
    <w:rsid w:val="000E115E"/>
    <w:rsid w:val="000E195C"/>
    <w:rsid w:val="000E3602"/>
    <w:rsid w:val="000E705A"/>
    <w:rsid w:val="000F35D5"/>
    <w:rsid w:val="000F38DA"/>
    <w:rsid w:val="000F5822"/>
    <w:rsid w:val="000F6278"/>
    <w:rsid w:val="000F67BD"/>
    <w:rsid w:val="000F796B"/>
    <w:rsid w:val="0010031E"/>
    <w:rsid w:val="001012EB"/>
    <w:rsid w:val="001078D1"/>
    <w:rsid w:val="00111185"/>
    <w:rsid w:val="00112412"/>
    <w:rsid w:val="00115782"/>
    <w:rsid w:val="00115BD5"/>
    <w:rsid w:val="00116067"/>
    <w:rsid w:val="001214EE"/>
    <w:rsid w:val="00124F36"/>
    <w:rsid w:val="00125666"/>
    <w:rsid w:val="001259E3"/>
    <w:rsid w:val="00125C80"/>
    <w:rsid w:val="001303CB"/>
    <w:rsid w:val="00136DCF"/>
    <w:rsid w:val="0013799F"/>
    <w:rsid w:val="00140DF6"/>
    <w:rsid w:val="00141E1B"/>
    <w:rsid w:val="00145C3F"/>
    <w:rsid w:val="00145D34"/>
    <w:rsid w:val="00146284"/>
    <w:rsid w:val="001466AD"/>
    <w:rsid w:val="0014690F"/>
    <w:rsid w:val="0015098E"/>
    <w:rsid w:val="00153B3A"/>
    <w:rsid w:val="001553DC"/>
    <w:rsid w:val="0016208A"/>
    <w:rsid w:val="001622AE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596B"/>
    <w:rsid w:val="0019600B"/>
    <w:rsid w:val="0019686E"/>
    <w:rsid w:val="001A0E2C"/>
    <w:rsid w:val="001A1238"/>
    <w:rsid w:val="001A28C9"/>
    <w:rsid w:val="001A34BC"/>
    <w:rsid w:val="001A5F51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E58"/>
    <w:rsid w:val="001F1C7E"/>
    <w:rsid w:val="001F3239"/>
    <w:rsid w:val="001F3EF9"/>
    <w:rsid w:val="001F520D"/>
    <w:rsid w:val="001F627D"/>
    <w:rsid w:val="001F6622"/>
    <w:rsid w:val="001F6F38"/>
    <w:rsid w:val="00200EFE"/>
    <w:rsid w:val="0020126C"/>
    <w:rsid w:val="00202A85"/>
    <w:rsid w:val="00202EA3"/>
    <w:rsid w:val="002100FC"/>
    <w:rsid w:val="002125B4"/>
    <w:rsid w:val="00213890"/>
    <w:rsid w:val="00214E52"/>
    <w:rsid w:val="002207C0"/>
    <w:rsid w:val="0022380D"/>
    <w:rsid w:val="00224B93"/>
    <w:rsid w:val="00226630"/>
    <w:rsid w:val="0023302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67E80"/>
    <w:rsid w:val="0027270B"/>
    <w:rsid w:val="00272B36"/>
    <w:rsid w:val="00273B98"/>
    <w:rsid w:val="00274D17"/>
    <w:rsid w:val="00275352"/>
    <w:rsid w:val="00282E7B"/>
    <w:rsid w:val="002838C8"/>
    <w:rsid w:val="00290805"/>
    <w:rsid w:val="00290C2A"/>
    <w:rsid w:val="002931DD"/>
    <w:rsid w:val="00295140"/>
    <w:rsid w:val="00296DE3"/>
    <w:rsid w:val="002A0E7C"/>
    <w:rsid w:val="002A0EED"/>
    <w:rsid w:val="002A21ED"/>
    <w:rsid w:val="002A3F88"/>
    <w:rsid w:val="002A710D"/>
    <w:rsid w:val="002B0F11"/>
    <w:rsid w:val="002B2E17"/>
    <w:rsid w:val="002B3309"/>
    <w:rsid w:val="002B6560"/>
    <w:rsid w:val="002B6599"/>
    <w:rsid w:val="002C1F27"/>
    <w:rsid w:val="002C55FF"/>
    <w:rsid w:val="002C592B"/>
    <w:rsid w:val="002D300D"/>
    <w:rsid w:val="002D6CBD"/>
    <w:rsid w:val="002E0CD4"/>
    <w:rsid w:val="002E1E33"/>
    <w:rsid w:val="002E3A90"/>
    <w:rsid w:val="002E46CC"/>
    <w:rsid w:val="002E4F48"/>
    <w:rsid w:val="002E62CB"/>
    <w:rsid w:val="002E6DF1"/>
    <w:rsid w:val="002E6ED9"/>
    <w:rsid w:val="002F0957"/>
    <w:rsid w:val="002F2120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35EA"/>
    <w:rsid w:val="00304393"/>
    <w:rsid w:val="00305AB2"/>
    <w:rsid w:val="00307EB2"/>
    <w:rsid w:val="0031032B"/>
    <w:rsid w:val="00316E87"/>
    <w:rsid w:val="0031725C"/>
    <w:rsid w:val="0032453E"/>
    <w:rsid w:val="00325053"/>
    <w:rsid w:val="003256AC"/>
    <w:rsid w:val="00330CC1"/>
    <w:rsid w:val="0033129D"/>
    <w:rsid w:val="003320ED"/>
    <w:rsid w:val="0033480E"/>
    <w:rsid w:val="003357E9"/>
    <w:rsid w:val="00337123"/>
    <w:rsid w:val="00340ECF"/>
    <w:rsid w:val="003410C0"/>
    <w:rsid w:val="00341866"/>
    <w:rsid w:val="00342C0C"/>
    <w:rsid w:val="003462C7"/>
    <w:rsid w:val="00351674"/>
    <w:rsid w:val="00353386"/>
    <w:rsid w:val="003535E0"/>
    <w:rsid w:val="003543AC"/>
    <w:rsid w:val="00355AB8"/>
    <w:rsid w:val="00355D02"/>
    <w:rsid w:val="00361607"/>
    <w:rsid w:val="00365155"/>
    <w:rsid w:val="00365C0D"/>
    <w:rsid w:val="00366F56"/>
    <w:rsid w:val="0037310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542"/>
    <w:rsid w:val="003A375E"/>
    <w:rsid w:val="003A3E2F"/>
    <w:rsid w:val="003A6CCB"/>
    <w:rsid w:val="003B0F22"/>
    <w:rsid w:val="003B10C4"/>
    <w:rsid w:val="003B2606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D523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335"/>
    <w:rsid w:val="00414B20"/>
    <w:rsid w:val="0041628A"/>
    <w:rsid w:val="00417C3D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0109"/>
    <w:rsid w:val="00461922"/>
    <w:rsid w:val="00461B2A"/>
    <w:rsid w:val="004620A4"/>
    <w:rsid w:val="00467657"/>
    <w:rsid w:val="0047264B"/>
    <w:rsid w:val="00474C50"/>
    <w:rsid w:val="004768DB"/>
    <w:rsid w:val="004771F9"/>
    <w:rsid w:val="004803B9"/>
    <w:rsid w:val="00486006"/>
    <w:rsid w:val="00486BAD"/>
    <w:rsid w:val="00486BBE"/>
    <w:rsid w:val="00487123"/>
    <w:rsid w:val="00495A75"/>
    <w:rsid w:val="00495CAE"/>
    <w:rsid w:val="0049641F"/>
    <w:rsid w:val="00496CC2"/>
    <w:rsid w:val="004A005B"/>
    <w:rsid w:val="004A151B"/>
    <w:rsid w:val="004A1BD5"/>
    <w:rsid w:val="004A61E1"/>
    <w:rsid w:val="004B1A75"/>
    <w:rsid w:val="004B1EFB"/>
    <w:rsid w:val="004B2344"/>
    <w:rsid w:val="004B5797"/>
    <w:rsid w:val="004B5DDC"/>
    <w:rsid w:val="004B798E"/>
    <w:rsid w:val="004C0568"/>
    <w:rsid w:val="004C1916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6E54"/>
    <w:rsid w:val="004E7092"/>
    <w:rsid w:val="004E7D00"/>
    <w:rsid w:val="004E7ECE"/>
    <w:rsid w:val="004F4DB1"/>
    <w:rsid w:val="004F68BA"/>
    <w:rsid w:val="004F6F64"/>
    <w:rsid w:val="005004EC"/>
    <w:rsid w:val="00506AAE"/>
    <w:rsid w:val="00517756"/>
    <w:rsid w:val="005202C6"/>
    <w:rsid w:val="00523C53"/>
    <w:rsid w:val="00526B4B"/>
    <w:rsid w:val="005272F4"/>
    <w:rsid w:val="00527B8F"/>
    <w:rsid w:val="005319FF"/>
    <w:rsid w:val="00536031"/>
    <w:rsid w:val="005406A1"/>
    <w:rsid w:val="0054134B"/>
    <w:rsid w:val="00542012"/>
    <w:rsid w:val="00543DF5"/>
    <w:rsid w:val="00545A61"/>
    <w:rsid w:val="005479B9"/>
    <w:rsid w:val="0055260D"/>
    <w:rsid w:val="00555422"/>
    <w:rsid w:val="00555810"/>
    <w:rsid w:val="00562715"/>
    <w:rsid w:val="00562DCA"/>
    <w:rsid w:val="005644A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774A"/>
    <w:rsid w:val="005C276A"/>
    <w:rsid w:val="005C6C22"/>
    <w:rsid w:val="005C6F58"/>
    <w:rsid w:val="005D380C"/>
    <w:rsid w:val="005D3F79"/>
    <w:rsid w:val="005D6E04"/>
    <w:rsid w:val="005D7443"/>
    <w:rsid w:val="005D7A12"/>
    <w:rsid w:val="005E4E9E"/>
    <w:rsid w:val="005E53EE"/>
    <w:rsid w:val="005E66FC"/>
    <w:rsid w:val="005F0542"/>
    <w:rsid w:val="005F0F72"/>
    <w:rsid w:val="005F1C1F"/>
    <w:rsid w:val="005F2FAD"/>
    <w:rsid w:val="005F346D"/>
    <w:rsid w:val="005F38FB"/>
    <w:rsid w:val="005F5043"/>
    <w:rsid w:val="005F726B"/>
    <w:rsid w:val="00602D3B"/>
    <w:rsid w:val="0060326F"/>
    <w:rsid w:val="00606EA1"/>
    <w:rsid w:val="006128F0"/>
    <w:rsid w:val="00614D49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7187"/>
    <w:rsid w:val="0065320F"/>
    <w:rsid w:val="00653D64"/>
    <w:rsid w:val="00654E13"/>
    <w:rsid w:val="006573C1"/>
    <w:rsid w:val="00664F5D"/>
    <w:rsid w:val="00667489"/>
    <w:rsid w:val="00670D44"/>
    <w:rsid w:val="00673F4C"/>
    <w:rsid w:val="00676AFC"/>
    <w:rsid w:val="006777BD"/>
    <w:rsid w:val="006807CD"/>
    <w:rsid w:val="00682D43"/>
    <w:rsid w:val="0068507D"/>
    <w:rsid w:val="00685BAF"/>
    <w:rsid w:val="00690463"/>
    <w:rsid w:val="00693DE5"/>
    <w:rsid w:val="00697020"/>
    <w:rsid w:val="006A0D03"/>
    <w:rsid w:val="006A1B4E"/>
    <w:rsid w:val="006A21A9"/>
    <w:rsid w:val="006A41E9"/>
    <w:rsid w:val="006A5705"/>
    <w:rsid w:val="006B12CB"/>
    <w:rsid w:val="006B2030"/>
    <w:rsid w:val="006B344E"/>
    <w:rsid w:val="006B5916"/>
    <w:rsid w:val="006B725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3E5E"/>
    <w:rsid w:val="00705EAF"/>
    <w:rsid w:val="0070773E"/>
    <w:rsid w:val="007101CC"/>
    <w:rsid w:val="00715C55"/>
    <w:rsid w:val="00724E3B"/>
    <w:rsid w:val="00725EEA"/>
    <w:rsid w:val="007276B6"/>
    <w:rsid w:val="00730908"/>
    <w:rsid w:val="00730B79"/>
    <w:rsid w:val="00730CE9"/>
    <w:rsid w:val="0073373D"/>
    <w:rsid w:val="00736B1E"/>
    <w:rsid w:val="007435D3"/>
    <w:rsid w:val="007439DB"/>
    <w:rsid w:val="007464DA"/>
    <w:rsid w:val="00751C52"/>
    <w:rsid w:val="007568D8"/>
    <w:rsid w:val="007616B4"/>
    <w:rsid w:val="00765316"/>
    <w:rsid w:val="007708C8"/>
    <w:rsid w:val="00771044"/>
    <w:rsid w:val="0077719D"/>
    <w:rsid w:val="00780DF0"/>
    <w:rsid w:val="007810B7"/>
    <w:rsid w:val="007810C3"/>
    <w:rsid w:val="00782F0F"/>
    <w:rsid w:val="007850A9"/>
    <w:rsid w:val="0078538F"/>
    <w:rsid w:val="0078547E"/>
    <w:rsid w:val="00787482"/>
    <w:rsid w:val="007A286D"/>
    <w:rsid w:val="007A314D"/>
    <w:rsid w:val="007A38DF"/>
    <w:rsid w:val="007A5A30"/>
    <w:rsid w:val="007B00E5"/>
    <w:rsid w:val="007B20CF"/>
    <w:rsid w:val="007B2499"/>
    <w:rsid w:val="007B493D"/>
    <w:rsid w:val="007B72E1"/>
    <w:rsid w:val="007B783A"/>
    <w:rsid w:val="007C0BED"/>
    <w:rsid w:val="007C1B95"/>
    <w:rsid w:val="007C3DF3"/>
    <w:rsid w:val="007C4D1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15444"/>
    <w:rsid w:val="0082153D"/>
    <w:rsid w:val="008255AA"/>
    <w:rsid w:val="00830FF3"/>
    <w:rsid w:val="008334BF"/>
    <w:rsid w:val="00836B8C"/>
    <w:rsid w:val="00840062"/>
    <w:rsid w:val="008410C5"/>
    <w:rsid w:val="00846C08"/>
    <w:rsid w:val="008474A7"/>
    <w:rsid w:val="00850794"/>
    <w:rsid w:val="00852FF2"/>
    <w:rsid w:val="008530E7"/>
    <w:rsid w:val="00856BDB"/>
    <w:rsid w:val="00857675"/>
    <w:rsid w:val="008615A0"/>
    <w:rsid w:val="00861F86"/>
    <w:rsid w:val="00867C0D"/>
    <w:rsid w:val="00867E64"/>
    <w:rsid w:val="00872C48"/>
    <w:rsid w:val="00874D4A"/>
    <w:rsid w:val="00875E44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3AE3"/>
    <w:rsid w:val="008947AE"/>
    <w:rsid w:val="00894934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1893"/>
    <w:rsid w:val="00913885"/>
    <w:rsid w:val="00915ABF"/>
    <w:rsid w:val="00921CAD"/>
    <w:rsid w:val="00930855"/>
    <w:rsid w:val="009311ED"/>
    <w:rsid w:val="00931D41"/>
    <w:rsid w:val="00933D18"/>
    <w:rsid w:val="00942221"/>
    <w:rsid w:val="00950FBB"/>
    <w:rsid w:val="00951118"/>
    <w:rsid w:val="0095122F"/>
    <w:rsid w:val="009527C0"/>
    <w:rsid w:val="00953349"/>
    <w:rsid w:val="00953E4C"/>
    <w:rsid w:val="00954E0C"/>
    <w:rsid w:val="00961156"/>
    <w:rsid w:val="009623FA"/>
    <w:rsid w:val="00964F03"/>
    <w:rsid w:val="009669EE"/>
    <w:rsid w:val="00966F1F"/>
    <w:rsid w:val="00975676"/>
    <w:rsid w:val="00976467"/>
    <w:rsid w:val="00976D32"/>
    <w:rsid w:val="009844F7"/>
    <w:rsid w:val="00986DA9"/>
    <w:rsid w:val="00993044"/>
    <w:rsid w:val="009938F7"/>
    <w:rsid w:val="009945D1"/>
    <w:rsid w:val="00995A7D"/>
    <w:rsid w:val="009A05AA"/>
    <w:rsid w:val="009A2D5A"/>
    <w:rsid w:val="009A5F1D"/>
    <w:rsid w:val="009A6509"/>
    <w:rsid w:val="009A6E2F"/>
    <w:rsid w:val="009B2969"/>
    <w:rsid w:val="009B2C7E"/>
    <w:rsid w:val="009B4BCE"/>
    <w:rsid w:val="009B6DBD"/>
    <w:rsid w:val="009C108A"/>
    <w:rsid w:val="009C2E47"/>
    <w:rsid w:val="009C6BFB"/>
    <w:rsid w:val="009C7DD5"/>
    <w:rsid w:val="009D0C05"/>
    <w:rsid w:val="009E24B7"/>
    <w:rsid w:val="009E2C00"/>
    <w:rsid w:val="009E4338"/>
    <w:rsid w:val="009E49AD"/>
    <w:rsid w:val="009E4CC5"/>
    <w:rsid w:val="009E66FE"/>
    <w:rsid w:val="009E70F4"/>
    <w:rsid w:val="009E72A3"/>
    <w:rsid w:val="009F0C44"/>
    <w:rsid w:val="009F1AD2"/>
    <w:rsid w:val="00A00C78"/>
    <w:rsid w:val="00A027CC"/>
    <w:rsid w:val="00A0479E"/>
    <w:rsid w:val="00A0512E"/>
    <w:rsid w:val="00A07979"/>
    <w:rsid w:val="00A11755"/>
    <w:rsid w:val="00A16BAC"/>
    <w:rsid w:val="00A207FB"/>
    <w:rsid w:val="00A20ADC"/>
    <w:rsid w:val="00A24016"/>
    <w:rsid w:val="00A265BF"/>
    <w:rsid w:val="00A26F44"/>
    <w:rsid w:val="00A310C1"/>
    <w:rsid w:val="00A34FAB"/>
    <w:rsid w:val="00A42C43"/>
    <w:rsid w:val="00A4313D"/>
    <w:rsid w:val="00A47D17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1E0A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629B"/>
    <w:rsid w:val="00AB1A2E"/>
    <w:rsid w:val="00AB328A"/>
    <w:rsid w:val="00AB4918"/>
    <w:rsid w:val="00AB4BC8"/>
    <w:rsid w:val="00AB6BA7"/>
    <w:rsid w:val="00AB7BE8"/>
    <w:rsid w:val="00AC4999"/>
    <w:rsid w:val="00AD0710"/>
    <w:rsid w:val="00AD4DB9"/>
    <w:rsid w:val="00AD63C0"/>
    <w:rsid w:val="00AE35B2"/>
    <w:rsid w:val="00AE64D2"/>
    <w:rsid w:val="00AE6AA0"/>
    <w:rsid w:val="00AE7A45"/>
    <w:rsid w:val="00AF406C"/>
    <w:rsid w:val="00AF45ED"/>
    <w:rsid w:val="00B00CA4"/>
    <w:rsid w:val="00B012B3"/>
    <w:rsid w:val="00B02195"/>
    <w:rsid w:val="00B06FBD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2705"/>
    <w:rsid w:val="00B441CC"/>
    <w:rsid w:val="00B44468"/>
    <w:rsid w:val="00B45432"/>
    <w:rsid w:val="00B60AC9"/>
    <w:rsid w:val="00B660D6"/>
    <w:rsid w:val="00B67323"/>
    <w:rsid w:val="00B715F2"/>
    <w:rsid w:val="00B71B6A"/>
    <w:rsid w:val="00B72769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C587E"/>
    <w:rsid w:val="00BD2364"/>
    <w:rsid w:val="00BD28E3"/>
    <w:rsid w:val="00BE117E"/>
    <w:rsid w:val="00BE3261"/>
    <w:rsid w:val="00BF00EF"/>
    <w:rsid w:val="00BF4107"/>
    <w:rsid w:val="00BF58FC"/>
    <w:rsid w:val="00C01F77"/>
    <w:rsid w:val="00C01FFC"/>
    <w:rsid w:val="00C05321"/>
    <w:rsid w:val="00C06AE4"/>
    <w:rsid w:val="00C114FF"/>
    <w:rsid w:val="00C11D49"/>
    <w:rsid w:val="00C12541"/>
    <w:rsid w:val="00C12F42"/>
    <w:rsid w:val="00C1395C"/>
    <w:rsid w:val="00C171A1"/>
    <w:rsid w:val="00C171A4"/>
    <w:rsid w:val="00C17F12"/>
    <w:rsid w:val="00C20734"/>
    <w:rsid w:val="00C21C1A"/>
    <w:rsid w:val="00C237E9"/>
    <w:rsid w:val="00C26ECA"/>
    <w:rsid w:val="00C32989"/>
    <w:rsid w:val="00C32BD1"/>
    <w:rsid w:val="00C34061"/>
    <w:rsid w:val="00C341E6"/>
    <w:rsid w:val="00C34260"/>
    <w:rsid w:val="00C3534F"/>
    <w:rsid w:val="00C3679B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2674"/>
    <w:rsid w:val="00C93FA0"/>
    <w:rsid w:val="00C959E7"/>
    <w:rsid w:val="00CA28D8"/>
    <w:rsid w:val="00CB782E"/>
    <w:rsid w:val="00CC1E65"/>
    <w:rsid w:val="00CC567A"/>
    <w:rsid w:val="00CD4059"/>
    <w:rsid w:val="00CD4E5A"/>
    <w:rsid w:val="00CD66EA"/>
    <w:rsid w:val="00CD6AFD"/>
    <w:rsid w:val="00CE03CE"/>
    <w:rsid w:val="00CE0F5D"/>
    <w:rsid w:val="00CE1A6A"/>
    <w:rsid w:val="00CE3D03"/>
    <w:rsid w:val="00CF069C"/>
    <w:rsid w:val="00CF0DFF"/>
    <w:rsid w:val="00D028A9"/>
    <w:rsid w:val="00D0359D"/>
    <w:rsid w:val="00D04DED"/>
    <w:rsid w:val="00D051F8"/>
    <w:rsid w:val="00D107D5"/>
    <w:rsid w:val="00D1089A"/>
    <w:rsid w:val="00D116BD"/>
    <w:rsid w:val="00D16FE0"/>
    <w:rsid w:val="00D2001A"/>
    <w:rsid w:val="00D20684"/>
    <w:rsid w:val="00D26B62"/>
    <w:rsid w:val="00D27EA2"/>
    <w:rsid w:val="00D32624"/>
    <w:rsid w:val="00D32BED"/>
    <w:rsid w:val="00D3691A"/>
    <w:rsid w:val="00D377E2"/>
    <w:rsid w:val="00D403E9"/>
    <w:rsid w:val="00D40F08"/>
    <w:rsid w:val="00D42DCB"/>
    <w:rsid w:val="00D45482"/>
    <w:rsid w:val="00D45DE1"/>
    <w:rsid w:val="00D46DF2"/>
    <w:rsid w:val="00D47674"/>
    <w:rsid w:val="00D5338C"/>
    <w:rsid w:val="00D606B2"/>
    <w:rsid w:val="00D625A7"/>
    <w:rsid w:val="00D63575"/>
    <w:rsid w:val="00D64074"/>
    <w:rsid w:val="00D64CA2"/>
    <w:rsid w:val="00D65777"/>
    <w:rsid w:val="00D728A0"/>
    <w:rsid w:val="00D74018"/>
    <w:rsid w:val="00D7737A"/>
    <w:rsid w:val="00D83661"/>
    <w:rsid w:val="00D86470"/>
    <w:rsid w:val="00D9216A"/>
    <w:rsid w:val="00D95BBB"/>
    <w:rsid w:val="00D97E7D"/>
    <w:rsid w:val="00DA2A06"/>
    <w:rsid w:val="00DA6EB7"/>
    <w:rsid w:val="00DB1C8C"/>
    <w:rsid w:val="00DB3439"/>
    <w:rsid w:val="00DB3618"/>
    <w:rsid w:val="00DB468A"/>
    <w:rsid w:val="00DC2946"/>
    <w:rsid w:val="00DC4340"/>
    <w:rsid w:val="00DC51B8"/>
    <w:rsid w:val="00DC550F"/>
    <w:rsid w:val="00DC64FD"/>
    <w:rsid w:val="00DD26D8"/>
    <w:rsid w:val="00DD53C3"/>
    <w:rsid w:val="00DD669D"/>
    <w:rsid w:val="00DE127F"/>
    <w:rsid w:val="00DE2DB7"/>
    <w:rsid w:val="00DE424A"/>
    <w:rsid w:val="00DE4419"/>
    <w:rsid w:val="00DE67C4"/>
    <w:rsid w:val="00DF0ACA"/>
    <w:rsid w:val="00DF2245"/>
    <w:rsid w:val="00DF35C8"/>
    <w:rsid w:val="00DF37B3"/>
    <w:rsid w:val="00DF4CE9"/>
    <w:rsid w:val="00DF4F68"/>
    <w:rsid w:val="00DF77CF"/>
    <w:rsid w:val="00E0068C"/>
    <w:rsid w:val="00E026E8"/>
    <w:rsid w:val="00E060F7"/>
    <w:rsid w:val="00E062D7"/>
    <w:rsid w:val="00E1024A"/>
    <w:rsid w:val="00E10C83"/>
    <w:rsid w:val="00E124D3"/>
    <w:rsid w:val="00E1267F"/>
    <w:rsid w:val="00E14C47"/>
    <w:rsid w:val="00E20EF2"/>
    <w:rsid w:val="00E22698"/>
    <w:rsid w:val="00E25B7C"/>
    <w:rsid w:val="00E30735"/>
    <w:rsid w:val="00E3076B"/>
    <w:rsid w:val="00E33224"/>
    <w:rsid w:val="00E3725B"/>
    <w:rsid w:val="00E434D1"/>
    <w:rsid w:val="00E561A0"/>
    <w:rsid w:val="00E56CBB"/>
    <w:rsid w:val="00E579A6"/>
    <w:rsid w:val="00E57E57"/>
    <w:rsid w:val="00E61950"/>
    <w:rsid w:val="00E61E51"/>
    <w:rsid w:val="00E6552A"/>
    <w:rsid w:val="00E65731"/>
    <w:rsid w:val="00E6707D"/>
    <w:rsid w:val="00E70337"/>
    <w:rsid w:val="00E70E7C"/>
    <w:rsid w:val="00E71313"/>
    <w:rsid w:val="00E7178B"/>
    <w:rsid w:val="00E72606"/>
    <w:rsid w:val="00E73C3E"/>
    <w:rsid w:val="00E74050"/>
    <w:rsid w:val="00E82496"/>
    <w:rsid w:val="00E834CD"/>
    <w:rsid w:val="00E846DC"/>
    <w:rsid w:val="00E84E9D"/>
    <w:rsid w:val="00E85ECA"/>
    <w:rsid w:val="00E86CEE"/>
    <w:rsid w:val="00E87FEB"/>
    <w:rsid w:val="00E923CC"/>
    <w:rsid w:val="00E935AF"/>
    <w:rsid w:val="00EB0E20"/>
    <w:rsid w:val="00EB1682"/>
    <w:rsid w:val="00EB1A80"/>
    <w:rsid w:val="00EB457B"/>
    <w:rsid w:val="00EC27E1"/>
    <w:rsid w:val="00EC2E3D"/>
    <w:rsid w:val="00EC3E4B"/>
    <w:rsid w:val="00EC47C4"/>
    <w:rsid w:val="00EC4F3A"/>
    <w:rsid w:val="00EC5045"/>
    <w:rsid w:val="00EC5E74"/>
    <w:rsid w:val="00EC61EB"/>
    <w:rsid w:val="00ED594D"/>
    <w:rsid w:val="00EE36E1"/>
    <w:rsid w:val="00EE6228"/>
    <w:rsid w:val="00EE7AC7"/>
    <w:rsid w:val="00EE7B3F"/>
    <w:rsid w:val="00EF1811"/>
    <w:rsid w:val="00EF2247"/>
    <w:rsid w:val="00EF3A8A"/>
    <w:rsid w:val="00F0054D"/>
    <w:rsid w:val="00F02467"/>
    <w:rsid w:val="00F034D3"/>
    <w:rsid w:val="00F04D0E"/>
    <w:rsid w:val="00F12214"/>
    <w:rsid w:val="00F12565"/>
    <w:rsid w:val="00F144BE"/>
    <w:rsid w:val="00F14ACA"/>
    <w:rsid w:val="00F17A0C"/>
    <w:rsid w:val="00F21E2B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224C"/>
    <w:rsid w:val="00F45B8E"/>
    <w:rsid w:val="00F47BAA"/>
    <w:rsid w:val="00F50315"/>
    <w:rsid w:val="00F520FE"/>
    <w:rsid w:val="00F52EAB"/>
    <w:rsid w:val="00F55A04"/>
    <w:rsid w:val="00F5725A"/>
    <w:rsid w:val="00F572EF"/>
    <w:rsid w:val="00F61A31"/>
    <w:rsid w:val="00F62DEC"/>
    <w:rsid w:val="00F66558"/>
    <w:rsid w:val="00F66F00"/>
    <w:rsid w:val="00F67A2D"/>
    <w:rsid w:val="00F70A1B"/>
    <w:rsid w:val="00F72FDF"/>
    <w:rsid w:val="00F74DF4"/>
    <w:rsid w:val="00F75960"/>
    <w:rsid w:val="00F801AF"/>
    <w:rsid w:val="00F82526"/>
    <w:rsid w:val="00F84672"/>
    <w:rsid w:val="00F84802"/>
    <w:rsid w:val="00F84AED"/>
    <w:rsid w:val="00F9023C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0928"/>
    <w:rsid w:val="00FD13EC"/>
    <w:rsid w:val="00FD1501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3410B"/>
  <w15:docId w15:val="{DF3D9108-F683-4727-915E-FC6AB218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264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TaxCatchAll xmlns="e47812bf-c8f0-415c-9dc6-7565947257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19" ma:contentTypeDescription="Create a new document." ma:contentTypeScope="" ma:versionID="f7658b0bff30045b8dd8ca9969a709da">
  <xsd:schema xmlns:xsd="http://www.w3.org/2001/XMLSchema" xmlns:xs="http://www.w3.org/2001/XMLSchema" xmlns:p="http://schemas.microsoft.com/office/2006/metadata/properties" xmlns:ns2="475dbe14-e6e6-4e48-9d0c-f2238cd72264" xmlns:ns3="0fa7ed56-613c-4591-82d0-5d1e7e244400" xmlns:ns4="e47812bf-c8f0-415c-9dc6-756594725798" targetNamespace="http://schemas.microsoft.com/office/2006/metadata/properties" ma:root="true" ma:fieldsID="223e84e83b98850759cec87218d7c67c" ns2:_="" ns3:_="" ns4:_=""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77E49-AE95-43ED-8AC7-BBE200952B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2C0289-A6F0-404F-839F-24C2DBEB942B}">
  <ds:schemaRefs>
    <ds:schemaRef ds:uri="http://schemas.microsoft.com/office/2006/metadata/properties"/>
    <ds:schemaRef ds:uri="http://schemas.microsoft.com/office/infopath/2007/PartnerControls"/>
    <ds:schemaRef ds:uri="475dbe14-e6e6-4e48-9d0c-f2238cd72264"/>
    <ds:schemaRef ds:uri="e47812bf-c8f0-415c-9dc6-756594725798"/>
  </ds:schemaRefs>
</ds:datastoreItem>
</file>

<file path=customXml/itemProps3.xml><?xml version="1.0" encoding="utf-8"?>
<ds:datastoreItem xmlns:ds="http://schemas.openxmlformats.org/officeDocument/2006/customXml" ds:itemID="{0A5D180C-89DB-404F-B7A3-87E55199C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F6685A-211F-4E56-93EC-10B191088F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2146</Words>
  <Characters>12664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14781</CharactersWithSpaces>
  <SharedDoc>false</SharedDoc>
  <HLinks>
    <vt:vector size="24" baseType="variant">
      <vt:variant>
        <vt:i4>917597</vt:i4>
      </vt:variant>
      <vt:variant>
        <vt:i4>15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12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9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keywords/>
  <cp:lastModifiedBy>Neugebauerová Kateřina</cp:lastModifiedBy>
  <cp:revision>13</cp:revision>
  <cp:lastPrinted>2025-05-14T09:05:00Z</cp:lastPrinted>
  <dcterms:created xsi:type="dcterms:W3CDTF">2025-03-11T07:30:00Z</dcterms:created>
  <dcterms:modified xsi:type="dcterms:W3CDTF">2025-05-14T09:05:00Z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0x010100D0E6C19FE0F7F848AF3EF01C796F4799</vt:lpwstr>
  </property>
  <property fmtid="{D5CDD505-2E9C-101B-9397-08002B2CF9AE}" pid="75" name="MediaServiceImageTags">
    <vt:lpwstr/>
  </property>
</Properties>
</file>