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3DA0573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F1B92" w14:textId="4F117F2A" w:rsidR="001E0D47" w:rsidRDefault="001E0D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840E7" w14:textId="77777777" w:rsidR="001E0D47" w:rsidRPr="00B41D57" w:rsidRDefault="001E0D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965B41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965B41" w:rsidRDefault="00C605FD" w:rsidP="00407C22">
      <w:pPr>
        <w:pStyle w:val="Style3"/>
      </w:pPr>
      <w:r w:rsidRPr="00965B41">
        <w:t>PŘÍBALOVÁ INFORMACE</w:t>
      </w:r>
    </w:p>
    <w:p w14:paraId="55738732" w14:textId="297647D4" w:rsidR="007D38C4" w:rsidRPr="00965B41" w:rsidRDefault="007D38C4" w:rsidP="00A9226B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965B41">
        <w:rPr>
          <w:b/>
          <w:bCs/>
        </w:rPr>
        <w:t>Sáček 100 mg</w:t>
      </w:r>
    </w:p>
    <w:p w14:paraId="43EC8B49" w14:textId="182819D4" w:rsidR="00C114FF" w:rsidRPr="00965B41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65B41">
        <w:br w:type="page"/>
      </w:r>
      <w:r w:rsidRPr="00965B41">
        <w:rPr>
          <w:b/>
          <w:szCs w:val="22"/>
        </w:rPr>
        <w:lastRenderedPageBreak/>
        <w:t>PŘÍBALOVÁ INFORMACE</w:t>
      </w:r>
    </w:p>
    <w:p w14:paraId="64A84F5A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965B4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1.</w:t>
      </w:r>
      <w:r w:rsidRPr="00965B41">
        <w:tab/>
        <w:t>Název veterinárního léčivého přípravku</w:t>
      </w:r>
    </w:p>
    <w:p w14:paraId="15739A9F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3C9C40" w14:textId="793900A5" w:rsidR="00AF22E5" w:rsidRPr="00965B41" w:rsidRDefault="00E30FA1" w:rsidP="00AF22E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08233204"/>
      <w:proofErr w:type="spellStart"/>
      <w:r w:rsidRPr="00965B41">
        <w:t>Solamocta</w:t>
      </w:r>
      <w:proofErr w:type="spellEnd"/>
      <w:r w:rsidRPr="00965B41">
        <w:t xml:space="preserve"> </w:t>
      </w:r>
      <w:r w:rsidR="00AF22E5" w:rsidRPr="00965B41">
        <w:t>697 mg/g prášek pro podání v pitné vodě pro kura domácího, kachny a krůty</w:t>
      </w:r>
    </w:p>
    <w:bookmarkEnd w:id="0"/>
    <w:p w14:paraId="1F24FE97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3C382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2.</w:t>
      </w:r>
      <w:r w:rsidRPr="00965B41">
        <w:tab/>
        <w:t>Složení</w:t>
      </w:r>
    </w:p>
    <w:p w14:paraId="7BCD36FA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7DFED6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u w:val="single"/>
        </w:rPr>
        <w:t>Každý gram obsahuje</w:t>
      </w:r>
      <w:r w:rsidRPr="001E0D47">
        <w:t>:</w:t>
      </w:r>
      <w:r w:rsidRPr="00965B41">
        <w:t xml:space="preserve"> </w:t>
      </w:r>
    </w:p>
    <w:p w14:paraId="0323D69A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b/>
          <w:bCs/>
        </w:rPr>
      </w:pPr>
    </w:p>
    <w:p w14:paraId="4CA615A2" w14:textId="1CEAE7B4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965B41">
        <w:rPr>
          <w:b/>
          <w:bCs/>
        </w:rPr>
        <w:t>Léčivá látka:</w:t>
      </w:r>
    </w:p>
    <w:p w14:paraId="1A98D0B3" w14:textId="091DE8F5" w:rsidR="003E5F70" w:rsidRPr="00965B41" w:rsidRDefault="003E5F70" w:rsidP="003E5F70">
      <w:pPr>
        <w:tabs>
          <w:tab w:val="clear" w:pos="567"/>
          <w:tab w:val="left" w:pos="3969"/>
        </w:tabs>
        <w:spacing w:line="240" w:lineRule="auto"/>
        <w:jc w:val="both"/>
        <w:rPr>
          <w:szCs w:val="22"/>
        </w:rPr>
      </w:pPr>
      <w:proofErr w:type="spellStart"/>
      <w:r w:rsidRPr="00965B41">
        <w:t>Amoxicilinum</w:t>
      </w:r>
      <w:proofErr w:type="spellEnd"/>
      <w:r w:rsidRPr="00965B41">
        <w:tab/>
        <w:t xml:space="preserve">697 mg </w:t>
      </w:r>
    </w:p>
    <w:p w14:paraId="738B130E" w14:textId="53213AD4" w:rsidR="003E5F70" w:rsidRPr="00965B41" w:rsidRDefault="003E5F70" w:rsidP="003E5F70">
      <w:pPr>
        <w:tabs>
          <w:tab w:val="clear" w:pos="567"/>
          <w:tab w:val="left" w:pos="3969"/>
        </w:tabs>
        <w:spacing w:line="240" w:lineRule="auto"/>
        <w:jc w:val="both"/>
        <w:rPr>
          <w:szCs w:val="22"/>
        </w:rPr>
      </w:pPr>
      <w:r w:rsidRPr="00965B41">
        <w:t xml:space="preserve">odpovídá </w:t>
      </w:r>
      <w:proofErr w:type="spellStart"/>
      <w:r w:rsidRPr="00965B41">
        <w:t>amoxicillinum</w:t>
      </w:r>
      <w:proofErr w:type="spellEnd"/>
      <w:r w:rsidRPr="00965B41">
        <w:t xml:space="preserve"> </w:t>
      </w:r>
      <w:proofErr w:type="spellStart"/>
      <w:r w:rsidRPr="00965B41">
        <w:t>trihydricum</w:t>
      </w:r>
      <w:proofErr w:type="spellEnd"/>
      <w:r w:rsidRPr="00965B41">
        <w:tab/>
        <w:t>800 mg</w:t>
      </w:r>
    </w:p>
    <w:p w14:paraId="13276423" w14:textId="77777777" w:rsidR="00E30FA1" w:rsidRPr="00965B41" w:rsidRDefault="00E30FA1" w:rsidP="003E5F70">
      <w:pPr>
        <w:tabs>
          <w:tab w:val="clear" w:pos="567"/>
        </w:tabs>
        <w:spacing w:line="240" w:lineRule="auto"/>
        <w:jc w:val="both"/>
      </w:pPr>
    </w:p>
    <w:p w14:paraId="3966EA7C" w14:textId="4004CC88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Bílý až světle žlutobílý prášek.</w:t>
      </w:r>
    </w:p>
    <w:p w14:paraId="0AC31686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6C58D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3.</w:t>
      </w:r>
      <w:r w:rsidRPr="00965B41">
        <w:tab/>
        <w:t>Cílové druhy zvířat</w:t>
      </w:r>
    </w:p>
    <w:p w14:paraId="3A82A245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D01C4E" w14:textId="389F982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Kur domácí (brojleři, kuřice, chovné slepice), kachny (brojleři, chovné kachny), krůty</w:t>
      </w:r>
      <w:r w:rsidR="00E30FA1" w:rsidRPr="00965B41">
        <w:t>.</w:t>
      </w:r>
    </w:p>
    <w:p w14:paraId="409802D0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DF9EF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4.</w:t>
      </w:r>
      <w:r w:rsidRPr="00965B41">
        <w:tab/>
        <w:t>Indikace pro použití</w:t>
      </w:r>
    </w:p>
    <w:p w14:paraId="72A5B8D6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886BB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Léčba infekcí u kura domácího, krůt a kachen vyvolaných bakteriemi citlivými k amoxicilinu.</w:t>
      </w:r>
    </w:p>
    <w:p w14:paraId="5AB0DC3B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88072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5.</w:t>
      </w:r>
      <w:r w:rsidRPr="00965B41">
        <w:tab/>
        <w:t>Kontraindikace</w:t>
      </w:r>
    </w:p>
    <w:p w14:paraId="18AC33E5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E23E4" w14:textId="0AEC8760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  <w:r w:rsidRPr="00965B41">
        <w:t xml:space="preserve">Nepoužívat v přítomnosti bakterií produkujících </w:t>
      </w:r>
      <w:r w:rsidR="00965B41">
        <w:t>beta</w:t>
      </w:r>
      <w:r w:rsidRPr="00965B41">
        <w:t>-</w:t>
      </w:r>
      <w:proofErr w:type="spellStart"/>
      <w:r w:rsidRPr="00965B41">
        <w:t>laktamázu</w:t>
      </w:r>
      <w:proofErr w:type="spellEnd"/>
      <w:r w:rsidRPr="00965B41">
        <w:t>.</w:t>
      </w:r>
    </w:p>
    <w:p w14:paraId="54D3A856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Nepoužívat u králíků, morčat, křečků, pískomilů nebo jiných malých býložravců.</w:t>
      </w:r>
    </w:p>
    <w:p w14:paraId="56EDC228" w14:textId="5760C70C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  <w:r w:rsidRPr="00965B41">
        <w:t xml:space="preserve">Nepoužívat </w:t>
      </w:r>
      <w:r w:rsidR="00E30FA1" w:rsidRPr="00965B41">
        <w:t>v případech přecitlivělosti</w:t>
      </w:r>
      <w:r w:rsidRPr="00965B41">
        <w:t xml:space="preserve"> na peniciliny nebo </w:t>
      </w:r>
      <w:r w:rsidR="00E30FA1" w:rsidRPr="00965B41">
        <w:t xml:space="preserve">jiné látky ze skupiny </w:t>
      </w:r>
      <w:r w:rsidRPr="00965B41">
        <w:t>beta-</w:t>
      </w:r>
      <w:proofErr w:type="spellStart"/>
      <w:r w:rsidRPr="00965B41">
        <w:t>laktamov</w:t>
      </w:r>
      <w:r w:rsidR="00E30FA1" w:rsidRPr="00965B41">
        <w:t>ých</w:t>
      </w:r>
      <w:proofErr w:type="spellEnd"/>
      <w:r w:rsidRPr="00965B41">
        <w:t xml:space="preserve"> antibiotik nebo na některou z pomocných látek.</w:t>
      </w:r>
    </w:p>
    <w:p w14:paraId="7A3E6D57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szCs w:val="22"/>
        </w:rPr>
        <w:t>Nepoužívat u přežvýkavců nebo koní.</w:t>
      </w:r>
    </w:p>
    <w:p w14:paraId="214F8839" w14:textId="77777777" w:rsidR="00EB457B" w:rsidRPr="00965B41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9690C2E" w14:textId="77777777" w:rsidR="003E5F70" w:rsidRPr="00965B41" w:rsidRDefault="003E5F7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6.</w:t>
      </w:r>
      <w:r w:rsidRPr="00965B41">
        <w:tab/>
        <w:t>Zvláštní upozornění</w:t>
      </w:r>
    </w:p>
    <w:p w14:paraId="72546E2A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2CDAA9F" w:rsidR="00F354C5" w:rsidRPr="00965B41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  <w:u w:val="single"/>
        </w:rPr>
        <w:t>Zvláštní opatření pro bezpečné použití u cílových druhů zvířat</w:t>
      </w:r>
      <w:r w:rsidRPr="00965B41">
        <w:t>:</w:t>
      </w:r>
    </w:p>
    <w:p w14:paraId="0F150B64" w14:textId="53D144EF" w:rsidR="0066203F" w:rsidRPr="00965B41" w:rsidRDefault="003E5F70" w:rsidP="003E5F70">
      <w:pPr>
        <w:tabs>
          <w:tab w:val="left" w:pos="720"/>
        </w:tabs>
        <w:spacing w:line="240" w:lineRule="auto"/>
        <w:jc w:val="both"/>
      </w:pPr>
      <w:r w:rsidRPr="00965B41">
        <w:t xml:space="preserve">Použití přípravku by mělo být založeno na </w:t>
      </w:r>
      <w:r w:rsidR="0066203F" w:rsidRPr="00965B41">
        <w:t>identifikaci a </w:t>
      </w:r>
      <w:r w:rsidRPr="00965B41">
        <w:t xml:space="preserve">výsledku </w:t>
      </w:r>
      <w:r w:rsidR="00C87489" w:rsidRPr="00965B41">
        <w:t xml:space="preserve">stanovení </w:t>
      </w:r>
      <w:r w:rsidRPr="00965B41">
        <w:t xml:space="preserve">citlivosti </w:t>
      </w:r>
      <w:r w:rsidR="0066203F" w:rsidRPr="00965B41">
        <w:t>cílového patogenu (cílových patogenů)</w:t>
      </w:r>
      <w:r w:rsidRPr="00965B41">
        <w:t xml:space="preserve">. Pokud to není možné, je nutné založit terapii na </w:t>
      </w:r>
      <w:proofErr w:type="spellStart"/>
      <w:r w:rsidRPr="00965B41">
        <w:t>epizootologických</w:t>
      </w:r>
      <w:proofErr w:type="spellEnd"/>
      <w:r w:rsidRPr="00965B41">
        <w:t xml:space="preserve"> informacích o citlivosti cílových </w:t>
      </w:r>
      <w:r w:rsidR="0066203F" w:rsidRPr="00965B41">
        <w:t>patogenů na úrovni farmy nebo na místní/regionální úrovni</w:t>
      </w:r>
      <w:r w:rsidRPr="00965B41">
        <w:t>.</w:t>
      </w:r>
    </w:p>
    <w:p w14:paraId="65315697" w14:textId="77777777" w:rsidR="0066203F" w:rsidRPr="00965B41" w:rsidRDefault="0066203F" w:rsidP="003E5F70">
      <w:pPr>
        <w:tabs>
          <w:tab w:val="left" w:pos="720"/>
        </w:tabs>
        <w:spacing w:line="240" w:lineRule="auto"/>
        <w:jc w:val="both"/>
      </w:pPr>
    </w:p>
    <w:p w14:paraId="05327E9E" w14:textId="4197DA27" w:rsidR="0066203F" w:rsidRPr="00965B41" w:rsidRDefault="0066203F" w:rsidP="003E5F70">
      <w:pPr>
        <w:tabs>
          <w:tab w:val="left" w:pos="720"/>
        </w:tabs>
        <w:spacing w:line="240" w:lineRule="auto"/>
        <w:jc w:val="both"/>
      </w:pPr>
      <w:r w:rsidRPr="00965B41">
        <w:t>Veterinární léčivý přípravek by měl být používán v souladu s oficiálními, celostátními a místními pravidly antibiotické politiky.</w:t>
      </w:r>
    </w:p>
    <w:p w14:paraId="5192A648" w14:textId="6477A28C" w:rsidR="003E5F70" w:rsidRPr="00965B41" w:rsidRDefault="003E5F70" w:rsidP="003E5F70">
      <w:pPr>
        <w:tabs>
          <w:tab w:val="left" w:pos="720"/>
        </w:tabs>
        <w:spacing w:line="240" w:lineRule="auto"/>
        <w:jc w:val="both"/>
      </w:pPr>
      <w:r w:rsidRPr="00965B41">
        <w:t xml:space="preserve">Použití </w:t>
      </w:r>
      <w:r w:rsidR="0066203F" w:rsidRPr="00965B41">
        <w:t xml:space="preserve">veterinárního léčivého </w:t>
      </w:r>
      <w:r w:rsidRPr="00965B41">
        <w:t>přípravku, které je odlišné od pokynů uvedených v této příbalové informaci, může zvýšit prevalenci bakterií rezistentních k amoxicilinu a snížit jeho účinnost.</w:t>
      </w:r>
    </w:p>
    <w:p w14:paraId="5B3195DD" w14:textId="77777777" w:rsidR="00F354C5" w:rsidRPr="00965B41" w:rsidRDefault="00F354C5" w:rsidP="00F354C5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184F1A40" w14:textId="763B99FB" w:rsidR="00F354C5" w:rsidRPr="00965B41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  <w:u w:val="single"/>
        </w:rPr>
        <w:t>Zvláštní opatření pro osobu, která podává veterinární léčivý přípravek zvířatům</w:t>
      </w:r>
      <w:r w:rsidRPr="00965B41">
        <w:t>:</w:t>
      </w:r>
    </w:p>
    <w:p w14:paraId="14403B82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  <w:r w:rsidRPr="00965B41">
        <w:t>Zabraňte inhalaci prachových částic přípravku.</w:t>
      </w:r>
    </w:p>
    <w:p w14:paraId="48194BAA" w14:textId="7998D6AB" w:rsidR="0066203F" w:rsidRPr="00965B41" w:rsidRDefault="0066203F" w:rsidP="0066203F">
      <w:pPr>
        <w:tabs>
          <w:tab w:val="left" w:pos="720"/>
        </w:tabs>
        <w:spacing w:line="240" w:lineRule="auto"/>
        <w:jc w:val="both"/>
      </w:pPr>
      <w:r w:rsidRPr="00965B41">
        <w:t>Při nakládání s veterinárním léčivým přípravkem by se měly používat osobní ochranné prostředky skládající se z jednorázového respirátoru s polomaskou vyhovující evropské normě EN 149 nebo z respirátoru na více použití podle evropské normy EN 140 s filtrem podle normy EN 143.</w:t>
      </w:r>
    </w:p>
    <w:p w14:paraId="7F37ACFC" w14:textId="29BD6BE8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</w:p>
    <w:p w14:paraId="15F439AF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</w:p>
    <w:p w14:paraId="5555A50C" w14:textId="49E06766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  <w:r w:rsidRPr="00965B41">
        <w:lastRenderedPageBreak/>
        <w:t xml:space="preserve">Peniciliny a cefalosporiny mohou po injekci, inhalaci, požití nebo kontaktu s kůží vyvolat </w:t>
      </w:r>
      <w:r w:rsidR="00423485" w:rsidRPr="00965B41">
        <w:t>reakc</w:t>
      </w:r>
      <w:r w:rsidR="00C87489" w:rsidRPr="00965B41">
        <w:t>e</w:t>
      </w:r>
      <w:r w:rsidR="00423485" w:rsidRPr="00965B41">
        <w:t xml:space="preserve"> z </w:t>
      </w:r>
      <w:r w:rsidRPr="00965B41">
        <w:t>přecitlivělost</w:t>
      </w:r>
      <w:r w:rsidR="00423485" w:rsidRPr="00965B41">
        <w:t>i</w:t>
      </w:r>
      <w:r w:rsidRPr="00965B41">
        <w:t xml:space="preserve"> (alergii), které mohou být </w:t>
      </w:r>
      <w:r w:rsidR="00423485" w:rsidRPr="00965B41">
        <w:rPr>
          <w:szCs w:val="22"/>
          <w:lang w:eastAsia="cs-CZ" w:bidi="cs-CZ"/>
        </w:rPr>
        <w:t xml:space="preserve">v některých případech </w:t>
      </w:r>
      <w:r w:rsidRPr="00965B41">
        <w:t>vážné. Přecitlivělost na peniciliny může vést ke zkříženým reakcím s cefalosporiny a naopak. V případě náhodného kontaktu s očima nebo kůží je ihned opláchněte vodou. Nemanipulujte s</w:t>
      </w:r>
      <w:r w:rsidR="0066203F" w:rsidRPr="00965B41">
        <w:t xml:space="preserve"> veterinárním léčivým </w:t>
      </w:r>
      <w:r w:rsidRPr="00965B41">
        <w:t>přípravkem, pokud víte, že jste přecitlivělí, nebo pokud vám bylo doporučeno s přípravky tohoto typu nepracovat. Při manipulaci s</w:t>
      </w:r>
      <w:r w:rsidR="0066203F" w:rsidRPr="00965B41">
        <w:t xml:space="preserve"> veterinárním léčivým </w:t>
      </w:r>
      <w:r w:rsidRPr="00965B41">
        <w:t xml:space="preserve">přípravkem dodržujte všechna doporučená bezpečnostní opatření a buďte maximálně obezřetní, aby nedošlo k přímému kontaktu. Pokud se u vás objeví </w:t>
      </w:r>
      <w:proofErr w:type="spellStart"/>
      <w:r w:rsidRPr="00965B41">
        <w:t>postexpoziční</w:t>
      </w:r>
      <w:proofErr w:type="spellEnd"/>
      <w:r w:rsidRPr="00965B41">
        <w:t xml:space="preserve"> příznaky, jako např. kožní vyrážka, vyhledejte lékařskou pomoc a ukažte lékaři toto upozornění. Otok obličeje, rtů, očí nebo potíže s dýcháním jsou vážné příznaky a vyžadují okamžitou lékařskou pomoc. Po použití si umyjte ruce.</w:t>
      </w:r>
    </w:p>
    <w:p w14:paraId="51A99939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44F35A" w14:textId="5D429E59" w:rsidR="00897421" w:rsidRPr="00965B41" w:rsidRDefault="00CC6C03" w:rsidP="00897421">
      <w:pPr>
        <w:tabs>
          <w:tab w:val="clear" w:pos="567"/>
        </w:tabs>
        <w:spacing w:line="240" w:lineRule="auto"/>
        <w:jc w:val="both"/>
      </w:pPr>
      <w:r w:rsidRPr="00965B41">
        <w:rPr>
          <w:szCs w:val="22"/>
          <w:u w:val="single"/>
        </w:rPr>
        <w:t>Nosnice</w:t>
      </w:r>
      <w:r w:rsidR="00897421" w:rsidRPr="00965B41">
        <w:t>:</w:t>
      </w:r>
    </w:p>
    <w:p w14:paraId="5EFB0093" w14:textId="2A94FA80" w:rsidR="0066203F" w:rsidRPr="00965B41" w:rsidRDefault="0066203F" w:rsidP="00897421">
      <w:pPr>
        <w:tabs>
          <w:tab w:val="clear" w:pos="567"/>
        </w:tabs>
        <w:spacing w:line="240" w:lineRule="auto"/>
        <w:jc w:val="both"/>
      </w:pPr>
      <w:r w:rsidRPr="00965B41">
        <w:t>Použít pouze po zvážení terapeutického prospěchu a rizika příslušným veterinárním lékařem.</w:t>
      </w:r>
    </w:p>
    <w:p w14:paraId="40388FBF" w14:textId="3BF356DB" w:rsidR="00897421" w:rsidRPr="00965B41" w:rsidRDefault="00897421" w:rsidP="008974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Laboratorní studie u potkanů nep</w:t>
      </w:r>
      <w:r w:rsidR="003D187B" w:rsidRPr="00965B41">
        <w:t>oda</w:t>
      </w:r>
      <w:r w:rsidRPr="00965B41">
        <w:t xml:space="preserve">ly důkaz o teratogenním účinku. </w:t>
      </w:r>
    </w:p>
    <w:p w14:paraId="2DAED05C" w14:textId="77777777" w:rsidR="002F6DAA" w:rsidRPr="00965B41" w:rsidRDefault="002F6DAA" w:rsidP="005B1FD0">
      <w:pPr>
        <w:rPr>
          <w:szCs w:val="22"/>
          <w:highlight w:val="yellow"/>
          <w:u w:val="single"/>
        </w:rPr>
      </w:pPr>
    </w:p>
    <w:p w14:paraId="79F1C6F6" w14:textId="79C3A58E" w:rsidR="005B1FD0" w:rsidRPr="00965B41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  <w:u w:val="single"/>
        </w:rPr>
        <w:t>Interakce s jinými léčivými přípravky a další formy interakce</w:t>
      </w:r>
      <w:r w:rsidRPr="00965B41">
        <w:t>:</w:t>
      </w:r>
    </w:p>
    <w:p w14:paraId="48A73BF4" w14:textId="6436E44B" w:rsidR="003E5F70" w:rsidRPr="00965B41" w:rsidRDefault="0066203F" w:rsidP="003E5F70">
      <w:pPr>
        <w:tabs>
          <w:tab w:val="clear" w:pos="567"/>
        </w:tabs>
        <w:spacing w:line="240" w:lineRule="auto"/>
        <w:jc w:val="both"/>
      </w:pPr>
      <w:r w:rsidRPr="00965B41">
        <w:t>Veterinární léčivý p</w:t>
      </w:r>
      <w:r w:rsidR="003E5F70" w:rsidRPr="00965B41">
        <w:t>řípravek by neměl být podáván s antibiotiky, která mají bakteriostatický účinek, jako jsou tetracykliny, makrolidy a sulfonamidy.</w:t>
      </w:r>
    </w:p>
    <w:p w14:paraId="52B3E47E" w14:textId="3F41B771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szCs w:val="24"/>
        </w:rPr>
        <w:t xml:space="preserve">K synergii dochází u </w:t>
      </w:r>
      <w:r w:rsidR="00965B41">
        <w:rPr>
          <w:szCs w:val="24"/>
        </w:rPr>
        <w:t>beta</w:t>
      </w:r>
      <w:r w:rsidRPr="00965B41">
        <w:rPr>
          <w:szCs w:val="24"/>
        </w:rPr>
        <w:t>-</w:t>
      </w:r>
      <w:proofErr w:type="spellStart"/>
      <w:r w:rsidRPr="00965B41">
        <w:rPr>
          <w:szCs w:val="24"/>
        </w:rPr>
        <w:t>laktamových</w:t>
      </w:r>
      <w:proofErr w:type="spellEnd"/>
      <w:r w:rsidRPr="00965B41">
        <w:rPr>
          <w:szCs w:val="24"/>
        </w:rPr>
        <w:t xml:space="preserve"> antibiotik a aminoglykosidů.</w:t>
      </w:r>
    </w:p>
    <w:p w14:paraId="4B6ACDF8" w14:textId="77777777" w:rsidR="005B1FD0" w:rsidRPr="00965B41" w:rsidRDefault="005B1FD0" w:rsidP="005B1FD0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B6C6DA5" w14:textId="6EE15F0F" w:rsidR="005B1FD0" w:rsidRPr="00965B41" w:rsidRDefault="002F1F35" w:rsidP="005B1FD0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  <w:u w:val="single"/>
        </w:rPr>
        <w:t>P</w:t>
      </w:r>
      <w:r w:rsidR="00C605FD" w:rsidRPr="00965B41">
        <w:rPr>
          <w:szCs w:val="22"/>
          <w:u w:val="single"/>
        </w:rPr>
        <w:t>ředávkování</w:t>
      </w:r>
      <w:r w:rsidR="00C605FD" w:rsidRPr="00965B41">
        <w:t>:</w:t>
      </w:r>
    </w:p>
    <w:p w14:paraId="5B5AD95E" w14:textId="77777777" w:rsidR="002F1F35" w:rsidRPr="00965B41" w:rsidRDefault="002F1F35" w:rsidP="002F1F35">
      <w:pPr>
        <w:tabs>
          <w:tab w:val="left" w:pos="-1440"/>
          <w:tab w:val="left" w:pos="720"/>
        </w:tabs>
        <w:jc w:val="both"/>
        <w:rPr>
          <w:snapToGrid w:val="0"/>
          <w:szCs w:val="22"/>
        </w:rPr>
      </w:pPr>
      <w:r w:rsidRPr="00965B41">
        <w:t>Nejsou známy.</w:t>
      </w:r>
    </w:p>
    <w:p w14:paraId="69B748E0" w14:textId="77777777" w:rsidR="005B1FD0" w:rsidRPr="00965B41" w:rsidRDefault="005B1FD0" w:rsidP="005B1FD0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1F5ED78C" w14:textId="2F1FAB3F" w:rsidR="005B1FD0" w:rsidRPr="00965B41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  <w:u w:val="single"/>
        </w:rPr>
        <w:t>Hlavní inkompatibility</w:t>
      </w:r>
      <w:r w:rsidRPr="00965B41">
        <w:t>:</w:t>
      </w:r>
    </w:p>
    <w:p w14:paraId="02AB2B48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965B41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7.</w:t>
      </w:r>
      <w:r w:rsidRPr="00965B41">
        <w:tab/>
        <w:t>Nežádoucí účinky</w:t>
      </w:r>
    </w:p>
    <w:p w14:paraId="700B302D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2D94B3" w14:textId="77777777" w:rsidR="00360AA3" w:rsidRPr="00965B41" w:rsidRDefault="00360AA3" w:rsidP="00360AA3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>Kur domácí, kachny, krůty:</w:t>
      </w:r>
    </w:p>
    <w:p w14:paraId="2DAE8DF1" w14:textId="77777777" w:rsidR="00360AA3" w:rsidRPr="00965B41" w:rsidRDefault="00360AA3" w:rsidP="00360AA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0AA3" w:rsidRPr="00965B41" w14:paraId="71666E9B" w14:textId="77777777" w:rsidTr="00463B7C">
        <w:tc>
          <w:tcPr>
            <w:tcW w:w="1957" w:type="pct"/>
          </w:tcPr>
          <w:p w14:paraId="21D5A99A" w14:textId="459F8D26" w:rsidR="00846F71" w:rsidRPr="00965B41" w:rsidRDefault="00846F71" w:rsidP="00846F71">
            <w:pPr>
              <w:tabs>
                <w:tab w:val="clear" w:pos="567"/>
              </w:tabs>
              <w:spacing w:line="240" w:lineRule="auto"/>
              <w:rPr>
                <w:rFonts w:ascii="Calibri" w:hAnsi="Calibri" w:cs="Calibri"/>
                <w:color w:val="000000"/>
                <w:szCs w:val="22"/>
                <w:lang w:eastAsia="nl-NL"/>
              </w:rPr>
            </w:pPr>
            <w:r w:rsidRPr="001E0D47">
              <w:rPr>
                <w:color w:val="000000"/>
                <w:szCs w:val="22"/>
              </w:rPr>
              <w:t>Neurčená frekvence</w:t>
            </w:r>
            <w:r w:rsidRPr="00965B4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E0D47">
              <w:rPr>
                <w:color w:val="000000"/>
                <w:szCs w:val="22"/>
              </w:rPr>
              <w:t>(nelze odhadnout z dostupných údajů)</w:t>
            </w:r>
          </w:p>
          <w:p w14:paraId="1C881425" w14:textId="1ECB0F25" w:rsidR="00360AA3" w:rsidRPr="00965B41" w:rsidRDefault="00360AA3" w:rsidP="00463B7C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2B798EC2" w14:textId="77777777" w:rsidR="00360AA3" w:rsidRPr="00965B41" w:rsidRDefault="00360AA3" w:rsidP="00463B7C">
            <w:pPr>
              <w:spacing w:before="60" w:after="60"/>
              <w:rPr>
                <w:iCs/>
                <w:szCs w:val="22"/>
              </w:rPr>
            </w:pPr>
            <w:r w:rsidRPr="00965B41">
              <w:rPr>
                <w:iCs/>
                <w:szCs w:val="22"/>
              </w:rPr>
              <w:t>Hypersenzitivní reakce*</w:t>
            </w:r>
          </w:p>
        </w:tc>
      </w:tr>
    </w:tbl>
    <w:p w14:paraId="01AE311D" w14:textId="77777777" w:rsidR="00360AA3" w:rsidRPr="00965B41" w:rsidRDefault="00360AA3" w:rsidP="00360AA3">
      <w:pPr>
        <w:tabs>
          <w:tab w:val="left" w:pos="142"/>
        </w:tabs>
        <w:spacing w:before="80" w:line="240" w:lineRule="auto"/>
        <w:rPr>
          <w:szCs w:val="22"/>
        </w:rPr>
      </w:pPr>
      <w:r w:rsidRPr="00965B41">
        <w:rPr>
          <w:szCs w:val="22"/>
        </w:rPr>
        <w:t>*Mohou být příležitostně vážné.</w:t>
      </w:r>
    </w:p>
    <w:p w14:paraId="129EE24E" w14:textId="77777777" w:rsidR="00360AA3" w:rsidRPr="00965B41" w:rsidRDefault="00360AA3" w:rsidP="00360AA3">
      <w:pPr>
        <w:tabs>
          <w:tab w:val="clear" w:pos="567"/>
        </w:tabs>
        <w:spacing w:line="240" w:lineRule="auto"/>
        <w:rPr>
          <w:szCs w:val="22"/>
        </w:rPr>
      </w:pPr>
    </w:p>
    <w:p w14:paraId="45F29FC5" w14:textId="14F6CB04" w:rsidR="00F520FE" w:rsidRPr="00965B41" w:rsidRDefault="00360AA3" w:rsidP="00A9226B">
      <w:pPr>
        <w:tabs>
          <w:tab w:val="clear" w:pos="567"/>
        </w:tabs>
        <w:spacing w:line="240" w:lineRule="auto"/>
      </w:pPr>
      <w:r w:rsidRPr="00965B41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AE4348" w:rsidRPr="00965B41">
        <w:t>i</w:t>
      </w:r>
      <w:r w:rsidRPr="00965B41">
        <w:t xml:space="preserve"> rozhodnutí o registraci nebo místní</w:t>
      </w:r>
      <w:r w:rsidR="00AE4348" w:rsidRPr="00965B41">
        <w:t>mu</w:t>
      </w:r>
      <w:r w:rsidRPr="00965B41">
        <w:t xml:space="preserve"> zástupc</w:t>
      </w:r>
      <w:r w:rsidR="00AE4348" w:rsidRPr="00965B41">
        <w:t>i</w:t>
      </w:r>
      <w:r w:rsidRPr="00965B41"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116745BC" w14:textId="77777777" w:rsidR="00AE4348" w:rsidRPr="00965B41" w:rsidRDefault="00AE4348" w:rsidP="00360AA3">
      <w:pPr>
        <w:tabs>
          <w:tab w:val="left" w:pos="-720"/>
        </w:tabs>
        <w:suppressAutoHyphens/>
        <w:rPr>
          <w:rFonts w:cs="Arial"/>
          <w:szCs w:val="22"/>
        </w:rPr>
      </w:pPr>
    </w:p>
    <w:p w14:paraId="2204A3C7" w14:textId="23E132D1" w:rsidR="00360AA3" w:rsidRPr="00965B41" w:rsidRDefault="00360AA3" w:rsidP="00360AA3">
      <w:pPr>
        <w:tabs>
          <w:tab w:val="left" w:pos="-720"/>
        </w:tabs>
        <w:suppressAutoHyphens/>
        <w:rPr>
          <w:rFonts w:cs="Arial"/>
          <w:szCs w:val="22"/>
        </w:rPr>
      </w:pPr>
      <w:r w:rsidRPr="00965B41">
        <w:rPr>
          <w:rFonts w:cs="Arial"/>
          <w:szCs w:val="22"/>
        </w:rPr>
        <w:t xml:space="preserve">Ústav pro státní kontrolu veterinárních biopreparátů a léčiv </w:t>
      </w:r>
    </w:p>
    <w:p w14:paraId="270BBDAB" w14:textId="41EAED8D" w:rsidR="00360AA3" w:rsidRPr="00965B41" w:rsidRDefault="00360AA3" w:rsidP="00360AA3">
      <w:pPr>
        <w:tabs>
          <w:tab w:val="left" w:pos="-720"/>
        </w:tabs>
        <w:suppressAutoHyphens/>
        <w:rPr>
          <w:rFonts w:cs="Arial"/>
          <w:szCs w:val="22"/>
        </w:rPr>
      </w:pPr>
      <w:r w:rsidRPr="00965B41">
        <w:rPr>
          <w:rFonts w:cs="Arial"/>
          <w:szCs w:val="22"/>
        </w:rPr>
        <w:t xml:space="preserve">Hudcova </w:t>
      </w:r>
      <w:r w:rsidR="00020AB9" w:rsidRPr="00965B41">
        <w:rPr>
          <w:rFonts w:cs="Arial"/>
          <w:szCs w:val="22"/>
        </w:rPr>
        <w:t>232/</w:t>
      </w:r>
      <w:r w:rsidRPr="00965B41">
        <w:rPr>
          <w:rFonts w:cs="Arial"/>
          <w:szCs w:val="22"/>
        </w:rPr>
        <w:t>56</w:t>
      </w:r>
      <w:r w:rsidR="00AE4348" w:rsidRPr="00965B41">
        <w:rPr>
          <w:rFonts w:cs="Arial"/>
          <w:szCs w:val="22"/>
        </w:rPr>
        <w:t xml:space="preserve"> </w:t>
      </w:r>
      <w:r w:rsidRPr="00965B41">
        <w:rPr>
          <w:rFonts w:cs="Arial"/>
          <w:szCs w:val="22"/>
        </w:rPr>
        <w:t xml:space="preserve">a </w:t>
      </w:r>
    </w:p>
    <w:p w14:paraId="087821B1" w14:textId="77777777" w:rsidR="00360AA3" w:rsidRPr="00965B41" w:rsidRDefault="00360AA3" w:rsidP="00360AA3">
      <w:pPr>
        <w:tabs>
          <w:tab w:val="left" w:pos="-720"/>
        </w:tabs>
        <w:suppressAutoHyphens/>
        <w:rPr>
          <w:rFonts w:cs="Arial"/>
          <w:szCs w:val="22"/>
        </w:rPr>
      </w:pPr>
      <w:r w:rsidRPr="00965B41">
        <w:rPr>
          <w:rFonts w:cs="Arial"/>
          <w:szCs w:val="22"/>
        </w:rPr>
        <w:t>621 00 Brno</w:t>
      </w:r>
    </w:p>
    <w:p w14:paraId="03B12B3E" w14:textId="5AD7149F" w:rsidR="00360AA3" w:rsidRPr="00965B41" w:rsidRDefault="00AE4348" w:rsidP="00360AA3">
      <w:pPr>
        <w:tabs>
          <w:tab w:val="left" w:pos="-720"/>
        </w:tabs>
        <w:suppressAutoHyphens/>
        <w:rPr>
          <w:rFonts w:cs="Arial"/>
          <w:szCs w:val="22"/>
        </w:rPr>
      </w:pPr>
      <w:r w:rsidRPr="00965B41">
        <w:rPr>
          <w:rFonts w:cs="Arial"/>
          <w:szCs w:val="22"/>
        </w:rPr>
        <w:t>E-m</w:t>
      </w:r>
      <w:r w:rsidR="00360AA3" w:rsidRPr="00965B41">
        <w:rPr>
          <w:rFonts w:cs="Arial"/>
          <w:szCs w:val="22"/>
        </w:rPr>
        <w:t xml:space="preserve">ail: </w:t>
      </w:r>
      <w:hyperlink r:id="rId8" w:history="1">
        <w:r w:rsidR="00360AA3" w:rsidRPr="00965B41">
          <w:rPr>
            <w:rStyle w:val="Hypertextovodkaz"/>
            <w:rFonts w:cs="Arial"/>
            <w:szCs w:val="22"/>
          </w:rPr>
          <w:t>adr@uskvbl.cz</w:t>
        </w:r>
      </w:hyperlink>
    </w:p>
    <w:p w14:paraId="3ED495E2" w14:textId="77777777" w:rsidR="00360AA3" w:rsidRPr="00965B41" w:rsidRDefault="00360AA3" w:rsidP="00360AA3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965B41">
        <w:rPr>
          <w:rFonts w:cs="Arial"/>
          <w:szCs w:val="22"/>
        </w:rPr>
        <w:t xml:space="preserve">Webové stránky: </w:t>
      </w:r>
      <w:hyperlink r:id="rId9" w:history="1">
        <w:r w:rsidRPr="00965B41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F1067D6" w14:textId="77777777" w:rsidR="00360AA3" w:rsidRPr="00965B41" w:rsidRDefault="00360AA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9CE1A6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8.</w:t>
      </w:r>
      <w:r w:rsidRPr="00965B41">
        <w:tab/>
        <w:t>Dávkování pro každý druh, cesty a způsob podání</w:t>
      </w:r>
    </w:p>
    <w:p w14:paraId="6EEA3383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C16A3E" w14:textId="083EEC22" w:rsidR="003E5F70" w:rsidRPr="00965B41" w:rsidRDefault="00360AA3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szCs w:val="22"/>
        </w:rPr>
        <w:t>P</w:t>
      </w:r>
      <w:r w:rsidR="003E5F70" w:rsidRPr="00965B41">
        <w:rPr>
          <w:szCs w:val="22"/>
        </w:rPr>
        <w:t xml:space="preserve">odání v pitné vodě. </w:t>
      </w:r>
    </w:p>
    <w:p w14:paraId="4F89E84A" w14:textId="77777777" w:rsidR="00282EA8" w:rsidRPr="00965B41" w:rsidRDefault="00282EA8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159C79" w14:textId="70F59C0E" w:rsidR="003E5F70" w:rsidRPr="00965B41" w:rsidRDefault="003E5F70" w:rsidP="00664363">
      <w:pPr>
        <w:spacing w:line="240" w:lineRule="auto"/>
        <w:rPr>
          <w:szCs w:val="22"/>
        </w:rPr>
      </w:pPr>
      <w:r w:rsidRPr="00965B41">
        <w:rPr>
          <w:rFonts w:eastAsia="Verdana"/>
          <w:color w:val="000000"/>
          <w:szCs w:val="22"/>
          <w:u w:val="single"/>
        </w:rPr>
        <w:lastRenderedPageBreak/>
        <w:t>Kur domácí</w:t>
      </w:r>
      <w:r w:rsidRPr="00965B41">
        <w:rPr>
          <w:rFonts w:eastAsia="Verdana"/>
          <w:color w:val="000000"/>
          <w:szCs w:val="22"/>
          <w:u w:val="single"/>
        </w:rPr>
        <w:br/>
      </w:r>
      <w:r w:rsidRPr="00965B41">
        <w:rPr>
          <w:szCs w:val="22"/>
        </w:rPr>
        <w:t>Doporučená dávka je 13,1 mg amoxicilinu (ekvivalentní 18,8 mg veterinárního léčivého přípravku) na kilogram živé hmotnosti denně po</w:t>
      </w:r>
      <w:r w:rsidR="002C6CCD" w:rsidRPr="00965B41">
        <w:rPr>
          <w:szCs w:val="22"/>
        </w:rPr>
        <w:t xml:space="preserve"> dobu</w:t>
      </w:r>
      <w:r w:rsidRPr="00965B41">
        <w:rPr>
          <w:szCs w:val="22"/>
        </w:rPr>
        <w:t xml:space="preserve"> 3 po sobě jdoucí</w:t>
      </w:r>
      <w:r w:rsidR="002C6CCD" w:rsidRPr="00965B41">
        <w:rPr>
          <w:szCs w:val="22"/>
        </w:rPr>
        <w:t>ch</w:t>
      </w:r>
      <w:r w:rsidRPr="00965B41">
        <w:rPr>
          <w:szCs w:val="22"/>
        </w:rPr>
        <w:t xml:space="preserve"> </w:t>
      </w:r>
      <w:r w:rsidR="002C6CCD" w:rsidRPr="00965B41">
        <w:rPr>
          <w:szCs w:val="22"/>
        </w:rPr>
        <w:t xml:space="preserve">dnů </w:t>
      </w:r>
      <w:r w:rsidRPr="00965B41">
        <w:rPr>
          <w:szCs w:val="22"/>
        </w:rPr>
        <w:t xml:space="preserve">nebo v závažných případech po </w:t>
      </w:r>
      <w:r w:rsidR="00A67413" w:rsidRPr="00965B41">
        <w:rPr>
          <w:szCs w:val="22"/>
        </w:rPr>
        <w:t xml:space="preserve">dobu </w:t>
      </w:r>
      <w:r w:rsidRPr="00965B41">
        <w:rPr>
          <w:szCs w:val="22"/>
        </w:rPr>
        <w:t>5 po sobě jdoucích dnů.</w:t>
      </w:r>
    </w:p>
    <w:p w14:paraId="5B96E80D" w14:textId="77777777" w:rsidR="00282EA8" w:rsidRPr="00965B41" w:rsidRDefault="00282EA8" w:rsidP="00664363">
      <w:pPr>
        <w:spacing w:line="240" w:lineRule="auto"/>
        <w:rPr>
          <w:szCs w:val="22"/>
        </w:rPr>
      </w:pPr>
    </w:p>
    <w:p w14:paraId="6120A087" w14:textId="704B677B" w:rsidR="003E5F70" w:rsidRPr="00965B41" w:rsidRDefault="003E5F70" w:rsidP="00664363">
      <w:pPr>
        <w:spacing w:line="240" w:lineRule="auto"/>
        <w:jc w:val="both"/>
        <w:rPr>
          <w:szCs w:val="22"/>
        </w:rPr>
      </w:pPr>
      <w:r w:rsidRPr="00965B41">
        <w:rPr>
          <w:rFonts w:eastAsia="Verdana"/>
          <w:color w:val="000000"/>
          <w:szCs w:val="22"/>
          <w:u w:val="single"/>
        </w:rPr>
        <w:t>Kachny</w:t>
      </w:r>
      <w:r w:rsidRPr="00965B41">
        <w:rPr>
          <w:rFonts w:eastAsia="Verdana"/>
          <w:color w:val="000000"/>
          <w:szCs w:val="22"/>
          <w:u w:val="single"/>
        </w:rPr>
        <w:br/>
      </w:r>
      <w:r w:rsidRPr="00965B41">
        <w:rPr>
          <w:szCs w:val="22"/>
        </w:rPr>
        <w:t>Doporučená dávka je 17,4 mg amoxicilinu (ekvivalentní 25 mg veterinárního léčivého přípravku) na kilogram živé hmotnosti denně po</w:t>
      </w:r>
      <w:r w:rsidR="002C6CCD" w:rsidRPr="00965B41">
        <w:rPr>
          <w:szCs w:val="22"/>
        </w:rPr>
        <w:t xml:space="preserve"> dobu</w:t>
      </w:r>
      <w:r w:rsidRPr="00965B41">
        <w:rPr>
          <w:szCs w:val="22"/>
        </w:rPr>
        <w:t xml:space="preserve"> 3 po sobě jdoucí</w:t>
      </w:r>
      <w:r w:rsidR="002C6CCD" w:rsidRPr="00965B41">
        <w:rPr>
          <w:szCs w:val="22"/>
        </w:rPr>
        <w:t>ch</w:t>
      </w:r>
      <w:r w:rsidRPr="00965B41">
        <w:rPr>
          <w:szCs w:val="22"/>
        </w:rPr>
        <w:t xml:space="preserve"> dny.</w:t>
      </w:r>
    </w:p>
    <w:p w14:paraId="0E3816D9" w14:textId="77777777" w:rsidR="00282EA8" w:rsidRPr="00965B41" w:rsidRDefault="00282EA8" w:rsidP="00664363">
      <w:pPr>
        <w:spacing w:line="240" w:lineRule="auto"/>
        <w:jc w:val="both"/>
        <w:rPr>
          <w:szCs w:val="22"/>
        </w:rPr>
      </w:pPr>
    </w:p>
    <w:p w14:paraId="3BBB3B54" w14:textId="1970BEC6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rFonts w:eastAsia="Verdana"/>
          <w:color w:val="000000"/>
          <w:szCs w:val="22"/>
        </w:rPr>
      </w:pPr>
      <w:r w:rsidRPr="00965B41">
        <w:rPr>
          <w:rFonts w:eastAsia="Verdana"/>
          <w:color w:val="000000"/>
          <w:szCs w:val="22"/>
          <w:u w:val="single"/>
        </w:rPr>
        <w:t>Krůty</w:t>
      </w:r>
      <w:r w:rsidRPr="00965B41">
        <w:rPr>
          <w:rFonts w:eastAsia="Verdana"/>
          <w:color w:val="000000"/>
          <w:szCs w:val="22"/>
          <w:u w:val="single"/>
        </w:rPr>
        <w:br/>
      </w:r>
      <w:r w:rsidRPr="00965B41">
        <w:rPr>
          <w:rFonts w:eastAsia="Verdana"/>
          <w:color w:val="000000"/>
          <w:szCs w:val="22"/>
        </w:rPr>
        <w:t>Doporučená dávka je 13,1-17,4 mg amoxicilinu (ekvivalentní 18,8 až 25 mg veterinárního léčivého přípravku) na kilogram živé hmotnosti denně po</w:t>
      </w:r>
      <w:r w:rsidR="002C6CCD" w:rsidRPr="00965B41">
        <w:rPr>
          <w:rFonts w:eastAsia="Verdana"/>
          <w:color w:val="000000"/>
          <w:szCs w:val="22"/>
        </w:rPr>
        <w:t xml:space="preserve"> dobu</w:t>
      </w:r>
      <w:r w:rsidRPr="00965B41">
        <w:rPr>
          <w:rFonts w:eastAsia="Verdana"/>
          <w:color w:val="000000"/>
          <w:szCs w:val="22"/>
        </w:rPr>
        <w:t xml:space="preserve"> 3 po sobě jdoucí</w:t>
      </w:r>
      <w:r w:rsidR="002C6CCD" w:rsidRPr="00965B41">
        <w:rPr>
          <w:rFonts w:eastAsia="Verdana"/>
          <w:color w:val="000000"/>
          <w:szCs w:val="22"/>
        </w:rPr>
        <w:t>ch</w:t>
      </w:r>
      <w:r w:rsidRPr="00965B41">
        <w:rPr>
          <w:rFonts w:eastAsia="Verdana"/>
          <w:color w:val="000000"/>
          <w:szCs w:val="22"/>
        </w:rPr>
        <w:t xml:space="preserve"> </w:t>
      </w:r>
      <w:r w:rsidR="002C6CCD" w:rsidRPr="00965B41">
        <w:rPr>
          <w:rFonts w:eastAsia="Verdana"/>
          <w:color w:val="000000"/>
          <w:szCs w:val="22"/>
        </w:rPr>
        <w:t xml:space="preserve">dnů </w:t>
      </w:r>
      <w:r w:rsidRPr="00965B41">
        <w:rPr>
          <w:rFonts w:eastAsia="Verdana"/>
          <w:color w:val="000000"/>
          <w:szCs w:val="22"/>
        </w:rPr>
        <w:t xml:space="preserve">nebo v závažných případech po </w:t>
      </w:r>
      <w:r w:rsidR="002C6CCD" w:rsidRPr="00965B41">
        <w:rPr>
          <w:rFonts w:eastAsia="Verdana"/>
          <w:color w:val="000000"/>
          <w:szCs w:val="22"/>
        </w:rPr>
        <w:t xml:space="preserve">dobu </w:t>
      </w:r>
      <w:r w:rsidRPr="00965B41">
        <w:rPr>
          <w:rFonts w:eastAsia="Verdana"/>
          <w:color w:val="000000"/>
          <w:szCs w:val="22"/>
        </w:rPr>
        <w:t>5 po sobě jdoucích dnů.</w:t>
      </w:r>
    </w:p>
    <w:p w14:paraId="18DFC8A7" w14:textId="77777777" w:rsidR="003E5F70" w:rsidRPr="00965B41" w:rsidRDefault="003E5F70" w:rsidP="00664363">
      <w:pPr>
        <w:tabs>
          <w:tab w:val="clear" w:pos="567"/>
        </w:tabs>
        <w:spacing w:line="240" w:lineRule="auto"/>
        <w:jc w:val="both"/>
        <w:rPr>
          <w:rFonts w:eastAsia="Verdana"/>
          <w:color w:val="000000"/>
          <w:szCs w:val="22"/>
        </w:rPr>
      </w:pPr>
    </w:p>
    <w:p w14:paraId="5C217EEA" w14:textId="155364CF" w:rsidR="003E5F70" w:rsidRPr="00965B41" w:rsidRDefault="003E5F70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Roztok připravte z čerstvé pitné vody bezprostředně před podáním.  Nespotřebovanou </w:t>
      </w:r>
      <w:proofErr w:type="spellStart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medikovanou</w:t>
      </w:r>
      <w:proofErr w:type="spellEnd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vodu zlikvidujte po 12-ti hodinách. Aby byl zajištěn příjem medikované vody, neměla by mít zvířata během léčby přístup k jiným zdrojům vody. </w:t>
      </w:r>
      <w:r w:rsidR="004927A2" w:rsidRPr="00965B41">
        <w:rPr>
          <w:rFonts w:ascii="Times New Roman" w:hAnsi="Times New Roman" w:cs="Times New Roman"/>
          <w:color w:val="000000"/>
          <w:sz w:val="22"/>
          <w:szCs w:val="22"/>
        </w:rPr>
        <w:t>Na základě doporučené dávky a počtu a hmotnosti zvířat, která je třeba ošetřit, se přesná denní koncentrace veterinárního léčivého přípravku vypočítá podle následujícího vzorce:</w:t>
      </w:r>
    </w:p>
    <w:p w14:paraId="2DA1806C" w14:textId="77777777" w:rsidR="00282EA8" w:rsidRPr="00965B41" w:rsidRDefault="00282EA8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50"/>
        <w:gridCol w:w="553"/>
        <w:gridCol w:w="2702"/>
        <w:gridCol w:w="2848"/>
      </w:tblGrid>
      <w:tr w:rsidR="004927A2" w:rsidRPr="00965B41" w14:paraId="4CFA07EA" w14:textId="77777777" w:rsidTr="00437BA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0EC575" w14:textId="6491A467" w:rsidR="003E5F70" w:rsidRPr="00965B41" w:rsidRDefault="003E5F70" w:rsidP="00235A60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965B41">
              <w:rPr>
                <w:rFonts w:eastAsia="SimSun"/>
                <w:b/>
                <w:color w:val="000000"/>
                <w:szCs w:val="22"/>
              </w:rPr>
              <w:t>…</w:t>
            </w:r>
            <w:r w:rsidRPr="00965B41">
              <w:rPr>
                <w:rFonts w:eastAsia="SimSun"/>
                <w:color w:val="000000"/>
                <w:szCs w:val="22"/>
              </w:rPr>
              <w:t xml:space="preserve"> mg </w:t>
            </w:r>
            <w:r w:rsidR="004927A2" w:rsidRPr="00965B41">
              <w:rPr>
                <w:rFonts w:eastAsia="SimSun"/>
                <w:color w:val="000000"/>
                <w:szCs w:val="22"/>
              </w:rPr>
              <w:t xml:space="preserve">veterinárního léčivého </w:t>
            </w:r>
            <w:r w:rsidRPr="00965B41">
              <w:rPr>
                <w:rFonts w:eastAsia="SimSun"/>
                <w:color w:val="000000"/>
                <w:szCs w:val="22"/>
              </w:rPr>
              <w:t>přípravku</w:t>
            </w:r>
            <w:r w:rsidR="004927A2" w:rsidRPr="00965B41">
              <w:rPr>
                <w:rFonts w:eastAsia="SimSun"/>
                <w:color w:val="000000"/>
                <w:szCs w:val="22"/>
              </w:rPr>
              <w:t xml:space="preserve"> / </w:t>
            </w:r>
            <w:r w:rsidRPr="00965B41">
              <w:rPr>
                <w:rFonts w:eastAsia="SimSun"/>
                <w:color w:val="000000"/>
                <w:szCs w:val="22"/>
              </w:rPr>
              <w:t xml:space="preserve">kg živé hmotnosti </w:t>
            </w:r>
            <w:r w:rsidR="00020AB9" w:rsidRPr="00965B41">
              <w:rPr>
                <w:rFonts w:eastAsia="SimSun"/>
                <w:color w:val="000000"/>
                <w:szCs w:val="22"/>
              </w:rPr>
              <w:t>/</w:t>
            </w:r>
            <w:r w:rsidRPr="00965B41">
              <w:rPr>
                <w:rFonts w:eastAsia="SimSun"/>
                <w:color w:val="000000"/>
                <w:szCs w:val="22"/>
              </w:rPr>
              <w:t xml:space="preserve"> den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B9C2F1" w14:textId="77777777" w:rsidR="003E5F70" w:rsidRPr="00965B41" w:rsidRDefault="003E5F70" w:rsidP="00235A60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</w:p>
          <w:p w14:paraId="4A785C2F" w14:textId="77777777" w:rsidR="003E5F70" w:rsidRPr="00965B41" w:rsidRDefault="003E5F70" w:rsidP="00235A60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965B41">
              <w:rPr>
                <w:rFonts w:eastAsia="SimSun"/>
                <w:color w:val="000000"/>
                <w:szCs w:val="22"/>
              </w:rPr>
              <w:t>X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755F9A" w14:textId="77777777" w:rsidR="003E5F70" w:rsidRPr="00965B41" w:rsidRDefault="003E5F70" w:rsidP="00235A60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965B41">
              <w:rPr>
                <w:rFonts w:eastAsia="SimSun"/>
                <w:color w:val="000000"/>
                <w:szCs w:val="22"/>
              </w:rPr>
              <w:t>průměrná živá hmotnost (kg) zvířat, která se mají léčit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15955" w14:textId="77777777" w:rsidR="003E5F70" w:rsidRPr="00965B41" w:rsidRDefault="003E5F70" w:rsidP="00437BAF">
            <w:pPr>
              <w:tabs>
                <w:tab w:val="left" w:pos="540"/>
              </w:tabs>
              <w:jc w:val="both"/>
              <w:rPr>
                <w:rFonts w:eastAsia="SimSun"/>
                <w:bCs/>
                <w:color w:val="000000"/>
                <w:szCs w:val="22"/>
              </w:rPr>
            </w:pPr>
          </w:p>
          <w:p w14:paraId="632CE92B" w14:textId="787ED854" w:rsidR="003E5F70" w:rsidRPr="00965B41" w:rsidRDefault="003E5F70" w:rsidP="00235A60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965B41">
              <w:rPr>
                <w:rFonts w:eastAsia="SimSun"/>
                <w:color w:val="000000"/>
                <w:szCs w:val="22"/>
              </w:rPr>
              <w:t xml:space="preserve">= … mg </w:t>
            </w:r>
            <w:r w:rsidR="004927A2" w:rsidRPr="00965B41">
              <w:rPr>
                <w:rFonts w:eastAsia="SimSun"/>
                <w:color w:val="000000"/>
                <w:szCs w:val="22"/>
              </w:rPr>
              <w:t xml:space="preserve">veterinárního léčivého </w:t>
            </w:r>
            <w:r w:rsidRPr="00965B41">
              <w:rPr>
                <w:rFonts w:eastAsia="SimSun"/>
                <w:color w:val="000000"/>
                <w:szCs w:val="22"/>
              </w:rPr>
              <w:t>přípravku na litr pitné vody</w:t>
            </w:r>
          </w:p>
        </w:tc>
      </w:tr>
      <w:tr w:rsidR="003E5F70" w:rsidRPr="00965B41" w14:paraId="5C7B2D5F" w14:textId="77777777" w:rsidTr="00437BAF">
        <w:tc>
          <w:tcPr>
            <w:tcW w:w="626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0E6810" w14:textId="425CF502" w:rsidR="003E5F70" w:rsidRPr="00965B41" w:rsidRDefault="004927A2" w:rsidP="00437BAF">
            <w:pPr>
              <w:tabs>
                <w:tab w:val="left" w:pos="540"/>
              </w:tabs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965B41">
              <w:rPr>
                <w:rFonts w:eastAsia="SimSun"/>
                <w:color w:val="000000"/>
                <w:szCs w:val="22"/>
              </w:rPr>
              <w:t>průměrný denní příjem</w:t>
            </w:r>
            <w:r w:rsidR="003E5F70" w:rsidRPr="00965B41">
              <w:rPr>
                <w:rFonts w:eastAsia="SimSun"/>
                <w:color w:val="000000"/>
                <w:szCs w:val="22"/>
              </w:rPr>
              <w:t xml:space="preserve"> vody (l</w:t>
            </w:r>
            <w:r w:rsidRPr="00965B41">
              <w:rPr>
                <w:rFonts w:eastAsia="SimSun"/>
                <w:color w:val="000000"/>
                <w:szCs w:val="22"/>
              </w:rPr>
              <w:t>/zvíře</w:t>
            </w:r>
            <w:r w:rsidR="003E5F70" w:rsidRPr="00965B41">
              <w:rPr>
                <w:rFonts w:eastAsia="SimSun"/>
                <w:color w:val="000000"/>
                <w:szCs w:val="22"/>
              </w:rPr>
              <w:t xml:space="preserve">) </w:t>
            </w:r>
          </w:p>
        </w:tc>
        <w:tc>
          <w:tcPr>
            <w:tcW w:w="2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AEF4C" w14:textId="77777777" w:rsidR="003E5F70" w:rsidRPr="00965B41" w:rsidRDefault="003E5F70" w:rsidP="00437BAF">
            <w:pPr>
              <w:tabs>
                <w:tab w:val="left" w:pos="540"/>
              </w:tabs>
              <w:jc w:val="both"/>
              <w:rPr>
                <w:rFonts w:eastAsia="SimSun"/>
                <w:bCs/>
                <w:color w:val="000000"/>
                <w:szCs w:val="22"/>
              </w:rPr>
            </w:pPr>
          </w:p>
        </w:tc>
      </w:tr>
    </w:tbl>
    <w:p w14:paraId="53846C78" w14:textId="77777777" w:rsidR="00282EA8" w:rsidRPr="00965B41" w:rsidRDefault="00282EA8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7C886B87" w14:textId="4EC094BF" w:rsidR="003E5F70" w:rsidRPr="00965B41" w:rsidRDefault="003E5F70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Pro zajištění správného dávkování je třeba </w:t>
      </w:r>
      <w:r w:rsidR="004927A2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co nejpřesněji stanovit </w:t>
      </w: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živou hmotnost, aby se zabránilo </w:t>
      </w:r>
      <w:proofErr w:type="spellStart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poddávkování</w:t>
      </w:r>
      <w:proofErr w:type="spellEnd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. Příjem </w:t>
      </w:r>
      <w:proofErr w:type="spellStart"/>
      <w:r w:rsidR="003D187B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medikovaného</w:t>
      </w:r>
      <w:proofErr w:type="spellEnd"/>
      <w:r w:rsidR="003D187B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vody závisí na klinickém stavu zvířat. </w:t>
      </w:r>
      <w:r w:rsidR="004927A2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Pro dosažení správného dávkování může být nutné odpovídajícím způsobem upravit koncentraci</w:t>
      </w: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amoxicilinu. Po ukončení medikace je nutné napájecí zařízení řádně vyčistit vhodným způsobem, aby se zabránilo příjmu </w:t>
      </w:r>
      <w:proofErr w:type="spellStart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subterapeutického</w:t>
      </w:r>
      <w:proofErr w:type="spellEnd"/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množství léčivé látky. Maximální rozpustnost </w:t>
      </w:r>
      <w:r w:rsidR="00654849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veterinárního léčivého </w:t>
      </w: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přípravku ve vodě při nejméně 10 °C je přibližně 6 g/l během 10 minut. Při nižších teplotách (4 °C) je maximální rozpustnost přibližně 5 g/l během 10 minut.</w:t>
      </w:r>
    </w:p>
    <w:p w14:paraId="704F3E01" w14:textId="77777777" w:rsidR="00654849" w:rsidRPr="00965B41" w:rsidRDefault="00654849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75FF45D6" w14:textId="0CFE6F21" w:rsidR="00282EA8" w:rsidRPr="00965B41" w:rsidRDefault="00654849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Doporučuje se používat vhodně kalibrované měřicí prostředky</w:t>
      </w:r>
      <w:r w:rsidR="003E5F70"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. </w:t>
      </w:r>
    </w:p>
    <w:p w14:paraId="35485431" w14:textId="77777777" w:rsidR="003E5F70" w:rsidRPr="00965B41" w:rsidRDefault="003E5F70" w:rsidP="0066436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965B4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U zásobních roztoků a při použití dávkovače dávejte pozor, abyste nepřekročili maximální rozpustnost, kterou lze za daných podmínek dosáhnout. Upravte nastavení průtoku dávkovacího čerpadla podle koncentrace zásobního roztoku a příjmu vody zvířat, která mají být léčena.</w:t>
      </w:r>
    </w:p>
    <w:p w14:paraId="29C70C52" w14:textId="77777777" w:rsidR="00C80401" w:rsidRPr="00965B4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AC18E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9.</w:t>
      </w:r>
      <w:r w:rsidRPr="00965B41">
        <w:tab/>
        <w:t>Informace o správném podávání</w:t>
      </w:r>
    </w:p>
    <w:p w14:paraId="624424AD" w14:textId="77777777" w:rsidR="00F520FE" w:rsidRPr="00965B4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AEF90D3" w14:textId="17F9FCE3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Viz </w:t>
      </w:r>
      <w:proofErr w:type="spellStart"/>
      <w:r w:rsidRPr="00965B41">
        <w:t>bod</w:t>
      </w:r>
      <w:r w:rsidR="00020AB9" w:rsidRPr="00965B41">
        <w:t>,,Dávkování</w:t>
      </w:r>
      <w:proofErr w:type="spellEnd"/>
      <w:r w:rsidR="00020AB9" w:rsidRPr="00965B41">
        <w:t xml:space="preserve"> pro každý druh, cesty a způsob podání“.</w:t>
      </w:r>
    </w:p>
    <w:p w14:paraId="208153DD" w14:textId="77777777" w:rsidR="001B26EB" w:rsidRPr="00965B4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CBFA1A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965B41" w:rsidRDefault="00C605FD" w:rsidP="00B13B6D">
      <w:pPr>
        <w:pStyle w:val="Style1"/>
      </w:pPr>
      <w:r w:rsidRPr="00965B41">
        <w:rPr>
          <w:highlight w:val="lightGray"/>
        </w:rPr>
        <w:t>10.</w:t>
      </w:r>
      <w:r w:rsidRPr="00965B41">
        <w:tab/>
        <w:t>Ochranné lhůty</w:t>
      </w:r>
    </w:p>
    <w:p w14:paraId="352D3C6F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030F0E" w14:textId="62DAA2E9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65B41">
        <w:t>Kur domácí (maso):       1 den</w:t>
      </w:r>
    </w:p>
    <w:p w14:paraId="3B656374" w14:textId="78A8AB4B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65B41">
        <w:t>Kachny (maso):              9 dnů</w:t>
      </w:r>
    </w:p>
    <w:p w14:paraId="3BA52B0A" w14:textId="79C0569A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65B41">
        <w:t>Krůty (maso):                 5 dnů</w:t>
      </w:r>
    </w:p>
    <w:p w14:paraId="7BF26427" w14:textId="77777777" w:rsidR="00654849" w:rsidRPr="00965B41" w:rsidRDefault="00654849" w:rsidP="003E5F70">
      <w:pPr>
        <w:tabs>
          <w:tab w:val="clear" w:pos="567"/>
        </w:tabs>
        <w:spacing w:line="240" w:lineRule="auto"/>
        <w:jc w:val="both"/>
      </w:pPr>
    </w:p>
    <w:p w14:paraId="4EA4DDF1" w14:textId="38D789E3" w:rsidR="00654849" w:rsidRPr="00965B41" w:rsidRDefault="00654849" w:rsidP="00654849">
      <w:pPr>
        <w:tabs>
          <w:tab w:val="clear" w:pos="567"/>
        </w:tabs>
        <w:spacing w:line="240" w:lineRule="auto"/>
        <w:jc w:val="both"/>
      </w:pPr>
      <w:r w:rsidRPr="00965B41">
        <w:t>Nepoužívat během 3 týdnů před počátkem snášky.</w:t>
      </w:r>
    </w:p>
    <w:p w14:paraId="4A70E690" w14:textId="69B1CAA6" w:rsidR="003E5F70" w:rsidRPr="00965B41" w:rsidRDefault="003E5F70" w:rsidP="003E5F70">
      <w:pPr>
        <w:tabs>
          <w:tab w:val="clear" w:pos="567"/>
        </w:tabs>
        <w:spacing w:line="240" w:lineRule="auto"/>
        <w:jc w:val="both"/>
      </w:pPr>
      <w:r w:rsidRPr="00965B41">
        <w:t xml:space="preserve">Nepoužívat u </w:t>
      </w:r>
      <w:r w:rsidR="00CC0B7F" w:rsidRPr="00965B41">
        <w:t>ptáků</w:t>
      </w:r>
      <w:r w:rsidRPr="00965B41">
        <w:t xml:space="preserve"> snášejících </w:t>
      </w:r>
      <w:r w:rsidR="00654849" w:rsidRPr="00965B41">
        <w:t>vejce</w:t>
      </w:r>
      <w:r w:rsidRPr="00965B41">
        <w:t xml:space="preserve"> pro lidskou spotřebu.</w:t>
      </w:r>
    </w:p>
    <w:p w14:paraId="237445D8" w14:textId="77777777" w:rsidR="00DB468A" w:rsidRPr="00965B4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417C8D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11.</w:t>
      </w:r>
      <w:r w:rsidRPr="00965B41">
        <w:tab/>
        <w:t>Zvláštní opatření pro uchovávání</w:t>
      </w:r>
    </w:p>
    <w:p w14:paraId="5437653D" w14:textId="77777777" w:rsidR="00C114FF" w:rsidRPr="00965B4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786D40" w14:textId="53AC6556" w:rsidR="003E5F70" w:rsidRPr="00965B41" w:rsidRDefault="00585D66" w:rsidP="003E5F7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Uchovávejte </w:t>
      </w:r>
      <w:r w:rsidR="003E5F70" w:rsidRPr="00965B41">
        <w:t>mimo dohled a dosah dětí.</w:t>
      </w:r>
    </w:p>
    <w:p w14:paraId="060426B7" w14:textId="77777777" w:rsidR="003E5F70" w:rsidRPr="00965B41" w:rsidRDefault="003E5F70" w:rsidP="003E5F7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62995B2" w14:textId="77777777" w:rsidR="00585D66" w:rsidRPr="00965B41" w:rsidRDefault="00585D66" w:rsidP="00585D66">
      <w:pPr>
        <w:tabs>
          <w:tab w:val="left" w:pos="-1440"/>
        </w:tabs>
        <w:spacing w:line="240" w:lineRule="auto"/>
      </w:pPr>
      <w:r w:rsidRPr="00965B41">
        <w:t>Tento neotevřený veterinární léčivý přípravek nevyžaduje žádné zvláštní podmínky uchovávání.</w:t>
      </w:r>
    </w:p>
    <w:p w14:paraId="684DF4B3" w14:textId="78539F44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Po prvním otevření uchovávejte </w:t>
      </w:r>
      <w:r w:rsidR="00585D66" w:rsidRPr="00965B41">
        <w:t>v dobře uzavřeném sáčku</w:t>
      </w:r>
      <w:r w:rsidRPr="00965B41">
        <w:t xml:space="preserve">, aby byl </w:t>
      </w:r>
      <w:r w:rsidR="00D27FFE" w:rsidRPr="00965B41">
        <w:t xml:space="preserve">přípravek </w:t>
      </w:r>
      <w:r w:rsidRPr="00965B41">
        <w:t>chráněn před vlhkostí.</w:t>
      </w:r>
    </w:p>
    <w:p w14:paraId="11B1560A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3E7D65" w14:textId="3B11EC0A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Nepoužívejte tento veterinární léčivý přípravek po uplynutí doby použitelnosti uvedené na etiketě po </w:t>
      </w:r>
      <w:r w:rsidR="00585D66" w:rsidRPr="00965B41">
        <w:t>Exp</w:t>
      </w:r>
      <w:r w:rsidRPr="00965B41">
        <w:t>. Doba použitelnosti končí posledním dnem v uvedeném měsíci.</w:t>
      </w:r>
    </w:p>
    <w:p w14:paraId="075D7BA3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5CDDEE" w14:textId="39990AAF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Doba použitelnosti po prvním otevření </w:t>
      </w:r>
      <w:r w:rsidR="00585D66" w:rsidRPr="00965B41">
        <w:t>vnitřního obalu</w:t>
      </w:r>
      <w:r w:rsidRPr="00965B41">
        <w:t>: 3 měsíce.</w:t>
      </w:r>
    </w:p>
    <w:p w14:paraId="0DBAB267" w14:textId="6E8C2D9F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 xml:space="preserve">Doba použitelnosti po </w:t>
      </w:r>
      <w:r w:rsidR="00D27FFE" w:rsidRPr="00965B41">
        <w:t>rozpuštění</w:t>
      </w:r>
      <w:r w:rsidRPr="00965B41">
        <w:t xml:space="preserve"> nebo rekonstituci podle návodu: 12 hodin.</w:t>
      </w:r>
    </w:p>
    <w:p w14:paraId="4E5AE312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965B4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965B41" w:rsidRDefault="00C605FD" w:rsidP="00FF7F2F">
      <w:pPr>
        <w:pStyle w:val="Style1"/>
        <w:keepNext/>
        <w:jc w:val="both"/>
      </w:pPr>
      <w:r w:rsidRPr="00965B41">
        <w:rPr>
          <w:highlight w:val="lightGray"/>
        </w:rPr>
        <w:t>12.</w:t>
      </w:r>
      <w:r w:rsidRPr="00965B41">
        <w:tab/>
        <w:t xml:space="preserve">Zvláštní opatření pro </w:t>
      </w:r>
      <w:r w:rsidR="00CF069C" w:rsidRPr="00965B41">
        <w:t>likvidaci</w:t>
      </w:r>
    </w:p>
    <w:p w14:paraId="7C575CD6" w14:textId="77777777" w:rsidR="00C114FF" w:rsidRPr="00965B41" w:rsidRDefault="00C114FF" w:rsidP="00FF7F2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AE93EF1" w14:textId="177089BB" w:rsidR="00585D66" w:rsidRPr="00965B41" w:rsidRDefault="00585D66" w:rsidP="00FF7F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Léčivé přípravky se nesmí likvidovat prostřednictvím odpadní vody či domovního odpadu.</w:t>
      </w:r>
    </w:p>
    <w:p w14:paraId="2D0DA0CD" w14:textId="77777777" w:rsidR="00585D66" w:rsidRPr="00965B41" w:rsidRDefault="00585D66" w:rsidP="00FF7F2F">
      <w:pPr>
        <w:spacing w:line="240" w:lineRule="auto"/>
        <w:jc w:val="both"/>
      </w:pPr>
    </w:p>
    <w:p w14:paraId="06DB9A21" w14:textId="7C3C87DB" w:rsidR="00DB468A" w:rsidRPr="00965B41" w:rsidRDefault="00585D66" w:rsidP="00FF7F2F">
      <w:pPr>
        <w:spacing w:line="240" w:lineRule="auto"/>
        <w:jc w:val="both"/>
      </w:pPr>
      <w:r w:rsidRPr="00965B41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5ECEB0D" w14:textId="77777777" w:rsidR="007C72C5" w:rsidRPr="00965B41" w:rsidRDefault="007C72C5" w:rsidP="00FF7F2F">
      <w:pPr>
        <w:spacing w:line="240" w:lineRule="auto"/>
        <w:jc w:val="both"/>
        <w:rPr>
          <w:szCs w:val="22"/>
        </w:rPr>
      </w:pPr>
    </w:p>
    <w:p w14:paraId="77EA570E" w14:textId="3CA3714F" w:rsidR="00865E02" w:rsidRPr="00965B41" w:rsidRDefault="00865E02" w:rsidP="00FF7F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t>O možnostech likvidace nepotřebných léčivých přípravků se poraďte s vaším veterinárním lékařem.</w:t>
      </w:r>
    </w:p>
    <w:p w14:paraId="406404B7" w14:textId="77777777" w:rsidR="003E5F70" w:rsidRPr="00965B41" w:rsidRDefault="003E5F70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7F4D901" w14:textId="77777777" w:rsidR="00865E02" w:rsidRPr="00965B41" w:rsidRDefault="00865E02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965B41" w:rsidRDefault="00C605FD" w:rsidP="00B13B6D">
      <w:pPr>
        <w:pStyle w:val="Style1"/>
      </w:pPr>
      <w:r w:rsidRPr="00965B41">
        <w:rPr>
          <w:highlight w:val="lightGray"/>
        </w:rPr>
        <w:t>13.</w:t>
      </w:r>
      <w:r w:rsidRPr="00965B41">
        <w:tab/>
        <w:t>Klasifikace veterinárních léčivých přípravků</w:t>
      </w:r>
    </w:p>
    <w:p w14:paraId="76BF11F0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EE903" w14:textId="77777777" w:rsidR="00282EA8" w:rsidRPr="00965B41" w:rsidRDefault="00282EA8" w:rsidP="00282EA8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>Veterinární léčivý přípravek je vydáván pouze na předpis.</w:t>
      </w:r>
    </w:p>
    <w:p w14:paraId="1B2009DE" w14:textId="77777777" w:rsidR="00DB468A" w:rsidRPr="00965B4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98DBB" w14:textId="77777777" w:rsidR="00282EA8" w:rsidRPr="00965B41" w:rsidRDefault="00282E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965B41" w:rsidRDefault="00C605FD" w:rsidP="00B13B6D">
      <w:pPr>
        <w:pStyle w:val="Style1"/>
      </w:pPr>
      <w:r w:rsidRPr="00965B41">
        <w:rPr>
          <w:highlight w:val="lightGray"/>
        </w:rPr>
        <w:t>14.</w:t>
      </w:r>
      <w:r w:rsidRPr="00965B41">
        <w:tab/>
        <w:t>Registrační čísla a velikosti balení</w:t>
      </w:r>
    </w:p>
    <w:p w14:paraId="7A2F65F6" w14:textId="77777777" w:rsidR="00DB468A" w:rsidRPr="00965B4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0B388" w14:textId="77777777" w:rsidR="003E5F70" w:rsidRPr="00965B41" w:rsidRDefault="003E5F70" w:rsidP="003E5F70">
      <w:pPr>
        <w:tabs>
          <w:tab w:val="left" w:pos="720"/>
        </w:tabs>
        <w:spacing w:line="240" w:lineRule="auto"/>
        <w:rPr>
          <w:szCs w:val="24"/>
        </w:rPr>
      </w:pPr>
      <w:r w:rsidRPr="00965B41">
        <w:rPr>
          <w:szCs w:val="24"/>
        </w:rPr>
        <w:t>96/048/16-C</w:t>
      </w:r>
    </w:p>
    <w:p w14:paraId="4FE8703B" w14:textId="77777777" w:rsidR="003E5F70" w:rsidRPr="00965B41" w:rsidRDefault="003E5F70" w:rsidP="003E5F70">
      <w:pPr>
        <w:tabs>
          <w:tab w:val="clear" w:pos="567"/>
        </w:tabs>
        <w:spacing w:line="240" w:lineRule="auto"/>
        <w:rPr>
          <w:szCs w:val="22"/>
        </w:rPr>
      </w:pPr>
    </w:p>
    <w:p w14:paraId="41D0383D" w14:textId="4BA895C3" w:rsidR="003E5F70" w:rsidRPr="00965B41" w:rsidRDefault="00370844" w:rsidP="003E5F70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 xml:space="preserve">Velikosti balení: </w:t>
      </w:r>
      <w:r w:rsidR="003E5F70" w:rsidRPr="00965B41">
        <w:rPr>
          <w:szCs w:val="22"/>
        </w:rPr>
        <w:t>100 g, 250 g, 500 g a 1 kg</w:t>
      </w:r>
    </w:p>
    <w:p w14:paraId="1E0A47F2" w14:textId="6C0A620F" w:rsidR="00DB468A" w:rsidRPr="00965B41" w:rsidRDefault="003E5F70" w:rsidP="003E5F70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>Na trhu nemusí být všechny velikosti balení.</w:t>
      </w:r>
    </w:p>
    <w:p w14:paraId="4FB8AB58" w14:textId="77777777" w:rsidR="003E5F70" w:rsidRPr="00965B41" w:rsidRDefault="003E5F70" w:rsidP="003E5F70">
      <w:pPr>
        <w:tabs>
          <w:tab w:val="clear" w:pos="567"/>
        </w:tabs>
        <w:spacing w:line="240" w:lineRule="auto"/>
        <w:rPr>
          <w:szCs w:val="22"/>
        </w:rPr>
      </w:pPr>
    </w:p>
    <w:p w14:paraId="56CC60FF" w14:textId="77777777" w:rsidR="003E5F70" w:rsidRPr="00965B41" w:rsidRDefault="003E5F70" w:rsidP="003E5F70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65B41" w:rsidRDefault="00C605FD" w:rsidP="00B13B6D">
      <w:pPr>
        <w:pStyle w:val="Style1"/>
      </w:pPr>
      <w:r w:rsidRPr="00965B41">
        <w:rPr>
          <w:highlight w:val="lightGray"/>
        </w:rPr>
        <w:t>15.</w:t>
      </w:r>
      <w:r w:rsidRPr="00965B41">
        <w:tab/>
        <w:t>Datum poslední revize příbalové informace</w:t>
      </w:r>
    </w:p>
    <w:p w14:paraId="6781F72F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4C979" w14:textId="467D0658" w:rsidR="001E0D47" w:rsidRDefault="002C6CCD" w:rsidP="00370844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>0</w:t>
      </w:r>
      <w:r w:rsidR="001E0D47">
        <w:rPr>
          <w:szCs w:val="22"/>
        </w:rPr>
        <w:t>9</w:t>
      </w:r>
      <w:r w:rsidRPr="00965B41">
        <w:rPr>
          <w:szCs w:val="22"/>
        </w:rPr>
        <w:t>/2025</w:t>
      </w:r>
    </w:p>
    <w:p w14:paraId="17C98F7B" w14:textId="77777777" w:rsidR="001E0D47" w:rsidRDefault="001E0D47" w:rsidP="00370844">
      <w:pPr>
        <w:tabs>
          <w:tab w:val="clear" w:pos="567"/>
        </w:tabs>
        <w:spacing w:line="240" w:lineRule="auto"/>
      </w:pPr>
    </w:p>
    <w:p w14:paraId="4519FDBD" w14:textId="7D71F4CE" w:rsidR="00370844" w:rsidRPr="00965B41" w:rsidRDefault="00370844" w:rsidP="00370844">
      <w:pPr>
        <w:tabs>
          <w:tab w:val="clear" w:pos="567"/>
        </w:tabs>
        <w:spacing w:line="240" w:lineRule="auto"/>
        <w:rPr>
          <w:szCs w:val="22"/>
        </w:rPr>
      </w:pPr>
      <w:r w:rsidRPr="00965B41">
        <w:t xml:space="preserve">Podrobné informace o tomto veterinárním léčivém přípravku jsou k dispozici v databázi přípravků Unie </w:t>
      </w:r>
      <w:r w:rsidRPr="00965B41">
        <w:rPr>
          <w:szCs w:val="22"/>
        </w:rPr>
        <w:t>(</w:t>
      </w:r>
      <w:hyperlink r:id="rId10" w:history="1">
        <w:r w:rsidRPr="00965B41">
          <w:rPr>
            <w:rStyle w:val="Hypertextovodkaz"/>
            <w:szCs w:val="22"/>
          </w:rPr>
          <w:t>https://medicines.health.europa.eu/veterinary</w:t>
        </w:r>
      </w:hyperlink>
      <w:r w:rsidRPr="00965B41">
        <w:rPr>
          <w:szCs w:val="22"/>
        </w:rPr>
        <w:t>).</w:t>
      </w:r>
    </w:p>
    <w:p w14:paraId="0F0BCBED" w14:textId="529AFF44" w:rsidR="002C6CCD" w:rsidRPr="00965B41" w:rsidRDefault="002C6CCD" w:rsidP="00370844">
      <w:pPr>
        <w:tabs>
          <w:tab w:val="clear" w:pos="567"/>
        </w:tabs>
        <w:spacing w:line="240" w:lineRule="auto"/>
        <w:rPr>
          <w:szCs w:val="22"/>
        </w:rPr>
      </w:pPr>
    </w:p>
    <w:p w14:paraId="5E677FD4" w14:textId="77777777" w:rsidR="002C6CCD" w:rsidRPr="00965B41" w:rsidRDefault="002C6CCD" w:rsidP="002C6CCD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 xml:space="preserve">Podrobné informace o tomto veterinárním léčivém přípravku naleznete také v národní databázi </w:t>
      </w:r>
    </w:p>
    <w:p w14:paraId="72E1D719" w14:textId="22A7E24E" w:rsidR="001E0D47" w:rsidRDefault="002C6CCD" w:rsidP="002C6CCD">
      <w:pPr>
        <w:tabs>
          <w:tab w:val="clear" w:pos="567"/>
        </w:tabs>
        <w:spacing w:line="240" w:lineRule="auto"/>
        <w:rPr>
          <w:szCs w:val="22"/>
        </w:rPr>
      </w:pPr>
      <w:r w:rsidRPr="00965B41">
        <w:rPr>
          <w:szCs w:val="22"/>
        </w:rPr>
        <w:t>(</w:t>
      </w:r>
      <w:r w:rsidR="001E0D47">
        <w:rPr>
          <w:szCs w:val="22"/>
        </w:rPr>
        <w:fldChar w:fldCharType="begin"/>
      </w:r>
      <w:r w:rsidR="001E0D47">
        <w:rPr>
          <w:szCs w:val="22"/>
        </w:rPr>
        <w:instrText xml:space="preserve"> HYPERLINK "</w:instrText>
      </w:r>
      <w:r w:rsidR="001E0D47" w:rsidRPr="00965B41">
        <w:rPr>
          <w:szCs w:val="22"/>
        </w:rPr>
        <w:instrText>https://www.uskvbl.cz</w:instrText>
      </w:r>
      <w:r w:rsidR="001E0D47">
        <w:rPr>
          <w:szCs w:val="22"/>
        </w:rPr>
        <w:instrText xml:space="preserve">" </w:instrText>
      </w:r>
      <w:r w:rsidR="001E0D47">
        <w:rPr>
          <w:szCs w:val="22"/>
        </w:rPr>
        <w:fldChar w:fldCharType="separate"/>
      </w:r>
      <w:r w:rsidR="001E0D47" w:rsidRPr="007F55B3">
        <w:rPr>
          <w:rStyle w:val="Hypertextovodkaz"/>
          <w:szCs w:val="22"/>
        </w:rPr>
        <w:t>https://www.uskvbl.cz</w:t>
      </w:r>
      <w:r w:rsidR="001E0D47">
        <w:rPr>
          <w:szCs w:val="22"/>
        </w:rPr>
        <w:fldChar w:fldCharType="end"/>
      </w:r>
      <w:r w:rsidR="001E0D47">
        <w:rPr>
          <w:szCs w:val="22"/>
        </w:rPr>
        <w:t>).</w:t>
      </w:r>
      <w:bookmarkStart w:id="1" w:name="_GoBack"/>
      <w:bookmarkEnd w:id="1"/>
    </w:p>
    <w:p w14:paraId="1F3FA813" w14:textId="560A5FFE" w:rsidR="002C6CCD" w:rsidRPr="00965B41" w:rsidRDefault="002C6CCD" w:rsidP="002C6CCD">
      <w:pPr>
        <w:tabs>
          <w:tab w:val="clear" w:pos="567"/>
        </w:tabs>
        <w:spacing w:line="240" w:lineRule="auto"/>
        <w:rPr>
          <w:szCs w:val="22"/>
        </w:rPr>
      </w:pPr>
    </w:p>
    <w:p w14:paraId="1674A938" w14:textId="77777777" w:rsidR="00370844" w:rsidRPr="00965B41" w:rsidRDefault="003708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406305" w14:textId="77777777" w:rsidR="003E5F70" w:rsidRPr="00965B41" w:rsidRDefault="003E5F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965B41" w:rsidRDefault="00C605FD" w:rsidP="00B13B6D">
      <w:pPr>
        <w:pStyle w:val="Style1"/>
      </w:pPr>
      <w:r w:rsidRPr="00965B41">
        <w:rPr>
          <w:highlight w:val="lightGray"/>
        </w:rPr>
        <w:t>16.</w:t>
      </w:r>
      <w:r w:rsidRPr="00965B41">
        <w:tab/>
        <w:t>Kontaktní údaje</w:t>
      </w:r>
    </w:p>
    <w:p w14:paraId="43F06BBF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55B9B3B" w:rsidR="00DB468A" w:rsidRPr="00965B41" w:rsidRDefault="00C605FD" w:rsidP="00DB468A">
      <w:pPr>
        <w:rPr>
          <w:iCs/>
          <w:szCs w:val="22"/>
        </w:rPr>
      </w:pPr>
      <w:bookmarkStart w:id="2" w:name="_Hlk73552578"/>
      <w:r w:rsidRPr="00965B41">
        <w:rPr>
          <w:iCs/>
          <w:szCs w:val="22"/>
          <w:u w:val="single"/>
        </w:rPr>
        <w:t>Držitel rozhodnutí o registraci a výrobce odpovědný za uvol</w:t>
      </w:r>
      <w:r w:rsidR="00FD642D" w:rsidRPr="00965B41">
        <w:rPr>
          <w:iCs/>
          <w:szCs w:val="22"/>
          <w:u w:val="single"/>
        </w:rPr>
        <w:t>ně</w:t>
      </w:r>
      <w:r w:rsidRPr="00965B41">
        <w:rPr>
          <w:iCs/>
          <w:szCs w:val="22"/>
          <w:u w:val="single"/>
        </w:rPr>
        <w:t>ní šarž</w:t>
      </w:r>
      <w:r w:rsidR="00FD642D" w:rsidRPr="00965B41">
        <w:rPr>
          <w:iCs/>
          <w:szCs w:val="22"/>
          <w:u w:val="single"/>
        </w:rPr>
        <w:t>e</w:t>
      </w:r>
      <w:r w:rsidRPr="00965B41">
        <w:t>:</w:t>
      </w:r>
    </w:p>
    <w:bookmarkEnd w:id="2"/>
    <w:p w14:paraId="700E020C" w14:textId="63C6E3F9" w:rsidR="006E00B0" w:rsidRPr="00965B41" w:rsidRDefault="00664363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65B41">
        <w:rPr>
          <w:szCs w:val="22"/>
        </w:rPr>
        <w:t>Eurovet</w:t>
      </w:r>
      <w:proofErr w:type="spellEnd"/>
      <w:r w:rsidRPr="00965B41">
        <w:rPr>
          <w:szCs w:val="22"/>
        </w:rPr>
        <w:t xml:space="preserve"> Animal </w:t>
      </w:r>
      <w:proofErr w:type="spellStart"/>
      <w:r w:rsidRPr="00965B41">
        <w:rPr>
          <w:szCs w:val="22"/>
        </w:rPr>
        <w:t>Health</w:t>
      </w:r>
      <w:proofErr w:type="spellEnd"/>
      <w:r w:rsidRPr="00965B41">
        <w:rPr>
          <w:szCs w:val="22"/>
        </w:rPr>
        <w:t xml:space="preserve"> B</w:t>
      </w:r>
      <w:r w:rsidR="006E00B0" w:rsidRPr="00965B41">
        <w:rPr>
          <w:szCs w:val="22"/>
        </w:rPr>
        <w:t>.</w:t>
      </w:r>
      <w:r w:rsidRPr="00965B41">
        <w:rPr>
          <w:szCs w:val="22"/>
        </w:rPr>
        <w:t>V</w:t>
      </w:r>
      <w:r w:rsidR="006E00B0" w:rsidRPr="00965B41">
        <w:rPr>
          <w:szCs w:val="22"/>
        </w:rPr>
        <w:t>.</w:t>
      </w:r>
    </w:p>
    <w:p w14:paraId="21A7C203" w14:textId="6024B766" w:rsidR="006E00B0" w:rsidRPr="00965B41" w:rsidRDefault="00664363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65B41">
        <w:rPr>
          <w:szCs w:val="22"/>
        </w:rPr>
        <w:t>Handelsweg</w:t>
      </w:r>
      <w:proofErr w:type="spellEnd"/>
      <w:r w:rsidRPr="00965B41">
        <w:rPr>
          <w:szCs w:val="22"/>
        </w:rPr>
        <w:t xml:space="preserve"> 25 </w:t>
      </w:r>
    </w:p>
    <w:p w14:paraId="4D1D2B23" w14:textId="4484534B" w:rsidR="006E00B0" w:rsidRPr="00965B41" w:rsidRDefault="00664363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szCs w:val="22"/>
        </w:rPr>
        <w:t xml:space="preserve">5531 AE </w:t>
      </w:r>
      <w:proofErr w:type="spellStart"/>
      <w:r w:rsidRPr="00965B41">
        <w:rPr>
          <w:szCs w:val="22"/>
        </w:rPr>
        <w:t>Bladel</w:t>
      </w:r>
      <w:proofErr w:type="spellEnd"/>
    </w:p>
    <w:p w14:paraId="703BF190" w14:textId="34F8F008" w:rsidR="00664363" w:rsidRPr="00965B41" w:rsidRDefault="00664363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B41">
        <w:rPr>
          <w:szCs w:val="22"/>
        </w:rPr>
        <w:t>Nizozemsko</w:t>
      </w:r>
    </w:p>
    <w:p w14:paraId="4BCB8728" w14:textId="77777777" w:rsidR="00DB468A" w:rsidRPr="00965B41" w:rsidRDefault="00DB468A" w:rsidP="0066436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177379" w14:textId="77777777" w:rsidR="00282EA8" w:rsidRPr="00965B41" w:rsidRDefault="00282EA8" w:rsidP="003841FC">
      <w:pPr>
        <w:rPr>
          <w:bCs/>
          <w:szCs w:val="22"/>
        </w:rPr>
      </w:pPr>
    </w:p>
    <w:p w14:paraId="3F99BC68" w14:textId="5A90AA3C" w:rsidR="003841FC" w:rsidRPr="00965B41" w:rsidRDefault="00C605FD" w:rsidP="0018657D">
      <w:pPr>
        <w:pStyle w:val="Style4"/>
      </w:pPr>
      <w:bookmarkStart w:id="3" w:name="_Hlk73552585"/>
      <w:r w:rsidRPr="00965B41">
        <w:rPr>
          <w:u w:val="single"/>
        </w:rPr>
        <w:t>Místní zástupci a kontaktní údaje pro hlášení podezření na nežádoucí účinky</w:t>
      </w:r>
      <w:r w:rsidRPr="00965B41">
        <w:t>:</w:t>
      </w:r>
    </w:p>
    <w:bookmarkEnd w:id="3"/>
    <w:p w14:paraId="5C123FC0" w14:textId="77777777" w:rsidR="006E00B0" w:rsidRPr="001E0D47" w:rsidRDefault="006E00B0" w:rsidP="006E00B0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E0D47">
        <w:rPr>
          <w:color w:val="000000"/>
          <w:szCs w:val="22"/>
          <w:lang w:eastAsia="nl-NL"/>
        </w:rPr>
        <w:lastRenderedPageBreak/>
        <w:t>SEVARON s.r.o.</w:t>
      </w:r>
      <w:r w:rsidRPr="001E0D47">
        <w:rPr>
          <w:color w:val="000000"/>
          <w:szCs w:val="22"/>
          <w:lang w:eastAsia="nl-NL"/>
        </w:rPr>
        <w:br/>
        <w:t>Palackého třída 163a</w:t>
      </w:r>
      <w:r w:rsidRPr="001E0D47">
        <w:rPr>
          <w:color w:val="000000"/>
          <w:szCs w:val="22"/>
          <w:lang w:eastAsia="nl-NL"/>
        </w:rPr>
        <w:br/>
        <w:t>61200 Brno</w:t>
      </w:r>
      <w:r w:rsidRPr="001E0D47">
        <w:rPr>
          <w:color w:val="000000"/>
          <w:szCs w:val="22"/>
          <w:lang w:eastAsia="nl-NL"/>
        </w:rPr>
        <w:br/>
        <w:t>Češka republika</w:t>
      </w:r>
      <w:r w:rsidRPr="001E0D47">
        <w:rPr>
          <w:color w:val="000000"/>
          <w:szCs w:val="22"/>
          <w:lang w:eastAsia="nl-NL"/>
        </w:rPr>
        <w:br/>
        <w:t>Tel: +420 777714152</w:t>
      </w:r>
    </w:p>
    <w:p w14:paraId="07DDC417" w14:textId="77777777" w:rsidR="003841FC" w:rsidRPr="00965B41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5EA693F7" w14:textId="77777777" w:rsidR="003E5F70" w:rsidRPr="00965B41" w:rsidRDefault="003E5F70" w:rsidP="003E5F70">
      <w:pPr>
        <w:tabs>
          <w:tab w:val="clear" w:pos="567"/>
        </w:tabs>
        <w:spacing w:line="240" w:lineRule="auto"/>
        <w:jc w:val="both"/>
        <w:rPr>
          <w:rFonts w:ascii="Arial" w:eastAsia="Calibri" w:hAnsi="Arial" w:cs="Arial"/>
          <w:szCs w:val="22"/>
        </w:rPr>
      </w:pPr>
      <w:r w:rsidRPr="00965B41"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965B4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D0D5F" w14:textId="77777777" w:rsidR="00282EA8" w:rsidRPr="00965B41" w:rsidRDefault="00282E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0F9E0165" w:rsidR="005F346D" w:rsidRPr="00965B41" w:rsidRDefault="00C605FD" w:rsidP="00235A60">
      <w:pPr>
        <w:pStyle w:val="Style1"/>
      </w:pPr>
      <w:r w:rsidRPr="00965B41">
        <w:rPr>
          <w:highlight w:val="lightGray"/>
        </w:rPr>
        <w:t>17.</w:t>
      </w:r>
      <w:r w:rsidRPr="00965B41">
        <w:tab/>
        <w:t>Další informace</w:t>
      </w:r>
    </w:p>
    <w:sectPr w:rsidR="005F346D" w:rsidRPr="00965B41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277B" w14:textId="77777777" w:rsidR="00B0506A" w:rsidRDefault="00B0506A">
      <w:pPr>
        <w:spacing w:line="240" w:lineRule="auto"/>
      </w:pPr>
      <w:r>
        <w:separator/>
      </w:r>
    </w:p>
  </w:endnote>
  <w:endnote w:type="continuationSeparator" w:id="0">
    <w:p w14:paraId="7E49937C" w14:textId="77777777" w:rsidR="00B0506A" w:rsidRDefault="00B05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C184" w14:textId="77777777" w:rsidR="00B0506A" w:rsidRDefault="00B0506A">
      <w:pPr>
        <w:spacing w:line="240" w:lineRule="auto"/>
      </w:pPr>
      <w:r>
        <w:separator/>
      </w:r>
    </w:p>
  </w:footnote>
  <w:footnote w:type="continuationSeparator" w:id="0">
    <w:p w14:paraId="3FAA074C" w14:textId="77777777" w:rsidR="00B0506A" w:rsidRDefault="00B05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A0DD" w14:textId="3BA82BAD" w:rsidR="00730687" w:rsidRDefault="007306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AB9"/>
    <w:rsid w:val="00021B82"/>
    <w:rsid w:val="00024777"/>
    <w:rsid w:val="00024E21"/>
    <w:rsid w:val="00025A23"/>
    <w:rsid w:val="00027100"/>
    <w:rsid w:val="000349AA"/>
    <w:rsid w:val="000359D0"/>
    <w:rsid w:val="00036C50"/>
    <w:rsid w:val="00037892"/>
    <w:rsid w:val="000450B1"/>
    <w:rsid w:val="00052D2B"/>
    <w:rsid w:val="00054F55"/>
    <w:rsid w:val="00056EE7"/>
    <w:rsid w:val="00062945"/>
    <w:rsid w:val="00063946"/>
    <w:rsid w:val="00073866"/>
    <w:rsid w:val="00080453"/>
    <w:rsid w:val="0008169A"/>
    <w:rsid w:val="00082200"/>
    <w:rsid w:val="000838BB"/>
    <w:rsid w:val="000860CE"/>
    <w:rsid w:val="00092A37"/>
    <w:rsid w:val="000938A6"/>
    <w:rsid w:val="00094A27"/>
    <w:rsid w:val="00096E78"/>
    <w:rsid w:val="00097C1E"/>
    <w:rsid w:val="000A1DF5"/>
    <w:rsid w:val="000B7873"/>
    <w:rsid w:val="000C02A1"/>
    <w:rsid w:val="000C1D4F"/>
    <w:rsid w:val="000C3ED7"/>
    <w:rsid w:val="000C53F4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148"/>
    <w:rsid w:val="0015098E"/>
    <w:rsid w:val="00153B3A"/>
    <w:rsid w:val="00154CBB"/>
    <w:rsid w:val="00164543"/>
    <w:rsid w:val="00164C48"/>
    <w:rsid w:val="001674D3"/>
    <w:rsid w:val="00174721"/>
    <w:rsid w:val="00175264"/>
    <w:rsid w:val="001803D2"/>
    <w:rsid w:val="0018116E"/>
    <w:rsid w:val="0018228B"/>
    <w:rsid w:val="001846B7"/>
    <w:rsid w:val="00185A99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481"/>
    <w:rsid w:val="001D4CE4"/>
    <w:rsid w:val="001D6052"/>
    <w:rsid w:val="001D6D96"/>
    <w:rsid w:val="001E0D47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FE4"/>
    <w:rsid w:val="002100FC"/>
    <w:rsid w:val="00213890"/>
    <w:rsid w:val="00214E52"/>
    <w:rsid w:val="002207C0"/>
    <w:rsid w:val="00220F0D"/>
    <w:rsid w:val="0022380D"/>
    <w:rsid w:val="00223BA0"/>
    <w:rsid w:val="00224B93"/>
    <w:rsid w:val="00226630"/>
    <w:rsid w:val="002342B6"/>
    <w:rsid w:val="00235A6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2EA8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CCD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F3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7B7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401"/>
    <w:rsid w:val="003535E0"/>
    <w:rsid w:val="003543AC"/>
    <w:rsid w:val="00355AB8"/>
    <w:rsid w:val="00355D02"/>
    <w:rsid w:val="00360AA3"/>
    <w:rsid w:val="00361607"/>
    <w:rsid w:val="00365C0D"/>
    <w:rsid w:val="00366F56"/>
    <w:rsid w:val="0037084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87B"/>
    <w:rsid w:val="003D378C"/>
    <w:rsid w:val="003D3893"/>
    <w:rsid w:val="003D4BB7"/>
    <w:rsid w:val="003E0116"/>
    <w:rsid w:val="003E10EE"/>
    <w:rsid w:val="003E26C3"/>
    <w:rsid w:val="003E5236"/>
    <w:rsid w:val="003E5F70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485"/>
    <w:rsid w:val="00423968"/>
    <w:rsid w:val="00427054"/>
    <w:rsid w:val="00427178"/>
    <w:rsid w:val="004304B1"/>
    <w:rsid w:val="00432DA8"/>
    <w:rsid w:val="0043320A"/>
    <w:rsid w:val="004332E3"/>
    <w:rsid w:val="0043586F"/>
    <w:rsid w:val="004371A3"/>
    <w:rsid w:val="00444B1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27A2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6E7A"/>
    <w:rsid w:val="004B798E"/>
    <w:rsid w:val="004C0568"/>
    <w:rsid w:val="004C28F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6F09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324B"/>
    <w:rsid w:val="0056568F"/>
    <w:rsid w:val="0057436C"/>
    <w:rsid w:val="00575DE3"/>
    <w:rsid w:val="00580B08"/>
    <w:rsid w:val="00582578"/>
    <w:rsid w:val="00585D66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567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A9E"/>
    <w:rsid w:val="005F6B46"/>
    <w:rsid w:val="00602D3B"/>
    <w:rsid w:val="0060326F"/>
    <w:rsid w:val="00606EA1"/>
    <w:rsid w:val="006128F0"/>
    <w:rsid w:val="006149BB"/>
    <w:rsid w:val="00614EB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849"/>
    <w:rsid w:val="00654E13"/>
    <w:rsid w:val="0066203F"/>
    <w:rsid w:val="0066436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21A"/>
    <w:rsid w:val="00693DE5"/>
    <w:rsid w:val="0069637F"/>
    <w:rsid w:val="00697F9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0B0"/>
    <w:rsid w:val="006E15A2"/>
    <w:rsid w:val="006E2F95"/>
    <w:rsid w:val="006F148B"/>
    <w:rsid w:val="006F3CAE"/>
    <w:rsid w:val="00705EAF"/>
    <w:rsid w:val="0070773E"/>
    <w:rsid w:val="007101CC"/>
    <w:rsid w:val="00715C55"/>
    <w:rsid w:val="00724E3B"/>
    <w:rsid w:val="00725EEA"/>
    <w:rsid w:val="007276B6"/>
    <w:rsid w:val="00730687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2C5"/>
    <w:rsid w:val="007C796D"/>
    <w:rsid w:val="007D38C4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BA5"/>
    <w:rsid w:val="008066AD"/>
    <w:rsid w:val="00812CD8"/>
    <w:rsid w:val="008145D9"/>
    <w:rsid w:val="00814AF1"/>
    <w:rsid w:val="0081517F"/>
    <w:rsid w:val="008151E0"/>
    <w:rsid w:val="00815370"/>
    <w:rsid w:val="0082153D"/>
    <w:rsid w:val="008255AA"/>
    <w:rsid w:val="008263D2"/>
    <w:rsid w:val="00830FF3"/>
    <w:rsid w:val="008334BF"/>
    <w:rsid w:val="00836B8C"/>
    <w:rsid w:val="00840062"/>
    <w:rsid w:val="008410C5"/>
    <w:rsid w:val="008439C5"/>
    <w:rsid w:val="00846C08"/>
    <w:rsid w:val="00846F71"/>
    <w:rsid w:val="00850794"/>
    <w:rsid w:val="00850FD3"/>
    <w:rsid w:val="00852FF2"/>
    <w:rsid w:val="008530E7"/>
    <w:rsid w:val="00856BDB"/>
    <w:rsid w:val="00857675"/>
    <w:rsid w:val="00861F86"/>
    <w:rsid w:val="00862180"/>
    <w:rsid w:val="00865E02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42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C7F41"/>
    <w:rsid w:val="008D2261"/>
    <w:rsid w:val="008D4C28"/>
    <w:rsid w:val="008D577B"/>
    <w:rsid w:val="008D7A98"/>
    <w:rsid w:val="008E17C4"/>
    <w:rsid w:val="008E219E"/>
    <w:rsid w:val="008E45C4"/>
    <w:rsid w:val="008E64B1"/>
    <w:rsid w:val="008E64FA"/>
    <w:rsid w:val="008E74ED"/>
    <w:rsid w:val="008E7ED6"/>
    <w:rsid w:val="008F450A"/>
    <w:rsid w:val="008F4DEF"/>
    <w:rsid w:val="00901A9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672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B41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0A2"/>
    <w:rsid w:val="009B5728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D5F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413"/>
    <w:rsid w:val="00A678B4"/>
    <w:rsid w:val="00A704A3"/>
    <w:rsid w:val="00A75E23"/>
    <w:rsid w:val="00A82AA0"/>
    <w:rsid w:val="00A82F8A"/>
    <w:rsid w:val="00A84622"/>
    <w:rsid w:val="00A84BF0"/>
    <w:rsid w:val="00A9226B"/>
    <w:rsid w:val="00A95152"/>
    <w:rsid w:val="00A9575C"/>
    <w:rsid w:val="00A95B56"/>
    <w:rsid w:val="00A95E81"/>
    <w:rsid w:val="00A969AF"/>
    <w:rsid w:val="00AA7976"/>
    <w:rsid w:val="00AB1A2E"/>
    <w:rsid w:val="00AB328A"/>
    <w:rsid w:val="00AB4918"/>
    <w:rsid w:val="00AB4BC8"/>
    <w:rsid w:val="00AB680F"/>
    <w:rsid w:val="00AB6BA7"/>
    <w:rsid w:val="00AB7BE8"/>
    <w:rsid w:val="00AC4B40"/>
    <w:rsid w:val="00AD0710"/>
    <w:rsid w:val="00AD0A16"/>
    <w:rsid w:val="00AD4DB9"/>
    <w:rsid w:val="00AD63C0"/>
    <w:rsid w:val="00AE35B2"/>
    <w:rsid w:val="00AE4348"/>
    <w:rsid w:val="00AE6AA0"/>
    <w:rsid w:val="00AF22E5"/>
    <w:rsid w:val="00AF406C"/>
    <w:rsid w:val="00AF45ED"/>
    <w:rsid w:val="00B00CA4"/>
    <w:rsid w:val="00B02195"/>
    <w:rsid w:val="00B0506A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56CC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5D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598"/>
    <w:rsid w:val="00C36883"/>
    <w:rsid w:val="00C40928"/>
    <w:rsid w:val="00C40CFF"/>
    <w:rsid w:val="00C42697"/>
    <w:rsid w:val="00C43F01"/>
    <w:rsid w:val="00C44818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489"/>
    <w:rsid w:val="00C90EDA"/>
    <w:rsid w:val="00C959E7"/>
    <w:rsid w:val="00C96690"/>
    <w:rsid w:val="00CA28D8"/>
    <w:rsid w:val="00CC0B7F"/>
    <w:rsid w:val="00CC1E65"/>
    <w:rsid w:val="00CC567A"/>
    <w:rsid w:val="00CC6C0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7FFE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767B8"/>
    <w:rsid w:val="00D804AA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7B6C"/>
    <w:rsid w:val="00DC2946"/>
    <w:rsid w:val="00DC4340"/>
    <w:rsid w:val="00DC550F"/>
    <w:rsid w:val="00DC64FD"/>
    <w:rsid w:val="00DD53C3"/>
    <w:rsid w:val="00DD669D"/>
    <w:rsid w:val="00DE127F"/>
    <w:rsid w:val="00DE388B"/>
    <w:rsid w:val="00DE424A"/>
    <w:rsid w:val="00DE4419"/>
    <w:rsid w:val="00DE4F11"/>
    <w:rsid w:val="00DE67C4"/>
    <w:rsid w:val="00DE6C4C"/>
    <w:rsid w:val="00DF0ACA"/>
    <w:rsid w:val="00DF2245"/>
    <w:rsid w:val="00DF35C8"/>
    <w:rsid w:val="00DF4CE9"/>
    <w:rsid w:val="00DF4F68"/>
    <w:rsid w:val="00DF77CF"/>
    <w:rsid w:val="00E0068C"/>
    <w:rsid w:val="00E026E8"/>
    <w:rsid w:val="00E056D6"/>
    <w:rsid w:val="00E060F7"/>
    <w:rsid w:val="00E103CA"/>
    <w:rsid w:val="00E124D3"/>
    <w:rsid w:val="00E1267F"/>
    <w:rsid w:val="00E14C47"/>
    <w:rsid w:val="00E22698"/>
    <w:rsid w:val="00E25B7C"/>
    <w:rsid w:val="00E3076B"/>
    <w:rsid w:val="00E30FA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622"/>
    <w:rsid w:val="00E86CEE"/>
    <w:rsid w:val="00E935AF"/>
    <w:rsid w:val="00E95E63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110"/>
    <w:rsid w:val="00EF3A8A"/>
    <w:rsid w:val="00EF3C9F"/>
    <w:rsid w:val="00F0054D"/>
    <w:rsid w:val="00F02467"/>
    <w:rsid w:val="00F04D0E"/>
    <w:rsid w:val="00F12214"/>
    <w:rsid w:val="00F12565"/>
    <w:rsid w:val="00F12A3F"/>
    <w:rsid w:val="00F144BE"/>
    <w:rsid w:val="00F14ACA"/>
    <w:rsid w:val="00F17A0C"/>
    <w:rsid w:val="00F23927"/>
    <w:rsid w:val="00F26545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025A23"/>
    <w:pPr>
      <w:widowControl w:val="0"/>
      <w:tabs>
        <w:tab w:val="clear" w:pos="567"/>
      </w:tabs>
      <w:adjustRightInd w:val="0"/>
      <w:spacing w:before="100" w:beforeAutospacing="1" w:after="100" w:afterAutospacing="1" w:line="240" w:lineRule="auto"/>
      <w:jc w:val="both"/>
      <w:textAlignment w:val="baseline"/>
    </w:pPr>
    <w:rPr>
      <w:rFonts w:eastAsia="Calibri"/>
      <w:sz w:val="24"/>
      <w:szCs w:val="24"/>
      <w:lang w:eastAsia="cs-CZ" w:bidi="cs-CZ"/>
    </w:rPr>
  </w:style>
  <w:style w:type="character" w:styleId="Nevyeenzmnka">
    <w:name w:val="Unresolved Mention"/>
    <w:basedOn w:val="Standardnpsmoodstavce"/>
    <w:rsid w:val="001E0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B5D1-72C9-48D9-BBDD-6CDC1F59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1368</Words>
  <Characters>8078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18</cp:revision>
  <cp:lastPrinted>2025-09-08T12:23:00Z</cp:lastPrinted>
  <dcterms:created xsi:type="dcterms:W3CDTF">2025-01-14T13:32:00Z</dcterms:created>
  <dcterms:modified xsi:type="dcterms:W3CDTF">2025-09-08T12:23:00Z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