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C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A4461" w14:textId="779795AB" w:rsidR="00C114FF" w:rsidRPr="00B41D57" w:rsidRDefault="00C114FF" w:rsidP="00027100">
      <w:pPr>
        <w:pStyle w:val="BodytextAgency"/>
        <w:spacing w:after="0" w:line="240" w:lineRule="auto"/>
        <w:rPr>
          <w:szCs w:val="22"/>
        </w:rPr>
      </w:pPr>
    </w:p>
    <w:p w14:paraId="2A5E2A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94A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87A5F8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5BF6F65B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2C55E40A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61A2B72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6501B01E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0CCE6AE9" w14:textId="77777777" w:rsidR="00412A3A" w:rsidRPr="007F63D7" w:rsidRDefault="00412A3A" w:rsidP="00412A3A">
      <w:pPr>
        <w:tabs>
          <w:tab w:val="clear" w:pos="567"/>
          <w:tab w:val="left" w:pos="19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65E8115B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2EED06A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6EBE2BC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0A15C4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95D456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2A3BD902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5500E6BC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EA09F4D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30C211F" w14:textId="77777777" w:rsidR="00412A3A" w:rsidRPr="007F63D7" w:rsidRDefault="00412A3A" w:rsidP="00412A3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35F5510" w14:textId="77777777" w:rsidR="00412A3A" w:rsidRPr="007F63D7" w:rsidRDefault="00412A3A" w:rsidP="00412A3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F63D7">
        <w:rPr>
          <w:b/>
          <w:szCs w:val="22"/>
        </w:rPr>
        <w:t>PŘÍLOHA III</w:t>
      </w:r>
    </w:p>
    <w:p w14:paraId="0B4F268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684AE40" w14:textId="77777777" w:rsidR="00412A3A" w:rsidRPr="007F63D7" w:rsidRDefault="00412A3A" w:rsidP="00412A3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F63D7">
        <w:rPr>
          <w:b/>
          <w:szCs w:val="22"/>
        </w:rPr>
        <w:t>OZNAČENÍ NA OBALU A PŘÍBALOVÁ INFORMACE</w:t>
      </w:r>
    </w:p>
    <w:p w14:paraId="5B1DBE77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br w:type="page"/>
      </w:r>
    </w:p>
    <w:p w14:paraId="1F20C6C1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4775A6B1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0788A035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7F63D7">
        <w:rPr>
          <w:b/>
          <w:szCs w:val="22"/>
        </w:rPr>
        <w:t>PODROBNÉ ÚDAJE UVÁDĚNÉ NA VNITŘNÍM OBALU</w:t>
      </w:r>
      <w:r w:rsidRPr="007F63D7">
        <w:rPr>
          <w:b/>
          <w:szCs w:val="22"/>
          <w:lang w:eastAsia="sv-SE"/>
        </w:rPr>
        <w:t xml:space="preserve"> – </w:t>
      </w:r>
      <w:r w:rsidRPr="007F63D7">
        <w:rPr>
          <w:b/>
          <w:szCs w:val="22"/>
          <w:u w:val="single"/>
          <w:lang w:eastAsia="sv-SE"/>
        </w:rPr>
        <w:t>KOMBINOVANÁ ETIKETA A PŘÍBALOVÁ INFORMACE</w:t>
      </w:r>
    </w:p>
    <w:p w14:paraId="1F76C4CF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2A68EB7A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Vnější označení</w:t>
      </w:r>
    </w:p>
    <w:p w14:paraId="161E7C97" w14:textId="77777777" w:rsidR="00412A3A" w:rsidRPr="007F63D7" w:rsidRDefault="00412A3A" w:rsidP="00412A3A">
      <w:pPr>
        <w:rPr>
          <w:szCs w:val="22"/>
          <w:lang w:eastAsia="sv-SE"/>
        </w:rPr>
      </w:pPr>
    </w:p>
    <w:p w14:paraId="2A9E7B75" w14:textId="77777777" w:rsidR="00412A3A" w:rsidRPr="007F63D7" w:rsidRDefault="00412A3A" w:rsidP="00412A3A">
      <w:pPr>
        <w:rPr>
          <w:szCs w:val="22"/>
          <w:lang w:eastAsia="sv-SE"/>
        </w:rPr>
      </w:pPr>
    </w:p>
    <w:p w14:paraId="1CF2FFBD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1.</w:t>
      </w:r>
      <w:r w:rsidRPr="007F63D7">
        <w:rPr>
          <w:b/>
          <w:szCs w:val="22"/>
          <w:lang w:eastAsia="sv-SE"/>
        </w:rPr>
        <w:tab/>
      </w:r>
      <w:r w:rsidRPr="007F63D7">
        <w:rPr>
          <w:b/>
          <w:caps/>
          <w:szCs w:val="22"/>
          <w:lang w:eastAsia="sv-SE"/>
        </w:rPr>
        <w:t>Název veterinárního léčivého přípravku</w:t>
      </w:r>
    </w:p>
    <w:p w14:paraId="3149AD09" w14:textId="77777777" w:rsidR="00412A3A" w:rsidRPr="007F63D7" w:rsidRDefault="00412A3A" w:rsidP="00412A3A">
      <w:pPr>
        <w:rPr>
          <w:szCs w:val="22"/>
          <w:lang w:eastAsia="sv-SE"/>
        </w:rPr>
      </w:pPr>
    </w:p>
    <w:p w14:paraId="727FEEA9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F63D7">
        <w:t>Rhemox</w:t>
      </w:r>
      <w:proofErr w:type="spellEnd"/>
      <w:r w:rsidRPr="007F63D7">
        <w:t xml:space="preserve"> </w:t>
      </w:r>
      <w:proofErr w:type="spellStart"/>
      <w:r w:rsidRPr="007F63D7">
        <w:t>Premix</w:t>
      </w:r>
      <w:proofErr w:type="spellEnd"/>
      <w:r w:rsidRPr="007F63D7">
        <w:t xml:space="preserve"> 100 mg/g premix pro medikaci krmiva, pro prasata</w:t>
      </w:r>
    </w:p>
    <w:p w14:paraId="30F3B2AC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101A2BE8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57131854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2.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Složení</w:t>
      </w:r>
    </w:p>
    <w:p w14:paraId="12993F70" w14:textId="77777777" w:rsidR="00412A3A" w:rsidRPr="007F63D7" w:rsidRDefault="00412A3A" w:rsidP="00412A3A">
      <w:pPr>
        <w:rPr>
          <w:szCs w:val="22"/>
          <w:lang w:eastAsia="sv-SE"/>
        </w:rPr>
      </w:pPr>
    </w:p>
    <w:p w14:paraId="1C2354E7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</w:rPr>
        <w:t>Každý g obsahuje:</w:t>
      </w:r>
    </w:p>
    <w:p w14:paraId="127CD1A7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59839BD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b/>
          <w:szCs w:val="22"/>
        </w:rPr>
      </w:pPr>
      <w:r w:rsidRPr="007F63D7">
        <w:rPr>
          <w:b/>
          <w:szCs w:val="22"/>
        </w:rPr>
        <w:t>Léčivá látka:</w:t>
      </w:r>
    </w:p>
    <w:p w14:paraId="28FDFBA5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F63D7">
        <w:rPr>
          <w:iCs/>
          <w:szCs w:val="22"/>
        </w:rPr>
        <w:t>Amoxicillinum</w:t>
      </w:r>
      <w:proofErr w:type="spellEnd"/>
      <w:r w:rsidRPr="007F63D7">
        <w:rPr>
          <w:iCs/>
          <w:szCs w:val="22"/>
        </w:rPr>
        <w:tab/>
        <w:t xml:space="preserve">100 mg </w:t>
      </w:r>
    </w:p>
    <w:p w14:paraId="32ABA470" w14:textId="1304421E" w:rsidR="00412A3A" w:rsidRPr="007F63D7" w:rsidRDefault="00412A3A" w:rsidP="00412A3A">
      <w:pPr>
        <w:tabs>
          <w:tab w:val="clear" w:pos="567"/>
        </w:tabs>
        <w:spacing w:line="240" w:lineRule="auto"/>
        <w:rPr>
          <w:iCs/>
          <w:szCs w:val="22"/>
        </w:rPr>
      </w:pPr>
      <w:r w:rsidRPr="007F63D7">
        <w:rPr>
          <w:iCs/>
          <w:szCs w:val="22"/>
        </w:rPr>
        <w:t>(</w:t>
      </w:r>
      <w:r w:rsidR="0088091B">
        <w:rPr>
          <w:iCs/>
          <w:szCs w:val="22"/>
        </w:rPr>
        <w:t>jako</w:t>
      </w:r>
      <w:r w:rsidRPr="007F63D7">
        <w:rPr>
          <w:iCs/>
          <w:szCs w:val="22"/>
        </w:rPr>
        <w:t xml:space="preserve"> </w:t>
      </w:r>
      <w:proofErr w:type="spellStart"/>
      <w:r w:rsidRPr="007F63D7">
        <w:rPr>
          <w:iCs/>
          <w:szCs w:val="22"/>
        </w:rPr>
        <w:t>Amoxicillinum</w:t>
      </w:r>
      <w:proofErr w:type="spellEnd"/>
      <w:r w:rsidRPr="007F63D7">
        <w:rPr>
          <w:iCs/>
          <w:szCs w:val="22"/>
        </w:rPr>
        <w:t xml:space="preserve"> </w:t>
      </w:r>
      <w:proofErr w:type="spellStart"/>
      <w:r w:rsidRPr="007F63D7">
        <w:rPr>
          <w:iCs/>
          <w:szCs w:val="22"/>
        </w:rPr>
        <w:t>trihydricum</w:t>
      </w:r>
      <w:proofErr w:type="spellEnd"/>
      <w:r w:rsidRPr="007F63D7">
        <w:rPr>
          <w:iCs/>
          <w:szCs w:val="22"/>
        </w:rPr>
        <w:t xml:space="preserve"> 114,8 mg)</w:t>
      </w:r>
    </w:p>
    <w:p w14:paraId="7DD018B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33509E3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b/>
          <w:szCs w:val="22"/>
        </w:rPr>
        <w:t>Pomocné látky:</w:t>
      </w:r>
    </w:p>
    <w:p w14:paraId="36D16763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412A3A" w:rsidRPr="007F63D7" w14:paraId="0B924F0E" w14:textId="77777777" w:rsidTr="002F76DD">
        <w:tc>
          <w:tcPr>
            <w:tcW w:w="4525" w:type="dxa"/>
            <w:shd w:val="clear" w:color="auto" w:fill="auto"/>
            <w:vAlign w:val="center"/>
          </w:tcPr>
          <w:p w14:paraId="1A78138A" w14:textId="77777777" w:rsidR="00412A3A" w:rsidRPr="007F63D7" w:rsidRDefault="00412A3A" w:rsidP="002F76D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F63D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12A3A" w:rsidRPr="007F63D7" w14:paraId="2F564DF5" w14:textId="77777777" w:rsidTr="002F76DD">
        <w:tc>
          <w:tcPr>
            <w:tcW w:w="4525" w:type="dxa"/>
            <w:shd w:val="clear" w:color="auto" w:fill="auto"/>
            <w:vAlign w:val="center"/>
          </w:tcPr>
          <w:p w14:paraId="06EF8F3A" w14:textId="77777777" w:rsidR="00412A3A" w:rsidRPr="007F63D7" w:rsidRDefault="00412A3A" w:rsidP="002F76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F63D7">
              <w:t>Nekrystalizující</w:t>
            </w:r>
            <w:r w:rsidRPr="007F63D7">
              <w:rPr>
                <w:spacing w:val="-12"/>
              </w:rPr>
              <w:t xml:space="preserve"> </w:t>
            </w:r>
            <w:r w:rsidRPr="007F63D7">
              <w:t>tekutý</w:t>
            </w:r>
            <w:r w:rsidRPr="007F63D7">
              <w:rPr>
                <w:spacing w:val="-12"/>
              </w:rPr>
              <w:t xml:space="preserve"> </w:t>
            </w:r>
            <w:r w:rsidRPr="007F63D7">
              <w:t>sorbitol</w:t>
            </w:r>
            <w:r w:rsidRPr="007F63D7">
              <w:rPr>
                <w:spacing w:val="-12"/>
              </w:rPr>
              <w:t xml:space="preserve"> </w:t>
            </w:r>
          </w:p>
        </w:tc>
      </w:tr>
      <w:tr w:rsidR="00412A3A" w:rsidRPr="007F63D7" w14:paraId="2980B3CB" w14:textId="77777777" w:rsidTr="002F76DD">
        <w:tc>
          <w:tcPr>
            <w:tcW w:w="4525" w:type="dxa"/>
            <w:shd w:val="clear" w:color="auto" w:fill="auto"/>
            <w:vAlign w:val="center"/>
          </w:tcPr>
          <w:p w14:paraId="1CF97816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t>Lehký tekutý parafín</w:t>
            </w:r>
          </w:p>
        </w:tc>
      </w:tr>
      <w:tr w:rsidR="00412A3A" w:rsidRPr="007F63D7" w14:paraId="0A1F6CC4" w14:textId="77777777" w:rsidTr="002F76DD">
        <w:tc>
          <w:tcPr>
            <w:tcW w:w="4525" w:type="dxa"/>
            <w:shd w:val="clear" w:color="auto" w:fill="auto"/>
            <w:vAlign w:val="center"/>
          </w:tcPr>
          <w:p w14:paraId="497E3761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t>Drcená vřetena kukuřičného klasu</w:t>
            </w:r>
          </w:p>
        </w:tc>
      </w:tr>
    </w:tbl>
    <w:p w14:paraId="729C5D96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3BF4125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Světle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 xml:space="preserve">hnědé </w:t>
      </w:r>
      <w:r w:rsidRPr="007F63D7">
        <w:rPr>
          <w:spacing w:val="-2"/>
          <w:szCs w:val="22"/>
        </w:rPr>
        <w:t>granule.</w:t>
      </w:r>
    </w:p>
    <w:p w14:paraId="0B3319D0" w14:textId="77777777" w:rsidR="00412A3A" w:rsidRPr="007F63D7" w:rsidRDefault="00412A3A" w:rsidP="00412A3A">
      <w:pPr>
        <w:rPr>
          <w:szCs w:val="22"/>
          <w:lang w:eastAsia="sv-SE"/>
        </w:rPr>
      </w:pPr>
    </w:p>
    <w:p w14:paraId="4271ED4B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3.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Velikost balení</w:t>
      </w:r>
    </w:p>
    <w:p w14:paraId="27A940F2" w14:textId="77777777" w:rsidR="00412A3A" w:rsidRPr="007F63D7" w:rsidRDefault="00412A3A" w:rsidP="00412A3A">
      <w:pPr>
        <w:rPr>
          <w:szCs w:val="22"/>
        </w:rPr>
      </w:pPr>
    </w:p>
    <w:p w14:paraId="232D5091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</w:rPr>
        <w:t>3 kg</w:t>
      </w:r>
    </w:p>
    <w:p w14:paraId="1C789D8D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  <w:highlight w:val="lightGray"/>
        </w:rPr>
        <w:t>24 kg</w:t>
      </w:r>
    </w:p>
    <w:p w14:paraId="5A40D9A7" w14:textId="77777777" w:rsidR="00412A3A" w:rsidRPr="007F63D7" w:rsidRDefault="00412A3A" w:rsidP="00412A3A">
      <w:pPr>
        <w:rPr>
          <w:szCs w:val="22"/>
          <w:lang w:eastAsia="sv-SE"/>
        </w:rPr>
      </w:pPr>
    </w:p>
    <w:p w14:paraId="04EAB4B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4.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Cílové druhy zvířat</w:t>
      </w:r>
    </w:p>
    <w:p w14:paraId="3B226F52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</w:p>
    <w:p w14:paraId="33157D26" w14:textId="77777777" w:rsidR="00412A3A" w:rsidRPr="007F63D7" w:rsidRDefault="00412A3A" w:rsidP="00412A3A">
      <w:pPr>
        <w:pStyle w:val="Zkladntext"/>
      </w:pPr>
      <w:r w:rsidRPr="007F63D7">
        <w:t xml:space="preserve">Prasata (po </w:t>
      </w:r>
      <w:r w:rsidRPr="007F63D7">
        <w:rPr>
          <w:spacing w:val="-2"/>
        </w:rPr>
        <w:t>odstavu)</w:t>
      </w:r>
    </w:p>
    <w:p w14:paraId="5A6EE4E8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</w:p>
    <w:p w14:paraId="6B508AC5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5.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Indikace pro použití</w:t>
      </w:r>
    </w:p>
    <w:p w14:paraId="0BE89664" w14:textId="77777777" w:rsidR="00412A3A" w:rsidRPr="007F63D7" w:rsidRDefault="00412A3A" w:rsidP="00412A3A">
      <w:pPr>
        <w:rPr>
          <w:szCs w:val="22"/>
          <w:lang w:eastAsia="sv-SE"/>
        </w:rPr>
      </w:pPr>
    </w:p>
    <w:p w14:paraId="74DE2050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Indikace pro použití</w:t>
      </w:r>
    </w:p>
    <w:p w14:paraId="088AA0CA" w14:textId="1B3376C2" w:rsidR="00412A3A" w:rsidRPr="007F63D7" w:rsidRDefault="00412A3A" w:rsidP="00412A3A">
      <w:pPr>
        <w:pStyle w:val="Zkladntext"/>
      </w:pPr>
      <w:r w:rsidRPr="007F63D7">
        <w:t>Léčba</w:t>
      </w:r>
      <w:r w:rsidRPr="007F63D7">
        <w:rPr>
          <w:spacing w:val="-4"/>
        </w:rPr>
        <w:t xml:space="preserve"> </w:t>
      </w:r>
      <w:r w:rsidRPr="007F63D7">
        <w:t>a</w:t>
      </w:r>
      <w:r w:rsidRPr="007F63D7">
        <w:rPr>
          <w:spacing w:val="-3"/>
        </w:rPr>
        <w:t xml:space="preserve"> </w:t>
      </w:r>
      <w:r w:rsidRPr="007F63D7">
        <w:t>metafylaxe</w:t>
      </w:r>
      <w:r w:rsidRPr="007F63D7">
        <w:rPr>
          <w:spacing w:val="-3"/>
        </w:rPr>
        <w:t xml:space="preserve"> </w:t>
      </w:r>
      <w:r w:rsidRPr="007F63D7">
        <w:t>infekcí</w:t>
      </w:r>
      <w:r w:rsidRPr="007F63D7">
        <w:rPr>
          <w:spacing w:val="-3"/>
        </w:rPr>
        <w:t xml:space="preserve"> </w:t>
      </w:r>
      <w:r w:rsidRPr="007F63D7">
        <w:t>prasat</w:t>
      </w:r>
      <w:r w:rsidRPr="007F63D7">
        <w:rPr>
          <w:spacing w:val="-3"/>
        </w:rPr>
        <w:t xml:space="preserve"> </w:t>
      </w:r>
      <w:r w:rsidRPr="007F63D7">
        <w:t>po</w:t>
      </w:r>
      <w:r w:rsidRPr="007F63D7">
        <w:rPr>
          <w:spacing w:val="-3"/>
        </w:rPr>
        <w:t xml:space="preserve"> </w:t>
      </w:r>
      <w:r w:rsidRPr="007F63D7">
        <w:t>odstavu</w:t>
      </w:r>
      <w:r w:rsidRPr="007F63D7">
        <w:rPr>
          <w:spacing w:val="-3"/>
        </w:rPr>
        <w:t xml:space="preserve"> </w:t>
      </w:r>
      <w:r w:rsidR="00FB2E32">
        <w:rPr>
          <w:spacing w:val="-3"/>
        </w:rPr>
        <w:t>vyvolaných</w:t>
      </w:r>
      <w:r w:rsidRPr="007F63D7">
        <w:rPr>
          <w:spacing w:val="-3"/>
        </w:rPr>
        <w:t xml:space="preserve"> </w:t>
      </w:r>
      <w:r w:rsidRPr="007F63D7">
        <w:t>kmeny</w:t>
      </w:r>
      <w:r w:rsidRPr="007F63D7">
        <w:rPr>
          <w:spacing w:val="-3"/>
        </w:rPr>
        <w:t xml:space="preserve"> </w:t>
      </w:r>
      <w:r w:rsidRPr="007F63D7">
        <w:rPr>
          <w:i/>
        </w:rPr>
        <w:t>Streptococcus</w:t>
      </w:r>
      <w:r w:rsidRPr="007F63D7">
        <w:rPr>
          <w:i/>
          <w:spacing w:val="-4"/>
        </w:rPr>
        <w:t xml:space="preserve"> </w:t>
      </w:r>
      <w:r w:rsidRPr="007F63D7">
        <w:rPr>
          <w:i/>
        </w:rPr>
        <w:t>suis</w:t>
      </w:r>
      <w:r w:rsidRPr="007F63D7">
        <w:rPr>
          <w:i/>
          <w:spacing w:val="-4"/>
        </w:rPr>
        <w:t xml:space="preserve"> </w:t>
      </w:r>
      <w:r w:rsidRPr="007F63D7">
        <w:t>citlivými</w:t>
      </w:r>
      <w:r w:rsidRPr="007F63D7">
        <w:rPr>
          <w:spacing w:val="-3"/>
        </w:rPr>
        <w:t xml:space="preserve"> </w:t>
      </w:r>
      <w:r w:rsidRPr="007F63D7">
        <w:t xml:space="preserve">na </w:t>
      </w:r>
      <w:r w:rsidRPr="007F63D7">
        <w:rPr>
          <w:spacing w:val="-2"/>
        </w:rPr>
        <w:t>amoxicilin.</w:t>
      </w:r>
    </w:p>
    <w:p w14:paraId="49472572" w14:textId="77777777" w:rsidR="00412A3A" w:rsidRPr="007F63D7" w:rsidRDefault="00412A3A" w:rsidP="00412A3A">
      <w:pPr>
        <w:pStyle w:val="Zkladntext"/>
        <w:spacing w:before="80"/>
      </w:pPr>
    </w:p>
    <w:p w14:paraId="49746BDE" w14:textId="7B1D4DD7" w:rsidR="00412A3A" w:rsidRPr="007F63D7" w:rsidRDefault="00412A3A" w:rsidP="00412A3A">
      <w:pPr>
        <w:pStyle w:val="Zkladntext"/>
      </w:pPr>
      <w:r w:rsidRPr="007F63D7">
        <w:t>Před</w:t>
      </w:r>
      <w:r w:rsidRPr="007F63D7">
        <w:rPr>
          <w:spacing w:val="-1"/>
        </w:rPr>
        <w:t xml:space="preserve"> </w:t>
      </w:r>
      <w:r>
        <w:t xml:space="preserve">ošetřením </w:t>
      </w:r>
      <w:r w:rsidRPr="007F63D7">
        <w:t>přípravkem je</w:t>
      </w:r>
      <w:r w:rsidRPr="007F63D7">
        <w:rPr>
          <w:spacing w:val="-1"/>
        </w:rPr>
        <w:t xml:space="preserve"> </w:t>
      </w:r>
      <w:r w:rsidRPr="007F63D7">
        <w:t>třeba se ujistit</w:t>
      </w:r>
      <w:r w:rsidRPr="007F63D7">
        <w:rPr>
          <w:spacing w:val="-1"/>
        </w:rPr>
        <w:t xml:space="preserve"> </w:t>
      </w:r>
      <w:r w:rsidRPr="007F63D7">
        <w:t>o</w:t>
      </w:r>
      <w:r w:rsidRPr="007F63D7">
        <w:rPr>
          <w:spacing w:val="-1"/>
        </w:rPr>
        <w:t xml:space="preserve"> </w:t>
      </w:r>
      <w:r w:rsidRPr="007F63D7">
        <w:t xml:space="preserve">přítomnosti onemocnění ve </w:t>
      </w:r>
      <w:r w:rsidR="00FB2E32">
        <w:t>chovu</w:t>
      </w:r>
      <w:r w:rsidRPr="007F63D7">
        <w:rPr>
          <w:spacing w:val="-2"/>
        </w:rPr>
        <w:t>.</w:t>
      </w:r>
    </w:p>
    <w:p w14:paraId="125AFB3E" w14:textId="77777777" w:rsidR="00412A3A" w:rsidRPr="007F63D7" w:rsidRDefault="00412A3A" w:rsidP="00412A3A">
      <w:pPr>
        <w:rPr>
          <w:szCs w:val="22"/>
          <w:lang w:eastAsia="sv-SE"/>
        </w:rPr>
      </w:pPr>
    </w:p>
    <w:p w14:paraId="476539F6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6.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Kontraindikace</w:t>
      </w:r>
    </w:p>
    <w:p w14:paraId="116D744D" w14:textId="77777777" w:rsidR="00412A3A" w:rsidRPr="007F63D7" w:rsidRDefault="00412A3A" w:rsidP="00412A3A">
      <w:pPr>
        <w:rPr>
          <w:szCs w:val="22"/>
          <w:lang w:eastAsia="sv-SE"/>
        </w:rPr>
      </w:pPr>
    </w:p>
    <w:p w14:paraId="2F1370F6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Kontraindikace</w:t>
      </w:r>
    </w:p>
    <w:p w14:paraId="17E14FAE" w14:textId="77777777" w:rsidR="00412A3A" w:rsidRPr="007F63D7" w:rsidRDefault="00412A3A" w:rsidP="00412A3A">
      <w:pPr>
        <w:rPr>
          <w:szCs w:val="22"/>
          <w:lang w:eastAsia="sv-SE"/>
        </w:rPr>
      </w:pPr>
    </w:p>
    <w:p w14:paraId="39BA9689" w14:textId="3E56032C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lastRenderedPageBreak/>
        <w:t xml:space="preserve">Nepoužívat </w:t>
      </w:r>
      <w:r>
        <w:t xml:space="preserve">v případech </w:t>
      </w:r>
      <w:r w:rsidRPr="007F63D7">
        <w:t>přecitlivělostí na léčivou látku,</w:t>
      </w:r>
      <w:r w:rsidR="00FB2E32">
        <w:t xml:space="preserve"> </w:t>
      </w:r>
      <w:r w:rsidRPr="007F63D7">
        <w:t>jiná antibiotika ze skupiny beta-laktamů nebo na některou z pomocných látek.</w:t>
      </w:r>
    </w:p>
    <w:p w14:paraId="462DD4D2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proofErr w:type="gramStart"/>
      <w:r w:rsidRPr="007F63D7">
        <w:t>Nepoužívat</w:t>
      </w:r>
      <w:proofErr w:type="gramEnd"/>
      <w:r w:rsidRPr="007F63D7">
        <w:t xml:space="preserve"> pokud jsou přítomné baktérie produkující beta-</w:t>
      </w:r>
      <w:proofErr w:type="spellStart"/>
      <w:r w:rsidRPr="007F63D7">
        <w:t>laktamázu</w:t>
      </w:r>
      <w:proofErr w:type="spellEnd"/>
      <w:r w:rsidRPr="007F63D7">
        <w:t xml:space="preserve">. </w:t>
      </w:r>
    </w:p>
    <w:p w14:paraId="674A47F7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t>Nepoužívat zvířat s poškozením ledvin.</w:t>
      </w:r>
    </w:p>
    <w:p w14:paraId="27B7BA1B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t xml:space="preserve">Nepodávat králíkům, křečkům, </w:t>
      </w:r>
      <w:proofErr w:type="spellStart"/>
      <w:r w:rsidRPr="007F63D7">
        <w:t>pískomilům</w:t>
      </w:r>
      <w:proofErr w:type="spellEnd"/>
      <w:r w:rsidRPr="007F63D7">
        <w:t xml:space="preserve"> a morčatům</w:t>
      </w:r>
    </w:p>
    <w:p w14:paraId="4E6B5C73" w14:textId="77777777" w:rsidR="00412A3A" w:rsidRPr="007F63D7" w:rsidRDefault="00412A3A" w:rsidP="00412A3A">
      <w:pPr>
        <w:rPr>
          <w:szCs w:val="22"/>
          <w:lang w:eastAsia="sv-SE"/>
        </w:rPr>
      </w:pPr>
    </w:p>
    <w:p w14:paraId="07C67BED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7.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Zvláštní upozornění</w:t>
      </w:r>
    </w:p>
    <w:p w14:paraId="648CE5E6" w14:textId="77777777" w:rsidR="00412A3A" w:rsidRPr="007F63D7" w:rsidRDefault="00412A3A" w:rsidP="00412A3A">
      <w:pPr>
        <w:rPr>
          <w:szCs w:val="22"/>
          <w:lang w:eastAsia="sv-SE"/>
        </w:rPr>
      </w:pPr>
    </w:p>
    <w:p w14:paraId="0C5C883E" w14:textId="77777777" w:rsidR="00412A3A" w:rsidRPr="007F63D7" w:rsidRDefault="00412A3A" w:rsidP="00412A3A">
      <w:pPr>
        <w:rPr>
          <w:b/>
          <w:iCs/>
          <w:szCs w:val="22"/>
          <w:lang w:eastAsia="sv-SE"/>
        </w:rPr>
      </w:pPr>
      <w:r w:rsidRPr="007F63D7">
        <w:rPr>
          <w:b/>
          <w:iCs/>
          <w:szCs w:val="22"/>
          <w:lang w:eastAsia="sv-SE"/>
        </w:rPr>
        <w:t>Zvláštní upozornění</w:t>
      </w:r>
    </w:p>
    <w:p w14:paraId="54E36446" w14:textId="77777777" w:rsidR="00412A3A" w:rsidRPr="007F63D7" w:rsidRDefault="00412A3A" w:rsidP="00412A3A">
      <w:pPr>
        <w:rPr>
          <w:szCs w:val="22"/>
          <w:lang w:eastAsia="sv-SE"/>
        </w:rPr>
      </w:pPr>
    </w:p>
    <w:p w14:paraId="328AC2A6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105A1F64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Použití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přípravku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musí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být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podloženo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výsledky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testů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citlivosti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musí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zohlednit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oficiální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místní pravidla antibiotické politiky.</w:t>
      </w:r>
    </w:p>
    <w:p w14:paraId="6C7304EF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D</w:t>
      </w:r>
      <w:r w:rsidRPr="007F63D7">
        <w:rPr>
          <w:szCs w:val="22"/>
        </w:rPr>
        <w:t>louhodobému nebo opakovanému použití přípravku</w:t>
      </w:r>
      <w:r>
        <w:rPr>
          <w:szCs w:val="22"/>
        </w:rPr>
        <w:t xml:space="preserve"> je nutno zabránit zlepšením zoohygienické praxe a důkladným čištěním a dezinfekcí</w:t>
      </w:r>
      <w:r w:rsidRPr="007F63D7">
        <w:rPr>
          <w:szCs w:val="22"/>
        </w:rPr>
        <w:t xml:space="preserve">. </w:t>
      </w:r>
      <w:r w:rsidRPr="007F63D7">
        <w:rPr>
          <w:color w:val="222222"/>
          <w:szCs w:val="22"/>
        </w:rPr>
        <w:t xml:space="preserve">Pokud tomu výsledky stanovení citlivosti nasvědčují, měla by být, jako lék první volby, použita </w:t>
      </w:r>
      <w:proofErr w:type="spellStart"/>
      <w:r w:rsidRPr="002F76DD">
        <w:rPr>
          <w:bCs/>
          <w:color w:val="222222"/>
          <w:szCs w:val="22"/>
        </w:rPr>
        <w:t>úzkospektrá</w:t>
      </w:r>
      <w:proofErr w:type="spellEnd"/>
      <w:r w:rsidRPr="002F76DD">
        <w:rPr>
          <w:bCs/>
          <w:color w:val="222222"/>
          <w:szCs w:val="22"/>
        </w:rPr>
        <w:t xml:space="preserve"> antibakteriální</w:t>
      </w:r>
      <w:r w:rsidRPr="007F63D7">
        <w:rPr>
          <w:b/>
          <w:color w:val="222222"/>
          <w:szCs w:val="22"/>
        </w:rPr>
        <w:t xml:space="preserve"> </w:t>
      </w:r>
      <w:r w:rsidRPr="007F63D7">
        <w:rPr>
          <w:color w:val="222222"/>
          <w:szCs w:val="22"/>
        </w:rPr>
        <w:t>léčiva.</w:t>
      </w:r>
    </w:p>
    <w:p w14:paraId="13913B37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Nesprávně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použití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přípravku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může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zvýšit prevalenci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bakterií</w:t>
      </w:r>
      <w:r w:rsidRPr="007F63D7">
        <w:rPr>
          <w:spacing w:val="-2"/>
          <w:szCs w:val="22"/>
        </w:rPr>
        <w:t xml:space="preserve"> </w:t>
      </w:r>
      <w:r w:rsidRPr="007F63D7">
        <w:rPr>
          <w:szCs w:val="22"/>
        </w:rPr>
        <w:t>rezistentních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 xml:space="preserve">vůči </w:t>
      </w:r>
      <w:r w:rsidRPr="007F63D7">
        <w:rPr>
          <w:spacing w:val="-2"/>
          <w:szCs w:val="22"/>
        </w:rPr>
        <w:t>amoxicilinu.</w:t>
      </w:r>
    </w:p>
    <w:p w14:paraId="45996028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Příjem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přípravku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zvířat</w:t>
      </w:r>
      <w:r>
        <w:rPr>
          <w:szCs w:val="22"/>
        </w:rPr>
        <w:t>y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může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být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nepříznivě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ovlivněn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následkem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onemocnění.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V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případě nedostatečného příjmu krmiva je třeba léčit zvířata parenterálně.</w:t>
      </w:r>
    </w:p>
    <w:p w14:paraId="280ABAB2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3EA9022D" w14:textId="77777777" w:rsidR="00412A3A" w:rsidRPr="007F63D7" w:rsidRDefault="00412A3A" w:rsidP="00412A3A">
      <w:pPr>
        <w:keepNext/>
        <w:rPr>
          <w:i/>
          <w:iCs/>
          <w:szCs w:val="22"/>
          <w:lang w:eastAsia="sv-SE"/>
        </w:rPr>
      </w:pPr>
      <w:r w:rsidRPr="007F63D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7F63D7">
        <w:rPr>
          <w:szCs w:val="22"/>
          <w:lang w:eastAsia="sv-SE"/>
        </w:rPr>
        <w:t>:</w:t>
      </w:r>
    </w:p>
    <w:p w14:paraId="74C54512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Peniciliny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mohou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inhalaci,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požití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kontaktu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s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kůží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vyvolat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přecitlivělost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(alergii).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Přecitlivělost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 xml:space="preserve">na peniciliny může vést ke zkříženým reakcím s cefalosporiny a naopak. </w:t>
      </w:r>
    </w:p>
    <w:p w14:paraId="4EF7C3BE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Alergické reakce na tyto látky mohou být v některých případech vážné.</w:t>
      </w:r>
    </w:p>
    <w:p w14:paraId="121D21C6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Nemanipulujte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s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přípravkem, pokud víte,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že jste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přecitlivělí, nebo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pokud vám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 xml:space="preserve">bylo </w:t>
      </w:r>
      <w:r w:rsidRPr="007F63D7">
        <w:rPr>
          <w:spacing w:val="-2"/>
          <w:szCs w:val="22"/>
        </w:rPr>
        <w:t>doporučeno</w:t>
      </w:r>
    </w:p>
    <w:p w14:paraId="02A562EE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s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 xml:space="preserve">přípravky tohoto typu </w:t>
      </w:r>
      <w:r w:rsidRPr="007F63D7">
        <w:rPr>
          <w:spacing w:val="-2"/>
          <w:szCs w:val="22"/>
        </w:rPr>
        <w:t>nepracovat.</w:t>
      </w:r>
    </w:p>
    <w:p w14:paraId="1DD0E834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Zabraňte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vdechování prachu a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kontaktu s</w:t>
      </w:r>
      <w:r w:rsidRPr="007F63D7">
        <w:rPr>
          <w:spacing w:val="-1"/>
          <w:szCs w:val="22"/>
        </w:rPr>
        <w:t xml:space="preserve"> pokožkou</w:t>
      </w:r>
      <w:r w:rsidRPr="007F63D7">
        <w:rPr>
          <w:spacing w:val="-2"/>
          <w:szCs w:val="22"/>
        </w:rPr>
        <w:t>.</w:t>
      </w:r>
    </w:p>
    <w:p w14:paraId="7268DF04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Při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použití</w:t>
      </w:r>
      <w:r w:rsidRPr="007F63D7">
        <w:rPr>
          <w:spacing w:val="-4"/>
          <w:szCs w:val="22"/>
        </w:rPr>
        <w:t xml:space="preserve"> </w:t>
      </w:r>
      <w:r w:rsidRPr="007F63D7">
        <w:rPr>
          <w:spacing w:val="-2"/>
          <w:szCs w:val="22"/>
        </w:rPr>
        <w:t xml:space="preserve">veterinárního léčivého přípravku </w:t>
      </w:r>
      <w:r w:rsidRPr="007F63D7">
        <w:rPr>
          <w:szCs w:val="22"/>
        </w:rPr>
        <w:t>použijte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rukavice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jednorázový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respirátor</w:t>
      </w:r>
      <w:r w:rsidRPr="007F63D7">
        <w:rPr>
          <w:spacing w:val="-3"/>
          <w:szCs w:val="22"/>
        </w:rPr>
        <w:t xml:space="preserve"> s polomaskou </w:t>
      </w:r>
      <w:r w:rsidRPr="007F63D7">
        <w:rPr>
          <w:szCs w:val="22"/>
        </w:rPr>
        <w:t>vyhovující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evropské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normě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EN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140 s filtrem podle EN 143.</w:t>
      </w:r>
    </w:p>
    <w:p w14:paraId="3C40A247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 xml:space="preserve">Pokud se u vás objeví </w:t>
      </w:r>
      <w:proofErr w:type="spellStart"/>
      <w:r w:rsidRPr="007F63D7">
        <w:rPr>
          <w:szCs w:val="22"/>
        </w:rPr>
        <w:t>postexpoziční</w:t>
      </w:r>
      <w:proofErr w:type="spellEnd"/>
      <w:r w:rsidRPr="007F63D7">
        <w:rPr>
          <w:szCs w:val="22"/>
        </w:rPr>
        <w:t xml:space="preserve"> příznaky, jako např. kožní vyrážka, vyhledejte lékařskou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pomoc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3"/>
          <w:szCs w:val="22"/>
        </w:rPr>
        <w:t> </w:t>
      </w:r>
      <w:r w:rsidRPr="007F63D7">
        <w:rPr>
          <w:szCs w:val="22"/>
        </w:rPr>
        <w:t>ukažte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lékaři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toto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upozornění.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Otok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obličeje,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rtů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či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očí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nebo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potíže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s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dýcháním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 xml:space="preserve">jsou vážné příznaky </w:t>
      </w:r>
      <w:r w:rsidRPr="007F63D7">
        <w:t>a vyžadují</w:t>
      </w:r>
      <w:r w:rsidRPr="007F63D7">
        <w:rPr>
          <w:szCs w:val="22"/>
        </w:rPr>
        <w:t xml:space="preserve"> okamžitou lékařskou péči.</w:t>
      </w:r>
    </w:p>
    <w:p w14:paraId="169E4128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78" w:lineRule="auto"/>
        <w:rPr>
          <w:szCs w:val="22"/>
        </w:rPr>
      </w:pPr>
      <w:r w:rsidRPr="007F63D7">
        <w:rPr>
          <w:szCs w:val="22"/>
        </w:rPr>
        <w:t>Při nakládání s</w:t>
      </w:r>
      <w:r w:rsidRPr="007F63D7">
        <w:rPr>
          <w:spacing w:val="-6"/>
          <w:szCs w:val="22"/>
        </w:rPr>
        <w:t xml:space="preserve"> </w:t>
      </w:r>
      <w:r w:rsidRPr="007F63D7">
        <w:rPr>
          <w:spacing w:val="-2"/>
          <w:szCs w:val="22"/>
        </w:rPr>
        <w:t>veterinárním léčivým přípravkem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nekuřte,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nejezte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5"/>
          <w:szCs w:val="22"/>
        </w:rPr>
        <w:t xml:space="preserve"> n</w:t>
      </w:r>
      <w:r w:rsidRPr="007F63D7">
        <w:rPr>
          <w:szCs w:val="22"/>
        </w:rPr>
        <w:t xml:space="preserve">epijte. </w:t>
      </w:r>
    </w:p>
    <w:p w14:paraId="50365A52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78" w:lineRule="auto"/>
        <w:rPr>
          <w:szCs w:val="22"/>
        </w:rPr>
      </w:pPr>
      <w:r w:rsidRPr="007F63D7">
        <w:rPr>
          <w:szCs w:val="22"/>
        </w:rPr>
        <w:t>Po použití si umyjte ruce.</w:t>
      </w:r>
    </w:p>
    <w:p w14:paraId="5033DDDF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70D384EE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7D9FA541" w14:textId="77777777" w:rsidR="00412A3A" w:rsidRPr="007F63D7" w:rsidRDefault="00412A3A" w:rsidP="00412A3A">
      <w:pPr>
        <w:pStyle w:val="Zkladntext"/>
        <w:spacing w:before="74"/>
      </w:pPr>
      <w:r w:rsidRPr="007F63D7">
        <w:t>Nepodávejte</w:t>
      </w:r>
      <w:r w:rsidRPr="007F63D7">
        <w:rPr>
          <w:spacing w:val="-5"/>
        </w:rPr>
        <w:t xml:space="preserve"> </w:t>
      </w:r>
      <w:r w:rsidRPr="007F63D7">
        <w:t>v</w:t>
      </w:r>
      <w:r w:rsidRPr="007F63D7">
        <w:rPr>
          <w:spacing w:val="-5"/>
        </w:rPr>
        <w:t xml:space="preserve"> </w:t>
      </w:r>
      <w:r w:rsidRPr="007F63D7">
        <w:t>kombinaci</w:t>
      </w:r>
      <w:r w:rsidRPr="007F63D7">
        <w:rPr>
          <w:spacing w:val="-6"/>
        </w:rPr>
        <w:t xml:space="preserve"> </w:t>
      </w:r>
      <w:r w:rsidRPr="007F63D7">
        <w:t>s</w:t>
      </w:r>
      <w:r w:rsidRPr="007F63D7">
        <w:rPr>
          <w:spacing w:val="-5"/>
        </w:rPr>
        <w:t xml:space="preserve"> </w:t>
      </w:r>
      <w:r w:rsidRPr="007F63D7">
        <w:t>bakteriostatickými</w:t>
      </w:r>
      <w:r w:rsidRPr="007F63D7">
        <w:rPr>
          <w:spacing w:val="-5"/>
        </w:rPr>
        <w:t xml:space="preserve"> </w:t>
      </w:r>
      <w:proofErr w:type="spellStart"/>
      <w:r w:rsidRPr="007F63D7">
        <w:t>antiinfektivy</w:t>
      </w:r>
      <w:proofErr w:type="spellEnd"/>
      <w:r w:rsidRPr="007F63D7">
        <w:rPr>
          <w:spacing w:val="-5"/>
        </w:rPr>
        <w:t xml:space="preserve"> </w:t>
      </w:r>
      <w:r w:rsidRPr="007F63D7">
        <w:t>(tetracykliny,</w:t>
      </w:r>
      <w:r w:rsidRPr="007F63D7">
        <w:rPr>
          <w:spacing w:val="-5"/>
        </w:rPr>
        <w:t xml:space="preserve"> </w:t>
      </w:r>
      <w:r w:rsidRPr="007F63D7">
        <w:t xml:space="preserve">sulfonamidy, </w:t>
      </w:r>
      <w:proofErr w:type="spellStart"/>
      <w:r w:rsidRPr="007F63D7">
        <w:t>spektinomycinem</w:t>
      </w:r>
      <w:proofErr w:type="spellEnd"/>
      <w:r w:rsidRPr="007F63D7">
        <w:t xml:space="preserve">, </w:t>
      </w:r>
      <w:proofErr w:type="spellStart"/>
      <w:r w:rsidRPr="007F63D7">
        <w:t>trimet</w:t>
      </w:r>
      <w:r>
        <w:t>h</w:t>
      </w:r>
      <w:r w:rsidRPr="007F63D7">
        <w:t>oprimem</w:t>
      </w:r>
      <w:proofErr w:type="spellEnd"/>
      <w:r w:rsidRPr="007F63D7">
        <w:t xml:space="preserve">, chloramfenikolem, </w:t>
      </w:r>
      <w:proofErr w:type="spellStart"/>
      <w:r w:rsidRPr="007F63D7">
        <w:t>makrolidy</w:t>
      </w:r>
      <w:proofErr w:type="spellEnd"/>
      <w:r w:rsidRPr="007F63D7">
        <w:t xml:space="preserve"> a linkosamidy).</w:t>
      </w:r>
    </w:p>
    <w:p w14:paraId="7093A61F" w14:textId="77777777" w:rsidR="00412A3A" w:rsidRPr="007F63D7" w:rsidRDefault="00412A3A" w:rsidP="00412A3A">
      <w:pPr>
        <w:pStyle w:val="Zkladntext"/>
      </w:pPr>
      <w:r w:rsidRPr="007F63D7">
        <w:t>Nepoužívejte</w:t>
      </w:r>
      <w:r w:rsidRPr="007F63D7">
        <w:rPr>
          <w:spacing w:val="-3"/>
        </w:rPr>
        <w:t xml:space="preserve"> </w:t>
      </w:r>
      <w:r w:rsidRPr="007F63D7">
        <w:t>současně s</w:t>
      </w:r>
      <w:r w:rsidRPr="007F63D7">
        <w:rPr>
          <w:spacing w:val="-2"/>
        </w:rPr>
        <w:t xml:space="preserve"> </w:t>
      </w:r>
      <w:r w:rsidRPr="007F63D7">
        <w:t>neomycinem, protože</w:t>
      </w:r>
      <w:r w:rsidRPr="007F63D7">
        <w:rPr>
          <w:spacing w:val="-1"/>
        </w:rPr>
        <w:t xml:space="preserve"> </w:t>
      </w:r>
      <w:r w:rsidRPr="007F63D7">
        <w:t>blokuje vstřebávání</w:t>
      </w:r>
      <w:r w:rsidRPr="007F63D7">
        <w:rPr>
          <w:spacing w:val="-1"/>
        </w:rPr>
        <w:t xml:space="preserve"> </w:t>
      </w:r>
      <w:r w:rsidRPr="007F63D7">
        <w:t xml:space="preserve">perorálně podaných </w:t>
      </w:r>
      <w:r w:rsidRPr="007F63D7">
        <w:rPr>
          <w:spacing w:val="-2"/>
        </w:rPr>
        <w:t>penicilinů.</w:t>
      </w:r>
    </w:p>
    <w:p w14:paraId="6B58E8AC" w14:textId="77777777" w:rsidR="00412A3A" w:rsidRPr="007F63D7" w:rsidRDefault="00412A3A" w:rsidP="00412A3A">
      <w:pPr>
        <w:pStyle w:val="Zkladntext"/>
      </w:pPr>
      <w:r w:rsidRPr="007F63D7">
        <w:t>Nepoužívejte v kombinaci s antibiotiky, která inhibují syntézu proteinů, protože mohou blokovat účinky</w:t>
      </w:r>
      <w:r w:rsidRPr="007F63D7">
        <w:rPr>
          <w:spacing w:val="-3"/>
        </w:rPr>
        <w:t xml:space="preserve"> </w:t>
      </w:r>
      <w:r w:rsidRPr="007F63D7">
        <w:t>penicilinů,</w:t>
      </w:r>
      <w:r w:rsidRPr="007F63D7">
        <w:rPr>
          <w:spacing w:val="-3"/>
        </w:rPr>
        <w:t xml:space="preserve"> </w:t>
      </w:r>
      <w:r w:rsidRPr="007F63D7">
        <w:t>a</w:t>
      </w:r>
      <w:r w:rsidRPr="007F63D7">
        <w:rPr>
          <w:spacing w:val="-4"/>
        </w:rPr>
        <w:t xml:space="preserve"> </w:t>
      </w:r>
      <w:r w:rsidRPr="007F63D7">
        <w:t>to</w:t>
      </w:r>
      <w:r w:rsidRPr="007F63D7">
        <w:rPr>
          <w:spacing w:val="-3"/>
        </w:rPr>
        <w:t xml:space="preserve"> </w:t>
      </w:r>
      <w:r w:rsidRPr="007F63D7">
        <w:t>s</w:t>
      </w:r>
      <w:r w:rsidRPr="007F63D7">
        <w:rPr>
          <w:spacing w:val="-4"/>
        </w:rPr>
        <w:t xml:space="preserve"> </w:t>
      </w:r>
      <w:r w:rsidRPr="007F63D7">
        <w:t>výjimkou</w:t>
      </w:r>
      <w:r w:rsidRPr="007F63D7">
        <w:rPr>
          <w:spacing w:val="-3"/>
        </w:rPr>
        <w:t xml:space="preserve"> </w:t>
      </w:r>
      <w:proofErr w:type="spellStart"/>
      <w:r w:rsidRPr="007F63D7">
        <w:t>aminoglykosidových</w:t>
      </w:r>
      <w:proofErr w:type="spellEnd"/>
      <w:r w:rsidRPr="007F63D7">
        <w:rPr>
          <w:spacing w:val="-3"/>
        </w:rPr>
        <w:t xml:space="preserve"> </w:t>
      </w:r>
      <w:r w:rsidRPr="007F63D7">
        <w:t>antibiotik,</w:t>
      </w:r>
      <w:r w:rsidRPr="007F63D7">
        <w:rPr>
          <w:spacing w:val="-3"/>
        </w:rPr>
        <w:t xml:space="preserve"> </w:t>
      </w:r>
      <w:r w:rsidRPr="007F63D7">
        <w:t>jež</w:t>
      </w:r>
      <w:r w:rsidRPr="007F63D7">
        <w:rPr>
          <w:spacing w:val="-3"/>
        </w:rPr>
        <w:t xml:space="preserve"> </w:t>
      </w:r>
      <w:r w:rsidRPr="007F63D7">
        <w:t>jsou</w:t>
      </w:r>
      <w:r w:rsidRPr="007F63D7">
        <w:rPr>
          <w:spacing w:val="-3"/>
        </w:rPr>
        <w:t xml:space="preserve"> </w:t>
      </w:r>
      <w:r w:rsidRPr="007F63D7">
        <w:t>k</w:t>
      </w:r>
      <w:r w:rsidRPr="007F63D7">
        <w:rPr>
          <w:spacing w:val="-3"/>
        </w:rPr>
        <w:t xml:space="preserve"> </w:t>
      </w:r>
      <w:r w:rsidRPr="007F63D7">
        <w:t>současnému</w:t>
      </w:r>
      <w:r w:rsidRPr="007F63D7">
        <w:rPr>
          <w:spacing w:val="-3"/>
        </w:rPr>
        <w:t xml:space="preserve"> </w:t>
      </w:r>
      <w:r w:rsidRPr="007F63D7">
        <w:t>podávání s peniciliny doporučena.</w:t>
      </w:r>
    </w:p>
    <w:p w14:paraId="4CE3009A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3B9AE000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Předávkování</w:t>
      </w:r>
      <w:r w:rsidRPr="007F63D7">
        <w:rPr>
          <w:color w:val="000000"/>
          <w:szCs w:val="22"/>
          <w:lang w:eastAsia="sv-SE"/>
        </w:rPr>
        <w:t>:</w:t>
      </w:r>
    </w:p>
    <w:p w14:paraId="3F90217D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7F63D7">
        <w:rPr>
          <w:szCs w:val="22"/>
        </w:rPr>
        <w:t>ři podání trojnásobku doporučené dávky (45 mg/kg) podávané po 15 dní ani při podání doporučené dávky po dvojnásobně dlouhou dobu (30 dnů)</w:t>
      </w:r>
      <w:r>
        <w:rPr>
          <w:szCs w:val="22"/>
        </w:rPr>
        <w:t xml:space="preserve"> nebyly zaznamenány žádné nežádoucí reakce</w:t>
      </w:r>
      <w:r w:rsidRPr="007F63D7">
        <w:rPr>
          <w:szCs w:val="22"/>
        </w:rPr>
        <w:t>.</w:t>
      </w:r>
    </w:p>
    <w:p w14:paraId="176188D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</w:rPr>
        <w:t xml:space="preserve">Pokud se objeví alergické nebo anafylaktické reakce, zastavte </w:t>
      </w:r>
      <w:r>
        <w:rPr>
          <w:szCs w:val="22"/>
        </w:rPr>
        <w:t xml:space="preserve">medikaci </w:t>
      </w:r>
      <w:r w:rsidRPr="007F63D7">
        <w:rPr>
          <w:szCs w:val="22"/>
        </w:rPr>
        <w:t>a uvědomte veterinárního lékaře. Za vhodnou akutní terapii se považuje okamžité podání</w:t>
      </w:r>
      <w:r>
        <w:rPr>
          <w:szCs w:val="22"/>
        </w:rPr>
        <w:t xml:space="preserve"> epinefrinu</w:t>
      </w:r>
      <w:r w:rsidRPr="007F63D7">
        <w:rPr>
          <w:szCs w:val="22"/>
        </w:rPr>
        <w:t>, antihistaminik nebo kortikoidů.</w:t>
      </w:r>
    </w:p>
    <w:p w14:paraId="13CA4338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518182E6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  <w:u w:val="single"/>
        </w:rPr>
        <w:t>Zvláštní omezení použití a zvláštní podmínky pro použití</w:t>
      </w:r>
      <w:r w:rsidRPr="007F63D7">
        <w:rPr>
          <w:szCs w:val="22"/>
        </w:rPr>
        <w:t>:</w:t>
      </w:r>
    </w:p>
    <w:p w14:paraId="70879D4D" w14:textId="77777777" w:rsidR="00412A3A" w:rsidRPr="007F63D7" w:rsidRDefault="00412A3A" w:rsidP="00412A3A">
      <w:pPr>
        <w:rPr>
          <w:b/>
          <w:szCs w:val="22"/>
        </w:rPr>
      </w:pPr>
      <w:r w:rsidRPr="007F63D7">
        <w:t>Tento veterinární léčivý přípravek je určen pro použití při přípravě medikovaného krmiva.</w:t>
      </w:r>
    </w:p>
    <w:p w14:paraId="1DAA7475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2F426C1F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Hlavní inkompatibility</w:t>
      </w:r>
      <w:r w:rsidRPr="007F63D7">
        <w:rPr>
          <w:color w:val="000000"/>
          <w:szCs w:val="22"/>
          <w:lang w:eastAsia="sv-SE"/>
        </w:rPr>
        <w:t>:</w:t>
      </w:r>
    </w:p>
    <w:p w14:paraId="223A9CE8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lastRenderedPageBreak/>
        <w:t>Studie kompatibility nejsou k dispozici, a proto tento veterinární léčivý přípravek nesmí být mísen s žádnými dalšími veterinárními léčivými přípravky.</w:t>
      </w:r>
    </w:p>
    <w:p w14:paraId="3DA23A3C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13A0F45B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8.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20CAF165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249B7B39" w14:textId="77777777" w:rsidR="00412A3A" w:rsidRPr="007F63D7" w:rsidRDefault="00412A3A" w:rsidP="00412A3A">
      <w:pPr>
        <w:rPr>
          <w:b/>
          <w:iCs/>
          <w:szCs w:val="22"/>
          <w:lang w:eastAsia="sv-SE"/>
        </w:rPr>
      </w:pPr>
      <w:r w:rsidRPr="007F63D7">
        <w:rPr>
          <w:b/>
          <w:iCs/>
          <w:szCs w:val="22"/>
          <w:lang w:eastAsia="sv-SE"/>
        </w:rPr>
        <w:t>Nežádoucí účinky</w:t>
      </w:r>
    </w:p>
    <w:p w14:paraId="7BD2F0C7" w14:textId="77777777" w:rsidR="00412A3A" w:rsidRPr="007F63D7" w:rsidRDefault="00412A3A" w:rsidP="00412A3A">
      <w:pPr>
        <w:pStyle w:val="Zkladntext"/>
      </w:pPr>
    </w:p>
    <w:p w14:paraId="666BEF89" w14:textId="77777777" w:rsidR="00412A3A" w:rsidRPr="007F63D7" w:rsidRDefault="00412A3A" w:rsidP="00412A3A">
      <w:pPr>
        <w:pStyle w:val="Zkladntext"/>
      </w:pPr>
      <w:r w:rsidRPr="007F63D7">
        <w:t xml:space="preserve">Prasata (po </w:t>
      </w:r>
      <w:r w:rsidRPr="007F63D7">
        <w:rPr>
          <w:spacing w:val="-2"/>
        </w:rPr>
        <w:t>odstavu):</w:t>
      </w:r>
    </w:p>
    <w:p w14:paraId="55D154AD" w14:textId="77777777" w:rsidR="00412A3A" w:rsidRPr="007F63D7" w:rsidRDefault="00412A3A" w:rsidP="00412A3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12A3A" w:rsidRPr="007F63D7" w14:paraId="5BAC1562" w14:textId="77777777" w:rsidTr="002F76DD">
        <w:tc>
          <w:tcPr>
            <w:tcW w:w="1957" w:type="pct"/>
          </w:tcPr>
          <w:p w14:paraId="5AAA5EFE" w14:textId="77777777" w:rsidR="00412A3A" w:rsidRPr="007F63D7" w:rsidRDefault="00412A3A" w:rsidP="002F76DD">
            <w:pPr>
              <w:jc w:val="both"/>
              <w:rPr>
                <w:szCs w:val="22"/>
              </w:rPr>
            </w:pPr>
            <w:r w:rsidRPr="007F63D7">
              <w:t>Neurčená frekvence:</w:t>
            </w:r>
          </w:p>
          <w:p w14:paraId="550B1090" w14:textId="77777777" w:rsidR="00412A3A" w:rsidRPr="007F63D7" w:rsidRDefault="00412A3A" w:rsidP="002F76DD">
            <w:pPr>
              <w:spacing w:before="60" w:after="60"/>
              <w:rPr>
                <w:szCs w:val="22"/>
              </w:rPr>
            </w:pPr>
            <w:r w:rsidRPr="007F63D7">
              <w:t>(nelze odhadnout z dostupných údajů)</w:t>
            </w:r>
          </w:p>
        </w:tc>
        <w:tc>
          <w:tcPr>
            <w:tcW w:w="3043" w:type="pct"/>
            <w:hideMark/>
          </w:tcPr>
          <w:p w14:paraId="2487396F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rPr>
                <w:iCs/>
                <w:szCs w:val="22"/>
              </w:rPr>
              <w:t>Reakce z přecitlivělosti</w:t>
            </w:r>
            <w:r w:rsidRPr="007F63D7">
              <w:rPr>
                <w:iCs/>
                <w:szCs w:val="22"/>
                <w:vertAlign w:val="superscript"/>
              </w:rPr>
              <w:t>1</w:t>
            </w:r>
            <w:r w:rsidRPr="007F63D7">
              <w:rPr>
                <w:iCs/>
                <w:szCs w:val="22"/>
              </w:rPr>
              <w:t xml:space="preserve"> (např. kopřivková vyrážka a anafylaktický šok) </w:t>
            </w:r>
          </w:p>
          <w:p w14:paraId="72B317FC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rPr>
                <w:iCs/>
                <w:szCs w:val="22"/>
              </w:rPr>
              <w:t>Gastrointestinální příznaky (např. zvracení a průjem) Oportunní infekce</w:t>
            </w:r>
            <w:r w:rsidRPr="007F63D7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3BD2DBC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  <w:vertAlign w:val="superscript"/>
        </w:rPr>
        <w:t>1</w:t>
      </w:r>
      <w:r w:rsidRPr="007F63D7">
        <w:rPr>
          <w:szCs w:val="22"/>
        </w:rPr>
        <w:t>závažnost se může pohybovat od pouhé vyrážky až po anafylaktický šok.</w:t>
      </w:r>
    </w:p>
    <w:p w14:paraId="3B907D08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  <w:vertAlign w:val="superscript"/>
        </w:rPr>
        <w:t>2</w:t>
      </w:r>
      <w:r w:rsidRPr="007F63D7">
        <w:rPr>
          <w:szCs w:val="22"/>
        </w:rPr>
        <w:t>suprainfekce způsobené necitlivými zárodky po delším používání.</w:t>
      </w:r>
    </w:p>
    <w:p w14:paraId="31197FF0" w14:textId="77777777" w:rsidR="00412A3A" w:rsidRPr="007F63D7" w:rsidRDefault="00412A3A" w:rsidP="00412A3A">
      <w:pPr>
        <w:rPr>
          <w:iCs/>
          <w:szCs w:val="22"/>
          <w:lang w:eastAsia="sv-SE"/>
        </w:rPr>
      </w:pPr>
    </w:p>
    <w:p w14:paraId="3A4DE079" w14:textId="77777777" w:rsidR="00412A3A" w:rsidRPr="007F63D7" w:rsidRDefault="00412A3A" w:rsidP="00412A3A">
      <w:pPr>
        <w:spacing w:line="240" w:lineRule="auto"/>
        <w:jc w:val="both"/>
      </w:pPr>
      <w:r w:rsidRPr="007F63D7"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místnímu zástupci držitele rozhodnutí o registraci s využitím kontaktních údajů uvedených na konci této příbalové informace nebo prostřednictvím národního systému hlášení nežádoucích účinků:</w:t>
      </w:r>
    </w:p>
    <w:p w14:paraId="58A943F8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</w:p>
    <w:p w14:paraId="70A15BE7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Ústav pro státní kontrolu veterinárních biopreparátů a léčiv </w:t>
      </w:r>
    </w:p>
    <w:p w14:paraId="794FB2D0" w14:textId="7F74971C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Hudcova </w:t>
      </w:r>
      <w:r w:rsidR="00F851FF">
        <w:rPr>
          <w:szCs w:val="22"/>
        </w:rPr>
        <w:t>232/</w:t>
      </w:r>
      <w:bookmarkStart w:id="0" w:name="_GoBack"/>
      <w:bookmarkEnd w:id="0"/>
      <w:r w:rsidRPr="007F63D7">
        <w:rPr>
          <w:szCs w:val="22"/>
        </w:rPr>
        <w:t xml:space="preserve">56 a </w:t>
      </w:r>
    </w:p>
    <w:p w14:paraId="018BC62F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>621 00 Brno</w:t>
      </w:r>
    </w:p>
    <w:p w14:paraId="6A3EACD9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E-mail: </w:t>
      </w:r>
      <w:hyperlink r:id="rId8" w:history="1">
        <w:r w:rsidRPr="007F63D7">
          <w:rPr>
            <w:rStyle w:val="Hypertextovodkaz"/>
            <w:szCs w:val="22"/>
          </w:rPr>
          <w:t>adr@uskvbl.cz</w:t>
        </w:r>
      </w:hyperlink>
    </w:p>
    <w:p w14:paraId="0179EE62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Webové stránky: </w:t>
      </w:r>
      <w:hyperlink r:id="rId9" w:history="1">
        <w:r w:rsidRPr="007F63D7">
          <w:rPr>
            <w:rStyle w:val="Hypertextovodkaz"/>
            <w:szCs w:val="22"/>
          </w:rPr>
          <w:t>http://www.uskvbl.cz/cs/farmakovigilance</w:t>
        </w:r>
      </w:hyperlink>
    </w:p>
    <w:p w14:paraId="3DBAD39C" w14:textId="77777777" w:rsidR="00412A3A" w:rsidRPr="007F63D7" w:rsidRDefault="00412A3A" w:rsidP="00412A3A">
      <w:pPr>
        <w:rPr>
          <w:szCs w:val="22"/>
        </w:rPr>
      </w:pPr>
    </w:p>
    <w:p w14:paraId="4354CF61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F63D7">
        <w:rPr>
          <w:b/>
          <w:bCs/>
          <w:szCs w:val="22"/>
          <w:lang w:eastAsia="sv-SE"/>
        </w:rPr>
        <w:t>9.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27A49B06" w14:textId="77777777" w:rsidR="00412A3A" w:rsidRPr="007F63D7" w:rsidRDefault="00412A3A" w:rsidP="00412A3A">
      <w:pPr>
        <w:rPr>
          <w:szCs w:val="22"/>
          <w:lang w:eastAsia="sv-SE"/>
        </w:rPr>
      </w:pPr>
    </w:p>
    <w:p w14:paraId="70DC0666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Dávkování pro každý druh, cesty a způsob podání</w:t>
      </w:r>
    </w:p>
    <w:p w14:paraId="43EE735C" w14:textId="77777777" w:rsidR="00412A3A" w:rsidRDefault="00412A3A" w:rsidP="00412A3A">
      <w:pPr>
        <w:pStyle w:val="Zkladntext"/>
      </w:pPr>
    </w:p>
    <w:p w14:paraId="2DCC7773" w14:textId="77777777" w:rsidR="00412A3A" w:rsidRPr="007F63D7" w:rsidRDefault="00412A3A" w:rsidP="00412A3A">
      <w:pPr>
        <w:pStyle w:val="Zkladntext"/>
      </w:pPr>
      <w:r w:rsidRPr="007F63D7">
        <w:t>Po</w:t>
      </w:r>
      <w:r>
        <w:t>dání</w:t>
      </w:r>
      <w:r w:rsidRPr="007F63D7">
        <w:rPr>
          <w:spacing w:val="-1"/>
        </w:rPr>
        <w:t xml:space="preserve"> </w:t>
      </w:r>
      <w:r w:rsidRPr="007F63D7">
        <w:t xml:space="preserve">v </w:t>
      </w:r>
      <w:r w:rsidRPr="007F63D7">
        <w:rPr>
          <w:spacing w:val="-2"/>
        </w:rPr>
        <w:t>krmivu</w:t>
      </w:r>
    </w:p>
    <w:p w14:paraId="180F4741" w14:textId="77777777" w:rsidR="00412A3A" w:rsidRPr="007F63D7" w:rsidRDefault="00412A3A" w:rsidP="00412A3A">
      <w:pPr>
        <w:pStyle w:val="Zkladntext"/>
      </w:pPr>
    </w:p>
    <w:p w14:paraId="1D2D3F3D" w14:textId="77777777" w:rsidR="00412A3A" w:rsidRPr="007F63D7" w:rsidRDefault="00412A3A" w:rsidP="00412A3A">
      <w:pPr>
        <w:pStyle w:val="Zkladntext"/>
      </w:pPr>
      <w:r w:rsidRPr="007F63D7">
        <w:t>15</w:t>
      </w:r>
      <w:r w:rsidRPr="007F63D7">
        <w:rPr>
          <w:spacing w:val="-1"/>
        </w:rPr>
        <w:t xml:space="preserve"> </w:t>
      </w:r>
      <w:r w:rsidRPr="007F63D7">
        <w:t>mg amoxicilinu/kg ž. hm./den</w:t>
      </w:r>
      <w:r w:rsidRPr="007F63D7">
        <w:rPr>
          <w:spacing w:val="-1"/>
        </w:rPr>
        <w:t xml:space="preserve"> </w:t>
      </w:r>
      <w:r w:rsidRPr="007F63D7">
        <w:t xml:space="preserve">po dobu 15 </w:t>
      </w:r>
      <w:r w:rsidRPr="007F63D7">
        <w:rPr>
          <w:spacing w:val="-4"/>
        </w:rPr>
        <w:t>dnů.</w:t>
      </w:r>
    </w:p>
    <w:p w14:paraId="6BDFCA98" w14:textId="77777777" w:rsidR="00412A3A" w:rsidRPr="007F63D7" w:rsidRDefault="00412A3A" w:rsidP="00412A3A">
      <w:pPr>
        <w:pStyle w:val="Zkladntext"/>
      </w:pPr>
      <w:r w:rsidRPr="007F63D7">
        <w:t>Tato</w:t>
      </w:r>
      <w:r w:rsidRPr="007F63D7">
        <w:rPr>
          <w:spacing w:val="-3"/>
        </w:rPr>
        <w:t xml:space="preserve"> </w:t>
      </w:r>
      <w:r w:rsidRPr="007F63D7">
        <w:t>dávka</w:t>
      </w:r>
      <w:r w:rsidRPr="007F63D7">
        <w:rPr>
          <w:spacing w:val="-1"/>
        </w:rPr>
        <w:t xml:space="preserve"> </w:t>
      </w:r>
      <w:r w:rsidRPr="007F63D7">
        <w:t>odpovídá 0,15</w:t>
      </w:r>
      <w:r w:rsidRPr="007F63D7">
        <w:rPr>
          <w:spacing w:val="-1"/>
        </w:rPr>
        <w:t xml:space="preserve"> </w:t>
      </w:r>
      <w:r w:rsidRPr="007F63D7">
        <w:t>g</w:t>
      </w:r>
      <w:r w:rsidRPr="007F63D7">
        <w:rPr>
          <w:spacing w:val="-1"/>
        </w:rPr>
        <w:t xml:space="preserve"> </w:t>
      </w:r>
      <w:r w:rsidRPr="007F63D7">
        <w:rPr>
          <w:spacing w:val="-2"/>
          <w:szCs w:val="22"/>
        </w:rPr>
        <w:t>veterinární</w:t>
      </w:r>
      <w:r>
        <w:rPr>
          <w:spacing w:val="-2"/>
          <w:szCs w:val="22"/>
        </w:rPr>
        <w:t>ho</w:t>
      </w:r>
      <w:r w:rsidRPr="007F63D7">
        <w:rPr>
          <w:spacing w:val="-2"/>
          <w:szCs w:val="22"/>
        </w:rPr>
        <w:t xml:space="preserve"> léčiv</w:t>
      </w:r>
      <w:r>
        <w:rPr>
          <w:spacing w:val="-2"/>
          <w:szCs w:val="22"/>
        </w:rPr>
        <w:t>ého</w:t>
      </w:r>
      <w:r w:rsidRPr="007F63D7">
        <w:rPr>
          <w:spacing w:val="-2"/>
          <w:szCs w:val="22"/>
        </w:rPr>
        <w:t xml:space="preserve"> přípravk</w:t>
      </w:r>
      <w:r>
        <w:rPr>
          <w:spacing w:val="-2"/>
          <w:szCs w:val="22"/>
        </w:rPr>
        <w:t>u</w:t>
      </w:r>
      <w:r w:rsidRPr="007F63D7">
        <w:t>/kg</w:t>
      </w:r>
      <w:r w:rsidRPr="007F63D7">
        <w:rPr>
          <w:spacing w:val="-1"/>
        </w:rPr>
        <w:t xml:space="preserve"> </w:t>
      </w:r>
      <w:r w:rsidRPr="007F63D7">
        <w:t xml:space="preserve">ž. </w:t>
      </w:r>
      <w:r w:rsidRPr="007F63D7">
        <w:rPr>
          <w:spacing w:val="-2"/>
        </w:rPr>
        <w:t>hm./den</w:t>
      </w:r>
    </w:p>
    <w:p w14:paraId="036C1558" w14:textId="77777777" w:rsidR="00412A3A" w:rsidRPr="007F63D7" w:rsidRDefault="00412A3A" w:rsidP="00412A3A">
      <w:pPr>
        <w:pStyle w:val="Zkladntext"/>
      </w:pPr>
    </w:p>
    <w:p w14:paraId="647B88A3" w14:textId="77777777" w:rsidR="00412A3A" w:rsidRPr="007F63D7" w:rsidRDefault="00412A3A" w:rsidP="00412A3A">
      <w:pPr>
        <w:pStyle w:val="Zkladntext"/>
      </w:pPr>
      <w:r w:rsidRPr="007F63D7">
        <w:t>Pro zajištění správného dávkování je třeba co nejpřesněji stanovit živou hmotnost.</w:t>
      </w:r>
    </w:p>
    <w:p w14:paraId="7235D3D7" w14:textId="77777777" w:rsidR="00412A3A" w:rsidRPr="007F63D7" w:rsidRDefault="00412A3A" w:rsidP="00412A3A">
      <w:pPr>
        <w:pStyle w:val="Zkladntext"/>
      </w:pPr>
    </w:p>
    <w:p w14:paraId="160CDE43" w14:textId="77777777" w:rsidR="00412A3A" w:rsidRPr="007F63D7" w:rsidRDefault="00412A3A" w:rsidP="00412A3A">
      <w:pPr>
        <w:pStyle w:val="Zkladntext"/>
      </w:pPr>
      <w:r w:rsidRPr="007F63D7">
        <w:t xml:space="preserve">Příjem medikovaného krmiva závisí na klinickém stavu zvířat. Pro dosažení správného dávkování může být nutné odpovídajícím způsobem upravit koncentraci </w:t>
      </w:r>
      <w:r w:rsidRPr="007F63D7">
        <w:rPr>
          <w:iCs/>
          <w:szCs w:val="22"/>
        </w:rPr>
        <w:t>amoxicilinu.</w:t>
      </w:r>
    </w:p>
    <w:p w14:paraId="06B76D43" w14:textId="77777777" w:rsidR="00412A3A" w:rsidRPr="007F63D7" w:rsidRDefault="00412A3A" w:rsidP="00412A3A">
      <w:pPr>
        <w:pStyle w:val="Zkladntext"/>
      </w:pPr>
    </w:p>
    <w:p w14:paraId="45E74A4D" w14:textId="77777777" w:rsidR="00412A3A" w:rsidRPr="007F63D7" w:rsidRDefault="00412A3A" w:rsidP="00412A3A">
      <w:pPr>
        <w:pStyle w:val="Zkladntext"/>
      </w:pPr>
      <w:r w:rsidRPr="007F63D7">
        <w:t>Na základě doporučené dávky</w:t>
      </w:r>
      <w:r>
        <w:t xml:space="preserve">, </w:t>
      </w:r>
      <w:r w:rsidRPr="007F63D7">
        <w:t>počtu a hmotnosti zvířat, která je třeba ošetřit, se přesná denní koncentrace veterinárního léčivého přípravku vypočítá podle následujícího vzorce:</w:t>
      </w:r>
    </w:p>
    <w:p w14:paraId="551A5732" w14:textId="77777777" w:rsidR="00412A3A" w:rsidRPr="007F63D7" w:rsidRDefault="00412A3A" w:rsidP="00412A3A">
      <w:pPr>
        <w:pStyle w:val="Zkladntext"/>
      </w:pPr>
    </w:p>
    <w:p w14:paraId="6E8FF03A" w14:textId="77777777" w:rsidR="00412A3A" w:rsidRPr="007F63D7" w:rsidRDefault="00412A3A" w:rsidP="00412A3A">
      <w:pPr>
        <w:pStyle w:val="Zkladntext"/>
      </w:pPr>
    </w:p>
    <w:p w14:paraId="22FFE3D3" w14:textId="77777777" w:rsidR="00412A3A" w:rsidRPr="007F63D7" w:rsidRDefault="00412A3A" w:rsidP="00412A3A">
      <w:pPr>
        <w:ind w:right="-144"/>
        <w:rPr>
          <w:szCs w:val="22"/>
        </w:rPr>
      </w:pPr>
      <w:r w:rsidRPr="007F63D7">
        <w:rPr>
          <w:szCs w:val="22"/>
        </w:rPr>
        <w:t>mg veterinární</w:t>
      </w:r>
      <w:r>
        <w:rPr>
          <w:szCs w:val="22"/>
        </w:rPr>
        <w:t>ho</w:t>
      </w:r>
      <w:r w:rsidRPr="007F63D7">
        <w:rPr>
          <w:szCs w:val="22"/>
        </w:rPr>
        <w:t xml:space="preserve"> léčiv</w:t>
      </w:r>
      <w:r>
        <w:rPr>
          <w:szCs w:val="22"/>
        </w:rPr>
        <w:t>ého</w:t>
      </w:r>
      <w:r w:rsidRPr="007F63D7">
        <w:rPr>
          <w:szCs w:val="22"/>
        </w:rPr>
        <w:t xml:space="preserve"> přípravk</w:t>
      </w:r>
      <w:r>
        <w:rPr>
          <w:szCs w:val="22"/>
        </w:rPr>
        <w:t>u</w:t>
      </w:r>
      <w:r w:rsidRPr="007F63D7">
        <w:rPr>
          <w:szCs w:val="22"/>
        </w:rPr>
        <w:t xml:space="preserve">         průměrná </w:t>
      </w:r>
      <w:r>
        <w:rPr>
          <w:szCs w:val="22"/>
        </w:rPr>
        <w:t>živ</w:t>
      </w:r>
      <w:r w:rsidRPr="007F63D7">
        <w:rPr>
          <w:szCs w:val="22"/>
        </w:rPr>
        <w:t>á hmotnost (</w:t>
      </w:r>
      <w:proofErr w:type="gramStart"/>
      <w:r w:rsidRPr="007F63D7">
        <w:rPr>
          <w:szCs w:val="22"/>
        </w:rPr>
        <w:t xml:space="preserve">kg)   </w:t>
      </w:r>
      <w:proofErr w:type="gramEnd"/>
      <w:r w:rsidRPr="007F63D7">
        <w:rPr>
          <w:szCs w:val="22"/>
        </w:rPr>
        <w:t xml:space="preserve">      mg veterinárního léčivého </w:t>
      </w:r>
    </w:p>
    <w:p w14:paraId="4DD3C7C7" w14:textId="77777777" w:rsidR="00412A3A" w:rsidRDefault="00412A3A" w:rsidP="00412A3A">
      <w:pPr>
        <w:rPr>
          <w:szCs w:val="22"/>
        </w:rPr>
      </w:pPr>
      <w:r>
        <w:rPr>
          <w:szCs w:val="22"/>
          <w:u w:val="single"/>
        </w:rPr>
        <w:t xml:space="preserve">   </w:t>
      </w:r>
      <w:r w:rsidRPr="007F63D7">
        <w:rPr>
          <w:szCs w:val="22"/>
          <w:u w:val="single"/>
        </w:rPr>
        <w:t>/</w:t>
      </w:r>
      <w:r w:rsidRPr="007F63D7">
        <w:t xml:space="preserve"> </w:t>
      </w:r>
      <w:r w:rsidRPr="007F63D7">
        <w:rPr>
          <w:szCs w:val="22"/>
          <w:u w:val="single"/>
        </w:rPr>
        <w:t xml:space="preserve">kg </w:t>
      </w:r>
      <w:r>
        <w:rPr>
          <w:szCs w:val="22"/>
          <w:u w:val="single"/>
        </w:rPr>
        <w:t>živ</w:t>
      </w:r>
      <w:r w:rsidRPr="007F63D7">
        <w:rPr>
          <w:szCs w:val="22"/>
          <w:u w:val="single"/>
        </w:rPr>
        <w:t xml:space="preserve">é hmotnosti den          </w:t>
      </w:r>
      <w:r>
        <w:rPr>
          <w:szCs w:val="22"/>
          <w:u w:val="single"/>
        </w:rPr>
        <w:t xml:space="preserve">          </w:t>
      </w:r>
      <w:r w:rsidRPr="007F63D7">
        <w:rPr>
          <w:szCs w:val="22"/>
          <w:u w:val="single"/>
        </w:rPr>
        <w:t xml:space="preserve"> x    ošetřovaných zvířat </w:t>
      </w:r>
      <w:r>
        <w:rPr>
          <w:szCs w:val="22"/>
          <w:u w:val="single"/>
        </w:rPr>
        <w:t xml:space="preserve"> </w:t>
      </w:r>
      <w:r w:rsidRPr="007F63D7">
        <w:rPr>
          <w:szCs w:val="22"/>
        </w:rPr>
        <w:t xml:space="preserve">                  =    přípravku na kg krmiva                        </w:t>
      </w:r>
      <w:r>
        <w:rPr>
          <w:szCs w:val="22"/>
        </w:rPr>
        <w:t xml:space="preserve">          </w:t>
      </w:r>
    </w:p>
    <w:p w14:paraId="50A40AFD" w14:textId="77777777" w:rsidR="00412A3A" w:rsidRPr="007F63D7" w:rsidRDefault="00412A3A" w:rsidP="00412A3A">
      <w:pPr>
        <w:rPr>
          <w:szCs w:val="22"/>
        </w:rPr>
      </w:pPr>
      <w:r>
        <w:rPr>
          <w:szCs w:val="22"/>
        </w:rPr>
        <w:t xml:space="preserve">            </w:t>
      </w:r>
      <w:r w:rsidRPr="007F63D7">
        <w:rPr>
          <w:szCs w:val="22"/>
        </w:rPr>
        <w:t>průměrná denní spotřeba krmiva (kg/zvíře)</w:t>
      </w:r>
    </w:p>
    <w:p w14:paraId="404662C1" w14:textId="77777777" w:rsidR="00412A3A" w:rsidRPr="007F63D7" w:rsidRDefault="00412A3A" w:rsidP="00412A3A">
      <w:pPr>
        <w:tabs>
          <w:tab w:val="left" w:pos="-720"/>
        </w:tabs>
        <w:suppressAutoHyphens/>
        <w:jc w:val="both"/>
        <w:rPr>
          <w:szCs w:val="22"/>
        </w:rPr>
      </w:pPr>
    </w:p>
    <w:p w14:paraId="67474D98" w14:textId="77777777" w:rsidR="00412A3A" w:rsidRPr="007F63D7" w:rsidRDefault="00412A3A" w:rsidP="00412A3A">
      <w:pPr>
        <w:pStyle w:val="Zkladntext"/>
      </w:pPr>
    </w:p>
    <w:p w14:paraId="3578A500" w14:textId="77777777" w:rsidR="00412A3A" w:rsidRPr="007F63D7" w:rsidRDefault="00412A3A" w:rsidP="00412A3A">
      <w:pPr>
        <w:pStyle w:val="Zkladntext"/>
      </w:pPr>
      <w:r w:rsidRPr="007F63D7">
        <w:t>Za předpokladu, že prase denně spotřebuje krmivo v množství přibližně 5 % živé hmotnosti, tato dávka</w:t>
      </w:r>
      <w:r w:rsidRPr="007F63D7">
        <w:rPr>
          <w:spacing w:val="-3"/>
        </w:rPr>
        <w:t xml:space="preserve"> </w:t>
      </w:r>
      <w:r w:rsidRPr="007F63D7">
        <w:t>odpovídá</w:t>
      </w:r>
      <w:r w:rsidRPr="007F63D7">
        <w:rPr>
          <w:spacing w:val="-4"/>
        </w:rPr>
        <w:t xml:space="preserve"> </w:t>
      </w:r>
      <w:r w:rsidRPr="007F63D7">
        <w:t>300</w:t>
      </w:r>
      <w:r w:rsidRPr="007F63D7">
        <w:rPr>
          <w:spacing w:val="-3"/>
        </w:rPr>
        <w:t xml:space="preserve"> </w:t>
      </w:r>
      <w:r w:rsidRPr="007F63D7">
        <w:t>mg</w:t>
      </w:r>
      <w:r w:rsidRPr="007F63D7">
        <w:rPr>
          <w:spacing w:val="-3"/>
        </w:rPr>
        <w:t xml:space="preserve"> </w:t>
      </w:r>
      <w:r w:rsidRPr="007F63D7">
        <w:t>amoxicilinu</w:t>
      </w:r>
      <w:r w:rsidRPr="007F63D7">
        <w:rPr>
          <w:spacing w:val="-3"/>
        </w:rPr>
        <w:t xml:space="preserve"> </w:t>
      </w:r>
      <w:r w:rsidRPr="007F63D7">
        <w:t>na</w:t>
      </w:r>
      <w:r w:rsidRPr="007F63D7">
        <w:rPr>
          <w:spacing w:val="-3"/>
        </w:rPr>
        <w:t xml:space="preserve"> </w:t>
      </w:r>
      <w:r w:rsidRPr="007F63D7">
        <w:t>kg</w:t>
      </w:r>
      <w:r w:rsidRPr="007F63D7">
        <w:rPr>
          <w:spacing w:val="-3"/>
        </w:rPr>
        <w:t xml:space="preserve"> </w:t>
      </w:r>
      <w:r w:rsidRPr="007F63D7">
        <w:t>krmiva,</w:t>
      </w:r>
      <w:r w:rsidRPr="007F63D7">
        <w:rPr>
          <w:spacing w:val="-3"/>
        </w:rPr>
        <w:t xml:space="preserve"> </w:t>
      </w:r>
      <w:r w:rsidRPr="007F63D7">
        <w:t>kde</w:t>
      </w:r>
      <w:r w:rsidRPr="007F63D7">
        <w:rPr>
          <w:spacing w:val="-3"/>
        </w:rPr>
        <w:t xml:space="preserve"> </w:t>
      </w:r>
      <w:r w:rsidRPr="007F63D7">
        <w:t>mísící</w:t>
      </w:r>
      <w:r w:rsidRPr="007F63D7">
        <w:rPr>
          <w:spacing w:val="-3"/>
        </w:rPr>
        <w:t xml:space="preserve"> </w:t>
      </w:r>
      <w:r w:rsidRPr="007F63D7">
        <w:t>poměr</w:t>
      </w:r>
      <w:r w:rsidRPr="007F63D7">
        <w:rPr>
          <w:spacing w:val="-3"/>
        </w:rPr>
        <w:t xml:space="preserve"> </w:t>
      </w:r>
      <w:r w:rsidRPr="007F63D7">
        <w:t>bude</w:t>
      </w:r>
      <w:r w:rsidRPr="007F63D7">
        <w:rPr>
          <w:spacing w:val="-3"/>
        </w:rPr>
        <w:t xml:space="preserve"> </w:t>
      </w:r>
      <w:r w:rsidRPr="007F63D7">
        <w:t>3,0</w:t>
      </w:r>
      <w:r w:rsidRPr="007F63D7">
        <w:rPr>
          <w:spacing w:val="-3"/>
        </w:rPr>
        <w:t xml:space="preserve"> </w:t>
      </w:r>
      <w:r w:rsidRPr="007F63D7">
        <w:t>kg/tunu</w:t>
      </w:r>
      <w:r w:rsidRPr="007F63D7">
        <w:rPr>
          <w:spacing w:val="-3"/>
        </w:rPr>
        <w:t xml:space="preserve"> </w:t>
      </w:r>
      <w:r w:rsidRPr="007F63D7">
        <w:t>(sypkého</w:t>
      </w:r>
      <w:r w:rsidRPr="007F63D7">
        <w:rPr>
          <w:spacing w:val="-3"/>
        </w:rPr>
        <w:t xml:space="preserve"> </w:t>
      </w:r>
      <w:r w:rsidRPr="007F63D7">
        <w:t xml:space="preserve">nebo </w:t>
      </w:r>
      <w:r w:rsidRPr="007F63D7">
        <w:lastRenderedPageBreak/>
        <w:t xml:space="preserve">granulovaného krmiva). Spotřeba krmiva závisí na klinickém stavu zvířete. </w:t>
      </w:r>
      <w:r>
        <w:t xml:space="preserve">Pro zajištění </w:t>
      </w:r>
      <w:r w:rsidRPr="007F63D7">
        <w:t>správn</w:t>
      </w:r>
      <w:r>
        <w:t>é</w:t>
      </w:r>
      <w:r w:rsidRPr="007F63D7">
        <w:t xml:space="preserve"> dávk</w:t>
      </w:r>
      <w:r>
        <w:t>y</w:t>
      </w:r>
      <w:r w:rsidRPr="007F63D7">
        <w:t xml:space="preserve"> upravte koncentraci antibiotika v krmivu podle denního příjmu krmiva na počátku léčby.</w:t>
      </w:r>
    </w:p>
    <w:p w14:paraId="705EB03D" w14:textId="77777777" w:rsidR="00412A3A" w:rsidRPr="007F63D7" w:rsidRDefault="00412A3A" w:rsidP="00412A3A">
      <w:pPr>
        <w:pStyle w:val="Zkladntext"/>
      </w:pPr>
    </w:p>
    <w:p w14:paraId="7B9BF9AF" w14:textId="77777777" w:rsidR="00412A3A" w:rsidRPr="007F63D7" w:rsidRDefault="00412A3A" w:rsidP="00412A3A">
      <w:pPr>
        <w:pStyle w:val="Zkladntext"/>
      </w:pPr>
    </w:p>
    <w:p w14:paraId="29C6B393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F63D7">
        <w:rPr>
          <w:b/>
          <w:bCs/>
          <w:szCs w:val="22"/>
          <w:lang w:eastAsia="sv-SE"/>
        </w:rPr>
        <w:t>10.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Informace o správném podáVÁní</w:t>
      </w:r>
    </w:p>
    <w:p w14:paraId="46E3D1C3" w14:textId="77777777" w:rsidR="00412A3A" w:rsidRPr="007F63D7" w:rsidRDefault="00412A3A" w:rsidP="00412A3A">
      <w:pPr>
        <w:rPr>
          <w:szCs w:val="22"/>
          <w:lang w:eastAsia="sv-SE"/>
        </w:rPr>
      </w:pPr>
    </w:p>
    <w:p w14:paraId="2CF30AFF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Informace o správném podávání</w:t>
      </w:r>
    </w:p>
    <w:p w14:paraId="02F9945C" w14:textId="77777777" w:rsidR="00412A3A" w:rsidRPr="007F63D7" w:rsidRDefault="00412A3A" w:rsidP="00412A3A">
      <w:pPr>
        <w:rPr>
          <w:szCs w:val="22"/>
          <w:lang w:eastAsia="sv-SE"/>
        </w:rPr>
      </w:pPr>
    </w:p>
    <w:p w14:paraId="3BBD37FB" w14:textId="77777777" w:rsidR="00412A3A" w:rsidRPr="007F63D7" w:rsidRDefault="00412A3A" w:rsidP="00412A3A">
      <w:pPr>
        <w:pStyle w:val="Zkladntext"/>
      </w:pPr>
      <w:r w:rsidRPr="007F63D7">
        <w:t xml:space="preserve">Pokyny k </w:t>
      </w:r>
      <w:r w:rsidRPr="007F63D7">
        <w:rPr>
          <w:spacing w:val="-2"/>
        </w:rPr>
        <w:t>míchání:</w:t>
      </w:r>
    </w:p>
    <w:p w14:paraId="6519789E" w14:textId="77777777" w:rsidR="00412A3A" w:rsidRPr="007F63D7" w:rsidRDefault="00412A3A" w:rsidP="00412A3A">
      <w:pPr>
        <w:pStyle w:val="Zkladntext"/>
      </w:pPr>
      <w:r w:rsidRPr="007F63D7">
        <w:t>Abyste</w:t>
      </w:r>
      <w:r w:rsidRPr="007F63D7">
        <w:rPr>
          <w:spacing w:val="-4"/>
        </w:rPr>
        <w:t xml:space="preserve"> </w:t>
      </w:r>
      <w:r w:rsidRPr="007F63D7">
        <w:t>zajistili</w:t>
      </w:r>
      <w:r w:rsidRPr="007F63D7">
        <w:rPr>
          <w:spacing w:val="-4"/>
        </w:rPr>
        <w:t xml:space="preserve"> </w:t>
      </w:r>
      <w:r w:rsidRPr="007F63D7">
        <w:t>správné</w:t>
      </w:r>
      <w:r w:rsidRPr="007F63D7">
        <w:rPr>
          <w:spacing w:val="-4"/>
        </w:rPr>
        <w:t xml:space="preserve"> </w:t>
      </w:r>
      <w:r w:rsidRPr="007F63D7">
        <w:t>zamíchání,</w:t>
      </w:r>
      <w:r w:rsidRPr="007F63D7">
        <w:rPr>
          <w:spacing w:val="-4"/>
        </w:rPr>
        <w:t xml:space="preserve"> </w:t>
      </w:r>
      <w:r w:rsidRPr="007F63D7">
        <w:t>nejprve</w:t>
      </w:r>
      <w:r w:rsidRPr="007F63D7">
        <w:rPr>
          <w:spacing w:val="-4"/>
        </w:rPr>
        <w:t xml:space="preserve"> </w:t>
      </w:r>
      <w:r w:rsidRPr="007F63D7">
        <w:t>veterinární</w:t>
      </w:r>
      <w:r w:rsidRPr="007F63D7">
        <w:rPr>
          <w:spacing w:val="-4"/>
        </w:rPr>
        <w:t xml:space="preserve"> </w:t>
      </w:r>
      <w:r w:rsidRPr="007F63D7">
        <w:t>léčivý</w:t>
      </w:r>
      <w:r w:rsidRPr="007F63D7">
        <w:rPr>
          <w:spacing w:val="-4"/>
        </w:rPr>
        <w:t xml:space="preserve"> </w:t>
      </w:r>
      <w:r w:rsidRPr="007F63D7">
        <w:t>přípravek</w:t>
      </w:r>
      <w:r w:rsidRPr="007F63D7">
        <w:rPr>
          <w:spacing w:val="-4"/>
        </w:rPr>
        <w:t xml:space="preserve"> </w:t>
      </w:r>
      <w:r w:rsidRPr="007F63D7">
        <w:t>smíchejte</w:t>
      </w:r>
      <w:r w:rsidRPr="007F63D7">
        <w:rPr>
          <w:spacing w:val="-4"/>
        </w:rPr>
        <w:t xml:space="preserve"> </w:t>
      </w:r>
      <w:r w:rsidRPr="007F63D7">
        <w:t>se</w:t>
      </w:r>
      <w:r w:rsidRPr="007F63D7">
        <w:rPr>
          <w:spacing w:val="-4"/>
        </w:rPr>
        <w:t xml:space="preserve"> </w:t>
      </w:r>
      <w:r w:rsidRPr="007F63D7">
        <w:t>stejným množstvím krmiva a potom jej zapracujte do celkového</w:t>
      </w:r>
      <w:r w:rsidRPr="007F63D7">
        <w:rPr>
          <w:spacing w:val="40"/>
        </w:rPr>
        <w:t xml:space="preserve"> </w:t>
      </w:r>
      <w:r w:rsidRPr="007F63D7">
        <w:t>objemu.</w:t>
      </w:r>
    </w:p>
    <w:p w14:paraId="1D352D7A" w14:textId="77777777" w:rsidR="00412A3A" w:rsidRPr="007F63D7" w:rsidRDefault="00412A3A" w:rsidP="00412A3A">
      <w:pPr>
        <w:pStyle w:val="Zkladntext"/>
      </w:pPr>
      <w:r w:rsidRPr="007F63D7">
        <w:t>Zamezte</w:t>
      </w:r>
      <w:r w:rsidRPr="007F63D7">
        <w:rPr>
          <w:spacing w:val="-1"/>
        </w:rPr>
        <w:t xml:space="preserve"> </w:t>
      </w:r>
      <w:r w:rsidRPr="007F63D7">
        <w:t>kontaktu</w:t>
      </w:r>
      <w:r w:rsidRPr="007F63D7">
        <w:rPr>
          <w:spacing w:val="-1"/>
        </w:rPr>
        <w:t xml:space="preserve"> </w:t>
      </w:r>
      <w:r w:rsidRPr="007F63D7">
        <w:t xml:space="preserve">s </w:t>
      </w:r>
      <w:r w:rsidRPr="007F63D7">
        <w:rPr>
          <w:spacing w:val="-2"/>
        </w:rPr>
        <w:t>vodou.</w:t>
      </w:r>
    </w:p>
    <w:p w14:paraId="1C1E6043" w14:textId="77777777" w:rsidR="00412A3A" w:rsidRPr="007F63D7" w:rsidRDefault="00412A3A" w:rsidP="00412A3A">
      <w:pPr>
        <w:pStyle w:val="Zkladntext"/>
      </w:pPr>
      <w:r w:rsidRPr="007F63D7">
        <w:t>Tento</w:t>
      </w:r>
      <w:r w:rsidRPr="007F63D7">
        <w:rPr>
          <w:spacing w:val="-3"/>
        </w:rPr>
        <w:t xml:space="preserve"> </w:t>
      </w:r>
      <w:r w:rsidRPr="007F63D7">
        <w:t>veterinární</w:t>
      </w:r>
      <w:r w:rsidRPr="007F63D7">
        <w:rPr>
          <w:spacing w:val="-3"/>
        </w:rPr>
        <w:t xml:space="preserve"> </w:t>
      </w:r>
      <w:r w:rsidRPr="007F63D7">
        <w:t>léčivý</w:t>
      </w:r>
      <w:r w:rsidRPr="007F63D7">
        <w:rPr>
          <w:spacing w:val="-3"/>
        </w:rPr>
        <w:t xml:space="preserve"> </w:t>
      </w:r>
      <w:r w:rsidRPr="007F63D7">
        <w:t>přípravek</w:t>
      </w:r>
      <w:r w:rsidRPr="007F63D7">
        <w:rPr>
          <w:spacing w:val="-3"/>
        </w:rPr>
        <w:t xml:space="preserve"> </w:t>
      </w:r>
      <w:r w:rsidRPr="007F63D7">
        <w:t>lze</w:t>
      </w:r>
      <w:r w:rsidRPr="007F63D7">
        <w:rPr>
          <w:spacing w:val="-3"/>
        </w:rPr>
        <w:t xml:space="preserve"> </w:t>
      </w:r>
      <w:r w:rsidRPr="007F63D7">
        <w:t>zamíchat</w:t>
      </w:r>
      <w:r w:rsidRPr="007F63D7">
        <w:rPr>
          <w:spacing w:val="-3"/>
        </w:rPr>
        <w:t xml:space="preserve"> </w:t>
      </w:r>
      <w:r w:rsidRPr="007F63D7">
        <w:t>do</w:t>
      </w:r>
      <w:r w:rsidRPr="007F63D7">
        <w:rPr>
          <w:spacing w:val="-3"/>
        </w:rPr>
        <w:t xml:space="preserve"> </w:t>
      </w:r>
      <w:proofErr w:type="spellStart"/>
      <w:r w:rsidRPr="007F63D7">
        <w:t>peletovaného</w:t>
      </w:r>
      <w:proofErr w:type="spellEnd"/>
      <w:r w:rsidRPr="007F63D7">
        <w:rPr>
          <w:spacing w:val="-3"/>
        </w:rPr>
        <w:t xml:space="preserve"> </w:t>
      </w:r>
      <w:r w:rsidRPr="007F63D7">
        <w:t>krmiva,</w:t>
      </w:r>
      <w:r w:rsidRPr="007F63D7">
        <w:rPr>
          <w:spacing w:val="-3"/>
        </w:rPr>
        <w:t xml:space="preserve"> </w:t>
      </w:r>
      <w:r w:rsidRPr="007F63D7">
        <w:t>kdy</w:t>
      </w:r>
      <w:r w:rsidRPr="007F63D7">
        <w:rPr>
          <w:spacing w:val="-3"/>
        </w:rPr>
        <w:t xml:space="preserve"> </w:t>
      </w:r>
      <w:r w:rsidRPr="007F63D7">
        <w:t>teplota</w:t>
      </w:r>
      <w:r w:rsidRPr="007F63D7">
        <w:rPr>
          <w:spacing w:val="-3"/>
        </w:rPr>
        <w:t xml:space="preserve"> </w:t>
      </w:r>
      <w:r w:rsidRPr="007F63D7">
        <w:t>při</w:t>
      </w:r>
      <w:r w:rsidRPr="007F63D7">
        <w:rPr>
          <w:spacing w:val="-3"/>
        </w:rPr>
        <w:t xml:space="preserve"> </w:t>
      </w:r>
      <w:proofErr w:type="spellStart"/>
      <w:r w:rsidRPr="007F63D7">
        <w:t>peletaci</w:t>
      </w:r>
      <w:proofErr w:type="spellEnd"/>
      <w:r w:rsidRPr="007F63D7">
        <w:rPr>
          <w:spacing w:val="-3"/>
        </w:rPr>
        <w:t xml:space="preserve"> </w:t>
      </w:r>
      <w:r w:rsidRPr="007F63D7">
        <w:t>nesmí být vyšší než 85 °C.</w:t>
      </w:r>
    </w:p>
    <w:p w14:paraId="545FB3FE" w14:textId="77777777" w:rsidR="00412A3A" w:rsidRPr="007F63D7" w:rsidRDefault="00412A3A" w:rsidP="00412A3A">
      <w:pPr>
        <w:rPr>
          <w:szCs w:val="22"/>
          <w:lang w:eastAsia="sv-SE"/>
        </w:rPr>
      </w:pPr>
    </w:p>
    <w:p w14:paraId="7689065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11.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Ochranné lhůty</w:t>
      </w:r>
    </w:p>
    <w:p w14:paraId="01C4329D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5ED654C6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Ochranné lhůty</w:t>
      </w:r>
    </w:p>
    <w:p w14:paraId="5F7F226C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Maso: 4 dny</w:t>
      </w:r>
    </w:p>
    <w:p w14:paraId="2B5868B2" w14:textId="77777777" w:rsidR="00412A3A" w:rsidRPr="007F63D7" w:rsidRDefault="00412A3A" w:rsidP="00412A3A">
      <w:pPr>
        <w:rPr>
          <w:szCs w:val="22"/>
          <w:lang w:eastAsia="sv-SE"/>
        </w:rPr>
      </w:pPr>
    </w:p>
    <w:p w14:paraId="79B537DF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12.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Zvláštní podmínky pro uchovávání</w:t>
      </w:r>
    </w:p>
    <w:p w14:paraId="382D6398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4052822E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Zvláštní podmínky pro uchovávání</w:t>
      </w:r>
    </w:p>
    <w:p w14:paraId="3858EEE3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Uchovávejte mimo dohled a dosah dětí.</w:t>
      </w:r>
    </w:p>
    <w:p w14:paraId="46D13B94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</w:p>
    <w:p w14:paraId="63E770AF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Uchovávejte při teplotě do 25 °C.</w:t>
      </w:r>
    </w:p>
    <w:p w14:paraId="40DAD433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szCs w:val="22"/>
        </w:rPr>
        <w:t>Uchovávejte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v dobře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 xml:space="preserve">uzavřeném </w:t>
      </w:r>
      <w:r w:rsidRPr="007F63D7">
        <w:rPr>
          <w:spacing w:val="-2"/>
          <w:szCs w:val="22"/>
        </w:rPr>
        <w:t>obalu.</w:t>
      </w:r>
    </w:p>
    <w:p w14:paraId="260B6E36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Uchovávejte v suchu.</w:t>
      </w:r>
    </w:p>
    <w:p w14:paraId="1F8FE49C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</w:p>
    <w:p w14:paraId="6E420A16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  <w:r w:rsidRPr="007F63D7">
        <w:rPr>
          <w:szCs w:val="22"/>
          <w:lang w:eastAsia="sv-SE"/>
        </w:rPr>
        <w:t>Nepoužívejte tento veterinární léčivý přípravek po uplynutí doby použitelnosti uvedené na etiketě po Exp. Doba použitelnosti končí posledním dnem v uvedeném měsíci.</w:t>
      </w:r>
    </w:p>
    <w:p w14:paraId="7689F0E4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rFonts w:ascii="TimesNewRomanPSMT" w:hAnsi="TimesNewRomanPSMT" w:cs="TimesNewRomanPSMT"/>
          <w:szCs w:val="22"/>
          <w:lang w:eastAsia="en-GB"/>
        </w:rPr>
      </w:pPr>
    </w:p>
    <w:p w14:paraId="24EB4142" w14:textId="77777777" w:rsidR="00412A3A" w:rsidRPr="007F63D7" w:rsidRDefault="00412A3A" w:rsidP="00412A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13.</w:t>
      </w:r>
      <w:r w:rsidRPr="007F63D7">
        <w:rPr>
          <w:b/>
          <w:bCs/>
          <w:szCs w:val="22"/>
          <w:lang w:eastAsia="sv-SE"/>
        </w:rPr>
        <w:tab/>
        <w:t>ZVLÁŠTNÍ OPATŘENÍ PRO LIKVIDACI</w:t>
      </w:r>
    </w:p>
    <w:p w14:paraId="70334023" w14:textId="77777777" w:rsidR="00412A3A" w:rsidRPr="007F63D7" w:rsidRDefault="00412A3A" w:rsidP="00412A3A">
      <w:pPr>
        <w:keepNext/>
        <w:spacing w:line="240" w:lineRule="auto"/>
        <w:rPr>
          <w:i/>
          <w:iCs/>
          <w:szCs w:val="22"/>
          <w:lang w:eastAsia="sv-SE"/>
        </w:rPr>
      </w:pPr>
    </w:p>
    <w:p w14:paraId="793083A2" w14:textId="77777777" w:rsidR="00412A3A" w:rsidRPr="007F63D7" w:rsidRDefault="00412A3A" w:rsidP="00412A3A">
      <w:pPr>
        <w:keepNext/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7F63D7">
        <w:rPr>
          <w:b/>
          <w:color w:val="000000"/>
          <w:szCs w:val="22"/>
          <w:lang w:eastAsia="sv-SE"/>
        </w:rPr>
        <w:t>Zvláštní opatření pro likvidaci</w:t>
      </w:r>
    </w:p>
    <w:p w14:paraId="5536E70B" w14:textId="77777777" w:rsidR="00412A3A" w:rsidRPr="007F63D7" w:rsidRDefault="00412A3A" w:rsidP="00412A3A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364A8151" w14:textId="77777777" w:rsidR="00412A3A" w:rsidRPr="007F63D7" w:rsidRDefault="00412A3A" w:rsidP="00412A3A">
      <w:pPr>
        <w:spacing w:line="240" w:lineRule="auto"/>
        <w:rPr>
          <w:szCs w:val="22"/>
        </w:rPr>
      </w:pPr>
      <w:r w:rsidRPr="007F63D7">
        <w:rPr>
          <w:szCs w:val="22"/>
        </w:rPr>
        <w:t>Léčivé přípravky se nesmí likvidovat prostřednictvím odpadní vody či domovního odpadu.</w:t>
      </w:r>
    </w:p>
    <w:p w14:paraId="634FBE9D" w14:textId="77777777" w:rsidR="00412A3A" w:rsidRPr="007F63D7" w:rsidRDefault="00412A3A" w:rsidP="00412A3A">
      <w:pPr>
        <w:spacing w:line="240" w:lineRule="auto"/>
        <w:rPr>
          <w:szCs w:val="22"/>
        </w:rPr>
      </w:pPr>
    </w:p>
    <w:p w14:paraId="0550841A" w14:textId="77777777" w:rsidR="00412A3A" w:rsidRPr="007F63D7" w:rsidRDefault="00412A3A" w:rsidP="00412A3A">
      <w:pPr>
        <w:spacing w:line="240" w:lineRule="auto"/>
        <w:rPr>
          <w:szCs w:val="22"/>
        </w:rPr>
      </w:pPr>
      <w:r w:rsidRPr="007F63D7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CE87E9B" w14:textId="77777777" w:rsidR="00412A3A" w:rsidRPr="007F63D7" w:rsidRDefault="00412A3A" w:rsidP="00412A3A">
      <w:pPr>
        <w:spacing w:line="240" w:lineRule="auto"/>
        <w:rPr>
          <w:szCs w:val="22"/>
        </w:rPr>
      </w:pPr>
    </w:p>
    <w:p w14:paraId="7E4E041B" w14:textId="77777777" w:rsidR="00412A3A" w:rsidRPr="007F63D7" w:rsidRDefault="00412A3A" w:rsidP="00412A3A">
      <w:pPr>
        <w:spacing w:line="240" w:lineRule="auto"/>
        <w:rPr>
          <w:szCs w:val="22"/>
        </w:rPr>
      </w:pPr>
      <w:r w:rsidRPr="007F63D7">
        <w:rPr>
          <w:szCs w:val="22"/>
        </w:rPr>
        <w:t>O možnostech likvidace nepotřebných léčivých přípravků se poraďte s vaším veterinárním lékařem nebo lékárníkem.</w:t>
      </w:r>
    </w:p>
    <w:p w14:paraId="12006D22" w14:textId="77777777" w:rsidR="00412A3A" w:rsidRPr="007F63D7" w:rsidRDefault="00412A3A" w:rsidP="00412A3A">
      <w:pPr>
        <w:spacing w:line="240" w:lineRule="auto"/>
        <w:rPr>
          <w:bCs/>
          <w:szCs w:val="22"/>
          <w:highlight w:val="lightGray"/>
        </w:rPr>
      </w:pPr>
    </w:p>
    <w:p w14:paraId="3567656D" w14:textId="77777777" w:rsidR="00412A3A" w:rsidRPr="007F63D7" w:rsidRDefault="00412A3A" w:rsidP="00412A3A">
      <w:pPr>
        <w:spacing w:line="240" w:lineRule="auto"/>
        <w:rPr>
          <w:bCs/>
          <w:szCs w:val="22"/>
          <w:highlight w:val="lightGray"/>
        </w:rPr>
      </w:pPr>
    </w:p>
    <w:p w14:paraId="5AAAE9A7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14.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69D28A73" w14:textId="77777777" w:rsidR="00412A3A" w:rsidRPr="007F63D7" w:rsidRDefault="00412A3A" w:rsidP="00412A3A">
      <w:pPr>
        <w:rPr>
          <w:bCs/>
          <w:szCs w:val="22"/>
          <w:lang w:eastAsia="sv-SE"/>
        </w:rPr>
      </w:pPr>
    </w:p>
    <w:p w14:paraId="4D16555D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Klasifikace veterinárních léčivých přípravků</w:t>
      </w:r>
    </w:p>
    <w:p w14:paraId="6CD5A6BA" w14:textId="77777777" w:rsidR="00412A3A" w:rsidRPr="007F63D7" w:rsidRDefault="00412A3A" w:rsidP="00412A3A">
      <w:pPr>
        <w:rPr>
          <w:bCs/>
          <w:szCs w:val="22"/>
          <w:lang w:eastAsia="sv-SE"/>
        </w:rPr>
      </w:pPr>
      <w:r w:rsidRPr="007F63D7">
        <w:rPr>
          <w:bCs/>
          <w:szCs w:val="22"/>
          <w:lang w:eastAsia="sv-SE"/>
        </w:rPr>
        <w:t>Veterinární léčivý přípravek je vydáván pouze na předpis.</w:t>
      </w:r>
    </w:p>
    <w:p w14:paraId="5B6A1485" w14:textId="77777777" w:rsidR="00412A3A" w:rsidRPr="007F63D7" w:rsidRDefault="00412A3A" w:rsidP="00412A3A">
      <w:pPr>
        <w:rPr>
          <w:bCs/>
          <w:szCs w:val="22"/>
          <w:lang w:eastAsia="sv-SE"/>
        </w:rPr>
      </w:pPr>
    </w:p>
    <w:p w14:paraId="0FA22256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15.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Registrační čísla a velikosti balení</w:t>
      </w:r>
    </w:p>
    <w:p w14:paraId="5A0C05EC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A4C0FEB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</w:rPr>
        <w:t>98/054/</w:t>
      </w:r>
      <w:proofErr w:type="gramStart"/>
      <w:r w:rsidRPr="007F63D7">
        <w:rPr>
          <w:szCs w:val="22"/>
        </w:rPr>
        <w:t>10-C</w:t>
      </w:r>
      <w:proofErr w:type="gramEnd"/>
    </w:p>
    <w:p w14:paraId="730B7466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97D5894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b/>
          <w:color w:val="000000"/>
          <w:szCs w:val="22"/>
          <w:lang w:eastAsia="sv-SE"/>
        </w:rPr>
        <w:lastRenderedPageBreak/>
        <w:t>Velikosti balení</w:t>
      </w:r>
    </w:p>
    <w:p w14:paraId="78BBF26A" w14:textId="418525D1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Sáč</w:t>
      </w:r>
      <w:r w:rsidR="0088091B">
        <w:rPr>
          <w:color w:val="000000"/>
          <w:szCs w:val="22"/>
          <w:lang w:eastAsia="sv-SE"/>
        </w:rPr>
        <w:t>ek</w:t>
      </w:r>
      <w:r w:rsidRPr="007F63D7">
        <w:rPr>
          <w:color w:val="000000"/>
          <w:szCs w:val="22"/>
          <w:lang w:eastAsia="sv-SE"/>
        </w:rPr>
        <w:t xml:space="preserve"> 3 kg</w:t>
      </w:r>
      <w:r w:rsidR="00F851FF">
        <w:rPr>
          <w:color w:val="000000"/>
          <w:szCs w:val="22"/>
          <w:lang w:eastAsia="sv-SE"/>
        </w:rPr>
        <w:t>.</w:t>
      </w:r>
    </w:p>
    <w:p w14:paraId="5D4FC5BE" w14:textId="7EC4709F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Sáč</w:t>
      </w:r>
      <w:r w:rsidR="0088091B">
        <w:rPr>
          <w:color w:val="000000"/>
          <w:szCs w:val="22"/>
          <w:lang w:eastAsia="sv-SE"/>
        </w:rPr>
        <w:t>ek</w:t>
      </w:r>
      <w:r w:rsidRPr="007F63D7">
        <w:rPr>
          <w:color w:val="000000"/>
          <w:szCs w:val="22"/>
          <w:lang w:eastAsia="sv-SE"/>
        </w:rPr>
        <w:t xml:space="preserve"> 24 kg.</w:t>
      </w:r>
    </w:p>
    <w:p w14:paraId="5861DFF7" w14:textId="77777777" w:rsidR="00412A3A" w:rsidRPr="007F63D7" w:rsidRDefault="00412A3A" w:rsidP="00412A3A">
      <w:pPr>
        <w:autoSpaceDE w:val="0"/>
        <w:autoSpaceDN w:val="0"/>
        <w:adjustRightInd w:val="0"/>
        <w:rPr>
          <w:szCs w:val="22"/>
        </w:rPr>
      </w:pPr>
      <w:r w:rsidRPr="007F63D7">
        <w:rPr>
          <w:color w:val="000000"/>
          <w:szCs w:val="22"/>
          <w:lang w:eastAsia="sv-SE"/>
        </w:rPr>
        <w:t>Na trhu nemusí být všechny velikosti balení.</w:t>
      </w:r>
    </w:p>
    <w:p w14:paraId="3DD9EDAF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C801C14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9C20C6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16.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Datum poslední revize etikety</w:t>
      </w:r>
    </w:p>
    <w:p w14:paraId="746181EF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5BC29D77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Datum poslední revize etikety</w:t>
      </w:r>
    </w:p>
    <w:p w14:paraId="541FD0F2" w14:textId="77777777" w:rsidR="00412A3A" w:rsidRPr="007F63D7" w:rsidRDefault="00412A3A" w:rsidP="00412A3A">
      <w:pPr>
        <w:rPr>
          <w:szCs w:val="22"/>
          <w:lang w:eastAsia="sv-SE"/>
        </w:rPr>
      </w:pPr>
    </w:p>
    <w:p w14:paraId="639FB146" w14:textId="76D44A4F" w:rsidR="00412A3A" w:rsidRPr="007F63D7" w:rsidRDefault="00933CE7" w:rsidP="00412A3A">
      <w:pPr>
        <w:rPr>
          <w:szCs w:val="22"/>
        </w:rPr>
      </w:pPr>
      <w:r>
        <w:rPr>
          <w:szCs w:val="22"/>
        </w:rPr>
        <w:t>05/2025</w:t>
      </w:r>
    </w:p>
    <w:p w14:paraId="0060B0B6" w14:textId="77777777" w:rsidR="00412A3A" w:rsidRPr="007F63D7" w:rsidRDefault="00412A3A" w:rsidP="00412A3A">
      <w:pPr>
        <w:rPr>
          <w:szCs w:val="22"/>
          <w:lang w:eastAsia="sv-SE"/>
        </w:rPr>
      </w:pPr>
    </w:p>
    <w:p w14:paraId="24217146" w14:textId="77777777" w:rsidR="00933CE7" w:rsidRDefault="00933CE7" w:rsidP="00933CE7">
      <w:pPr>
        <w:ind w:right="-318"/>
        <w:rPr>
          <w:i/>
          <w:szCs w:val="22"/>
        </w:rPr>
      </w:pPr>
      <w:bookmarkStart w:id="1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2035BBA" w14:textId="77777777" w:rsidR="00933CE7" w:rsidRDefault="00933CE7" w:rsidP="00933CE7">
      <w:pPr>
        <w:ind w:right="-318"/>
        <w:rPr>
          <w:i/>
          <w:szCs w:val="22"/>
        </w:rPr>
      </w:pPr>
    </w:p>
    <w:p w14:paraId="45E2CB7B" w14:textId="77777777" w:rsidR="00933CE7" w:rsidRPr="00B41D57" w:rsidRDefault="00933CE7" w:rsidP="00933CE7">
      <w:pPr>
        <w:tabs>
          <w:tab w:val="clear" w:pos="567"/>
        </w:tabs>
        <w:spacing w:line="240" w:lineRule="auto"/>
      </w:pPr>
      <w:r w:rsidRPr="00E62819">
        <w:t>Podrobné informace o tomto veterinárním léčivém přípravku naleznete také v národní databázi (</w:t>
      </w:r>
      <w:hyperlink r:id="rId11" w:history="1">
        <w:r w:rsidRPr="00F4451E">
          <w:rPr>
            <w:rStyle w:val="Hypertextovodkaz"/>
          </w:rPr>
          <w:t>https://www.uskvbl.cz</w:t>
        </w:r>
      </w:hyperlink>
      <w:r w:rsidRPr="00E62819">
        <w:t>).</w:t>
      </w:r>
      <w:bookmarkEnd w:id="1"/>
    </w:p>
    <w:p w14:paraId="652021E6" w14:textId="77777777" w:rsidR="00412A3A" w:rsidRPr="007F63D7" w:rsidRDefault="00412A3A" w:rsidP="00412A3A">
      <w:pPr>
        <w:rPr>
          <w:szCs w:val="22"/>
          <w:lang w:eastAsia="sv-SE"/>
        </w:rPr>
      </w:pPr>
    </w:p>
    <w:p w14:paraId="1CC168FA" w14:textId="77777777" w:rsidR="00412A3A" w:rsidRPr="007F63D7" w:rsidRDefault="00412A3A" w:rsidP="00412A3A">
      <w:pPr>
        <w:rPr>
          <w:szCs w:val="22"/>
          <w:lang w:eastAsia="sv-SE"/>
        </w:rPr>
      </w:pPr>
    </w:p>
    <w:p w14:paraId="42E50481" w14:textId="77777777" w:rsidR="00412A3A" w:rsidRPr="007F63D7" w:rsidRDefault="00412A3A" w:rsidP="00412A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17.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iCs/>
          <w:caps/>
          <w:szCs w:val="22"/>
          <w:lang w:eastAsia="sv-SE"/>
        </w:rPr>
        <w:t>Kontaktní údaje</w:t>
      </w:r>
    </w:p>
    <w:p w14:paraId="66EA9FDA" w14:textId="77777777" w:rsidR="00412A3A" w:rsidRPr="007F63D7" w:rsidRDefault="00412A3A" w:rsidP="00412A3A">
      <w:pPr>
        <w:rPr>
          <w:b/>
          <w:szCs w:val="22"/>
          <w:lang w:eastAsia="sv-SE"/>
        </w:rPr>
      </w:pPr>
    </w:p>
    <w:p w14:paraId="520369FA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Kontaktní údaje</w:t>
      </w:r>
    </w:p>
    <w:p w14:paraId="6805785B" w14:textId="77777777" w:rsidR="00412A3A" w:rsidRPr="007F63D7" w:rsidRDefault="00412A3A" w:rsidP="00412A3A">
      <w:pPr>
        <w:rPr>
          <w:szCs w:val="22"/>
          <w:lang w:eastAsia="sv-SE"/>
        </w:rPr>
      </w:pPr>
    </w:p>
    <w:p w14:paraId="34E72169" w14:textId="77777777" w:rsidR="00412A3A" w:rsidRPr="007F63D7" w:rsidRDefault="00412A3A" w:rsidP="00412A3A">
      <w:pPr>
        <w:ind w:right="230"/>
        <w:rPr>
          <w:u w:val="single"/>
        </w:rPr>
      </w:pPr>
      <w:bookmarkStart w:id="2" w:name="_Hlk151110292"/>
      <w:bookmarkStart w:id="3" w:name="_Hlk73552578"/>
      <w:r w:rsidRPr="007F63D7">
        <w:rPr>
          <w:iCs/>
          <w:szCs w:val="22"/>
          <w:u w:val="single"/>
        </w:rPr>
        <w:t>Držitel rozhodnutí o registraci a výrobce odpovědný za uvolnění šarže:</w:t>
      </w:r>
    </w:p>
    <w:p w14:paraId="21F997A2" w14:textId="77777777" w:rsidR="00412A3A" w:rsidRPr="007F63D7" w:rsidRDefault="00412A3A" w:rsidP="00412A3A">
      <w:pPr>
        <w:ind w:right="230"/>
        <w:rPr>
          <w:bCs/>
          <w:szCs w:val="22"/>
        </w:rPr>
      </w:pPr>
      <w:proofErr w:type="spellStart"/>
      <w:r w:rsidRPr="007F63D7">
        <w:t>Industrial</w:t>
      </w:r>
      <w:proofErr w:type="spellEnd"/>
      <w:r w:rsidRPr="007F63D7">
        <w:t xml:space="preserve"> </w:t>
      </w:r>
      <w:proofErr w:type="spellStart"/>
      <w:r w:rsidRPr="007F63D7">
        <w:t>Veterinaria</w:t>
      </w:r>
      <w:proofErr w:type="spellEnd"/>
      <w:r w:rsidRPr="007F63D7">
        <w:t>, S.A.</w:t>
      </w:r>
    </w:p>
    <w:p w14:paraId="7F3AD732" w14:textId="77777777" w:rsidR="00412A3A" w:rsidRPr="007F63D7" w:rsidRDefault="00412A3A" w:rsidP="00412A3A">
      <w:pPr>
        <w:ind w:right="230"/>
        <w:rPr>
          <w:bCs/>
          <w:szCs w:val="22"/>
        </w:rPr>
      </w:pPr>
      <w:r w:rsidRPr="007F63D7">
        <w:t>Esmeralda 19</w:t>
      </w:r>
    </w:p>
    <w:p w14:paraId="0F5EA5F5" w14:textId="77777777" w:rsidR="00412A3A" w:rsidRPr="007F63D7" w:rsidRDefault="00412A3A" w:rsidP="00412A3A">
      <w:pPr>
        <w:ind w:right="230"/>
        <w:rPr>
          <w:bCs/>
          <w:szCs w:val="22"/>
        </w:rPr>
      </w:pPr>
      <w:r w:rsidRPr="007F63D7">
        <w:t xml:space="preserve">08950 </w:t>
      </w:r>
      <w:proofErr w:type="spellStart"/>
      <w:r w:rsidRPr="007F63D7">
        <w:t>Esplugues</w:t>
      </w:r>
      <w:proofErr w:type="spellEnd"/>
      <w:r w:rsidRPr="007F63D7">
        <w:t xml:space="preserve"> de </w:t>
      </w:r>
      <w:proofErr w:type="spellStart"/>
      <w:r w:rsidRPr="007F63D7">
        <w:t>Llobregat</w:t>
      </w:r>
      <w:proofErr w:type="spellEnd"/>
      <w:r w:rsidRPr="007F63D7">
        <w:t xml:space="preserve"> </w:t>
      </w:r>
    </w:p>
    <w:p w14:paraId="3D11672B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t>(Barcelona), Španělsko</w:t>
      </w:r>
    </w:p>
    <w:p w14:paraId="5FAFBB2E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3ACB663" w14:textId="77777777" w:rsidR="00412A3A" w:rsidRPr="007F63D7" w:rsidRDefault="00412A3A" w:rsidP="00412A3A">
      <w:pPr>
        <w:rPr>
          <w:bCs/>
          <w:szCs w:val="22"/>
          <w:highlight w:val="lightGray"/>
        </w:rPr>
      </w:pPr>
      <w:r w:rsidRPr="007F63D7">
        <w:rPr>
          <w:bCs/>
          <w:szCs w:val="22"/>
          <w:u w:val="single"/>
        </w:rPr>
        <w:t>Výrobce odpovědný za uvolnění šarže</w:t>
      </w:r>
      <w:r w:rsidRPr="007F63D7">
        <w:rPr>
          <w:szCs w:val="22"/>
        </w:rPr>
        <w:t>:</w:t>
      </w:r>
    </w:p>
    <w:p w14:paraId="43DDFCA2" w14:textId="77777777" w:rsidR="00412A3A" w:rsidRPr="007F63D7" w:rsidRDefault="00412A3A" w:rsidP="00412A3A">
      <w:pPr>
        <w:pStyle w:val="Zkladntext"/>
        <w:spacing w:before="1"/>
        <w:ind w:right="5857"/>
        <w:rPr>
          <w:highlight w:val="lightGray"/>
        </w:rPr>
      </w:pPr>
      <w:proofErr w:type="spellStart"/>
      <w:r w:rsidRPr="007F63D7">
        <w:rPr>
          <w:highlight w:val="lightGray"/>
        </w:rPr>
        <w:t>aniMedica</w:t>
      </w:r>
      <w:proofErr w:type="spellEnd"/>
      <w:r w:rsidRPr="007F63D7">
        <w:rPr>
          <w:spacing w:val="-14"/>
          <w:highlight w:val="lightGray"/>
        </w:rPr>
        <w:t xml:space="preserve"> </w:t>
      </w:r>
      <w:proofErr w:type="spellStart"/>
      <w:r w:rsidRPr="007F63D7">
        <w:rPr>
          <w:highlight w:val="lightGray"/>
        </w:rPr>
        <w:t>Herstellungs</w:t>
      </w:r>
      <w:proofErr w:type="spellEnd"/>
      <w:r w:rsidRPr="007F63D7">
        <w:rPr>
          <w:spacing w:val="-14"/>
          <w:highlight w:val="lightGray"/>
        </w:rPr>
        <w:t xml:space="preserve"> </w:t>
      </w:r>
      <w:proofErr w:type="spellStart"/>
      <w:r w:rsidRPr="007F63D7">
        <w:rPr>
          <w:highlight w:val="lightGray"/>
        </w:rPr>
        <w:t>GmbH</w:t>
      </w:r>
      <w:proofErr w:type="spellEnd"/>
      <w:r w:rsidRPr="007F63D7">
        <w:rPr>
          <w:highlight w:val="lightGray"/>
        </w:rPr>
        <w:t xml:space="preserve"> </w:t>
      </w:r>
      <w:proofErr w:type="spellStart"/>
      <w:r w:rsidRPr="007F63D7">
        <w:rPr>
          <w:highlight w:val="lightGray"/>
        </w:rPr>
        <w:t>Pappelstr</w:t>
      </w:r>
      <w:proofErr w:type="spellEnd"/>
      <w:r w:rsidRPr="007F63D7">
        <w:rPr>
          <w:highlight w:val="lightGray"/>
        </w:rPr>
        <w:t>. 7</w:t>
      </w:r>
    </w:p>
    <w:p w14:paraId="3631B8AE" w14:textId="77777777" w:rsidR="00412A3A" w:rsidRPr="007F63D7" w:rsidRDefault="00412A3A" w:rsidP="00412A3A">
      <w:pPr>
        <w:pStyle w:val="Zkladntext"/>
        <w:ind w:right="4676"/>
        <w:rPr>
          <w:highlight w:val="lightGray"/>
        </w:rPr>
      </w:pPr>
      <w:r w:rsidRPr="007F63D7">
        <w:rPr>
          <w:highlight w:val="lightGray"/>
        </w:rPr>
        <w:t>72160</w:t>
      </w:r>
      <w:r w:rsidRPr="007F63D7">
        <w:rPr>
          <w:spacing w:val="-8"/>
          <w:highlight w:val="lightGray"/>
        </w:rPr>
        <w:t xml:space="preserve"> </w:t>
      </w:r>
      <w:proofErr w:type="spellStart"/>
      <w:r w:rsidRPr="007F63D7">
        <w:rPr>
          <w:highlight w:val="lightGray"/>
        </w:rPr>
        <w:t>Horb</w:t>
      </w:r>
      <w:proofErr w:type="spellEnd"/>
      <w:r w:rsidRPr="007F63D7">
        <w:rPr>
          <w:spacing w:val="-10"/>
          <w:highlight w:val="lightGray"/>
        </w:rPr>
        <w:t xml:space="preserve"> </w:t>
      </w:r>
      <w:r w:rsidRPr="007F63D7">
        <w:rPr>
          <w:highlight w:val="lightGray"/>
        </w:rPr>
        <w:t>a.</w:t>
      </w:r>
      <w:r w:rsidRPr="007F63D7">
        <w:rPr>
          <w:spacing w:val="-8"/>
          <w:highlight w:val="lightGray"/>
        </w:rPr>
        <w:t xml:space="preserve"> </w:t>
      </w:r>
      <w:r w:rsidRPr="007F63D7">
        <w:rPr>
          <w:highlight w:val="lightGray"/>
        </w:rPr>
        <w:t>N</w:t>
      </w:r>
    </w:p>
    <w:p w14:paraId="2C86BF48" w14:textId="77777777" w:rsidR="00412A3A" w:rsidRPr="007F63D7" w:rsidRDefault="00412A3A" w:rsidP="00412A3A">
      <w:pPr>
        <w:pStyle w:val="Zkladntext"/>
        <w:ind w:right="4676"/>
      </w:pPr>
      <w:r w:rsidRPr="007F63D7">
        <w:rPr>
          <w:spacing w:val="-2"/>
          <w:highlight w:val="lightGray"/>
        </w:rPr>
        <w:t>Německo</w:t>
      </w:r>
    </w:p>
    <w:p w14:paraId="4864FF5A" w14:textId="18D8B0E4" w:rsidR="00412A3A" w:rsidRDefault="00412A3A" w:rsidP="00412A3A">
      <w:pPr>
        <w:widowControl w:val="0"/>
        <w:tabs>
          <w:tab w:val="left" w:pos="-720"/>
        </w:tabs>
        <w:suppressAutoHyphens/>
        <w:spacing w:line="240" w:lineRule="auto"/>
        <w:jc w:val="both"/>
        <w:rPr>
          <w:u w:val="single"/>
        </w:rPr>
      </w:pPr>
    </w:p>
    <w:p w14:paraId="0C4D1015" w14:textId="77777777" w:rsidR="00D61F3A" w:rsidRPr="00417C37" w:rsidRDefault="00D61F3A" w:rsidP="00D61F3A">
      <w:pPr>
        <w:rPr>
          <w:bCs/>
          <w:szCs w:val="22"/>
          <w:highlight w:val="lightGray"/>
          <w:lang w:val="en-US" w:eastAsia="es-ES"/>
        </w:rPr>
      </w:pPr>
      <w:proofErr w:type="spellStart"/>
      <w:r w:rsidRPr="00417C37">
        <w:rPr>
          <w:bCs/>
          <w:szCs w:val="22"/>
          <w:highlight w:val="lightGray"/>
          <w:lang w:val="en-US"/>
        </w:rPr>
        <w:t>Friulchem</w:t>
      </w:r>
      <w:proofErr w:type="spellEnd"/>
      <w:r w:rsidRPr="00417C37">
        <w:rPr>
          <w:bCs/>
          <w:szCs w:val="22"/>
          <w:highlight w:val="lightGray"/>
          <w:lang w:val="en-US"/>
        </w:rPr>
        <w:t xml:space="preserve"> S.p.A.</w:t>
      </w:r>
    </w:p>
    <w:p w14:paraId="036EB300" w14:textId="77777777" w:rsidR="00D61F3A" w:rsidRPr="00417C37" w:rsidRDefault="00D61F3A" w:rsidP="00D61F3A">
      <w:pPr>
        <w:rPr>
          <w:bCs/>
          <w:szCs w:val="22"/>
          <w:highlight w:val="lightGray"/>
          <w:lang w:val="es-ES"/>
        </w:rPr>
      </w:pPr>
      <w:r w:rsidRPr="00417C37">
        <w:rPr>
          <w:bCs/>
          <w:szCs w:val="22"/>
          <w:highlight w:val="lightGray"/>
          <w:lang w:val="es-ES"/>
        </w:rPr>
        <w:t>Via San Marco 23</w:t>
      </w:r>
    </w:p>
    <w:p w14:paraId="48D5B169" w14:textId="77777777" w:rsidR="00D61F3A" w:rsidRPr="00417C37" w:rsidRDefault="00D61F3A" w:rsidP="00D61F3A">
      <w:pPr>
        <w:rPr>
          <w:bCs/>
          <w:szCs w:val="22"/>
          <w:highlight w:val="lightGray"/>
          <w:lang w:val="es-ES"/>
        </w:rPr>
      </w:pPr>
      <w:r w:rsidRPr="00417C37">
        <w:rPr>
          <w:bCs/>
          <w:szCs w:val="22"/>
          <w:highlight w:val="lightGray"/>
          <w:lang w:val="es-ES"/>
        </w:rPr>
        <w:t>33099 Vivaro PN</w:t>
      </w:r>
    </w:p>
    <w:p w14:paraId="4903DBA4" w14:textId="0A1A5A81" w:rsidR="00D61F3A" w:rsidRDefault="00D61F3A" w:rsidP="00D61F3A">
      <w:pPr>
        <w:rPr>
          <w:bCs/>
          <w:szCs w:val="22"/>
          <w:lang w:val="es-ES"/>
        </w:rPr>
      </w:pPr>
      <w:r w:rsidRPr="00417C37">
        <w:rPr>
          <w:bCs/>
          <w:szCs w:val="22"/>
          <w:highlight w:val="lightGray"/>
          <w:lang w:val="es-ES"/>
        </w:rPr>
        <w:t>Itálie</w:t>
      </w:r>
    </w:p>
    <w:p w14:paraId="4C06CE9A" w14:textId="77777777" w:rsidR="00D61F3A" w:rsidRPr="007F63D7" w:rsidRDefault="00D61F3A" w:rsidP="00412A3A">
      <w:pPr>
        <w:widowControl w:val="0"/>
        <w:tabs>
          <w:tab w:val="left" w:pos="-720"/>
        </w:tabs>
        <w:suppressAutoHyphens/>
        <w:spacing w:line="240" w:lineRule="auto"/>
        <w:jc w:val="both"/>
        <w:rPr>
          <w:u w:val="single"/>
        </w:rPr>
      </w:pPr>
    </w:p>
    <w:p w14:paraId="65A5037F" w14:textId="77777777" w:rsidR="00412A3A" w:rsidRPr="007F63D7" w:rsidRDefault="00412A3A" w:rsidP="00412A3A">
      <w:pPr>
        <w:widowControl w:val="0"/>
        <w:tabs>
          <w:tab w:val="left" w:pos="-720"/>
        </w:tabs>
        <w:suppressAutoHyphens/>
        <w:spacing w:line="240" w:lineRule="auto"/>
        <w:jc w:val="both"/>
      </w:pPr>
      <w:r w:rsidRPr="007F63D7">
        <w:rPr>
          <w:u w:val="single"/>
        </w:rPr>
        <w:t xml:space="preserve">Místní zástupci a kontaktní údaje pro hlášení podezření na nežádoucí </w:t>
      </w:r>
      <w:proofErr w:type="gramStart"/>
      <w:r w:rsidRPr="007F63D7">
        <w:rPr>
          <w:u w:val="single"/>
        </w:rPr>
        <w:t>účinky:</w:t>
      </w:r>
      <w:r w:rsidRPr="007F63D7">
        <w:t>:</w:t>
      </w:r>
      <w:proofErr w:type="gramEnd"/>
    </w:p>
    <w:bookmarkEnd w:id="2"/>
    <w:bookmarkEnd w:id="3"/>
    <w:p w14:paraId="06841D3F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Dr. Bubeníček, spol. s r.o.</w:t>
      </w:r>
    </w:p>
    <w:p w14:paraId="1562A1E7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Šimáčkova 104, Brno</w:t>
      </w:r>
    </w:p>
    <w:p w14:paraId="03E9CE3F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Česká republika</w:t>
      </w:r>
    </w:p>
    <w:p w14:paraId="3B9A0A9F" w14:textId="77777777" w:rsidR="00412A3A" w:rsidRPr="007F63D7" w:rsidRDefault="00412A3A" w:rsidP="00412A3A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Tel: +420 544 231 413</w:t>
      </w:r>
    </w:p>
    <w:p w14:paraId="1F965765" w14:textId="77777777" w:rsidR="00412A3A" w:rsidRPr="007F63D7" w:rsidRDefault="00CC32BF" w:rsidP="00412A3A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hyperlink r:id="rId12" w:history="1">
        <w:r w:rsidR="00412A3A" w:rsidRPr="007F63D7">
          <w:rPr>
            <w:rStyle w:val="Hypertextovodkaz"/>
            <w:rFonts w:ascii="TimesNewRomanPSMT" w:hAnsi="TimesNewRomanPSMT" w:cs="TimesNewRomanPSMT"/>
            <w:szCs w:val="22"/>
            <w:lang w:eastAsia="en-GB"/>
          </w:rPr>
          <w:t>info@bubnicek.cz</w:t>
        </w:r>
      </w:hyperlink>
    </w:p>
    <w:p w14:paraId="65A38B2A" w14:textId="77777777" w:rsidR="00412A3A" w:rsidRPr="007F63D7" w:rsidRDefault="00412A3A" w:rsidP="00412A3A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</w:p>
    <w:p w14:paraId="4E1EC36B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0D3BAEB3" w14:textId="77777777" w:rsidR="00412A3A" w:rsidRPr="007F63D7" w:rsidRDefault="00412A3A" w:rsidP="00412A3A">
      <w:pPr>
        <w:ind w:right="-2"/>
        <w:rPr>
          <w:szCs w:val="22"/>
        </w:rPr>
      </w:pPr>
    </w:p>
    <w:p w14:paraId="45A9BFCD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18.</w:t>
      </w:r>
      <w:r w:rsidRPr="007F63D7">
        <w:rPr>
          <w:b/>
          <w:bCs/>
          <w:szCs w:val="22"/>
          <w:lang w:eastAsia="sv-SE"/>
        </w:rPr>
        <w:tab/>
        <w:t>DALŠÍ INFORMACE</w:t>
      </w:r>
    </w:p>
    <w:p w14:paraId="1C2FECD9" w14:textId="77777777" w:rsidR="00412A3A" w:rsidRPr="007F63D7" w:rsidRDefault="00412A3A" w:rsidP="00412A3A">
      <w:pPr>
        <w:rPr>
          <w:szCs w:val="22"/>
          <w:lang w:eastAsia="sv-SE"/>
        </w:rPr>
      </w:pPr>
    </w:p>
    <w:p w14:paraId="759DFE58" w14:textId="77777777" w:rsidR="00412A3A" w:rsidRPr="007F63D7" w:rsidRDefault="00412A3A" w:rsidP="00412A3A">
      <w:pPr>
        <w:rPr>
          <w:szCs w:val="22"/>
        </w:rPr>
      </w:pPr>
    </w:p>
    <w:p w14:paraId="49337B0B" w14:textId="77777777" w:rsidR="00412A3A" w:rsidRPr="007F63D7" w:rsidRDefault="00412A3A" w:rsidP="00412A3A">
      <w:pPr>
        <w:rPr>
          <w:szCs w:val="22"/>
        </w:rPr>
      </w:pPr>
    </w:p>
    <w:p w14:paraId="57041F4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19.</w:t>
      </w:r>
      <w:r w:rsidRPr="007F63D7">
        <w:rPr>
          <w:b/>
          <w:szCs w:val="22"/>
          <w:lang w:eastAsia="sv-SE"/>
        </w:rPr>
        <w:tab/>
      </w:r>
      <w:r w:rsidRPr="007F63D7">
        <w:rPr>
          <w:b/>
          <w:caps/>
          <w:szCs w:val="22"/>
          <w:lang w:eastAsia="sv-SE"/>
        </w:rPr>
        <w:t xml:space="preserve">Označení “Pouze pro zvířata” </w:t>
      </w:r>
    </w:p>
    <w:p w14:paraId="542FB450" w14:textId="77777777" w:rsidR="00412A3A" w:rsidRPr="007F63D7" w:rsidRDefault="00412A3A" w:rsidP="00412A3A">
      <w:pPr>
        <w:rPr>
          <w:szCs w:val="22"/>
          <w:lang w:eastAsia="sv-SE"/>
        </w:rPr>
      </w:pPr>
    </w:p>
    <w:p w14:paraId="452547A4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 xml:space="preserve">Pouze pro zvířata. </w:t>
      </w:r>
    </w:p>
    <w:p w14:paraId="423A2B9B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4CA7A8A8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56FE1C95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20.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Datum exspirace</w:t>
      </w:r>
    </w:p>
    <w:p w14:paraId="6D9B5B04" w14:textId="77777777" w:rsidR="00412A3A" w:rsidRPr="007F63D7" w:rsidRDefault="00412A3A" w:rsidP="00412A3A">
      <w:pPr>
        <w:rPr>
          <w:szCs w:val="22"/>
          <w:lang w:eastAsia="sv-SE"/>
        </w:rPr>
      </w:pPr>
    </w:p>
    <w:p w14:paraId="7BFF8EF4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Exp. {mm/</w:t>
      </w:r>
      <w:proofErr w:type="spellStart"/>
      <w:r w:rsidRPr="007F63D7">
        <w:rPr>
          <w:szCs w:val="22"/>
          <w:lang w:eastAsia="sv-SE"/>
        </w:rPr>
        <w:t>rrrr</w:t>
      </w:r>
      <w:proofErr w:type="spellEnd"/>
      <w:r w:rsidRPr="007F63D7">
        <w:rPr>
          <w:szCs w:val="22"/>
          <w:lang w:eastAsia="sv-SE"/>
        </w:rPr>
        <w:t>}</w:t>
      </w:r>
    </w:p>
    <w:p w14:paraId="161C1311" w14:textId="77777777" w:rsidR="00412A3A" w:rsidRPr="007F63D7" w:rsidRDefault="00412A3A" w:rsidP="00412A3A">
      <w:pPr>
        <w:rPr>
          <w:szCs w:val="22"/>
          <w:lang w:eastAsia="sv-SE"/>
        </w:rPr>
      </w:pPr>
    </w:p>
    <w:p w14:paraId="4E14205B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Po 1. otevření spotřebujte do…</w:t>
      </w:r>
    </w:p>
    <w:p w14:paraId="752A3133" w14:textId="77777777" w:rsidR="00412A3A" w:rsidRPr="007F63D7" w:rsidRDefault="00412A3A" w:rsidP="00412A3A">
      <w:pPr>
        <w:pStyle w:val="Zkladntext"/>
        <w:ind w:right="1479"/>
      </w:pPr>
      <w:r w:rsidRPr="007F63D7">
        <w:t>Doba použitelnosti po prvním otevření vnitřního obalu: 3 měsíce.</w:t>
      </w:r>
    </w:p>
    <w:p w14:paraId="6EAE722D" w14:textId="77777777" w:rsidR="00412A3A" w:rsidRPr="007F63D7" w:rsidRDefault="00412A3A" w:rsidP="00412A3A">
      <w:pPr>
        <w:pStyle w:val="Zkladntext"/>
        <w:ind w:right="1479"/>
      </w:pPr>
      <w:r w:rsidRPr="007F63D7">
        <w:t xml:space="preserve">Doba použitelnosti po zamíchání do sypkého nebo </w:t>
      </w:r>
      <w:proofErr w:type="spellStart"/>
      <w:r w:rsidRPr="007F63D7">
        <w:t>peletovaného</w:t>
      </w:r>
      <w:proofErr w:type="spellEnd"/>
      <w:r w:rsidRPr="007F63D7">
        <w:t xml:space="preserve"> krmiva: 3 měsíce.</w:t>
      </w:r>
    </w:p>
    <w:p w14:paraId="355F23E8" w14:textId="77777777" w:rsidR="00412A3A" w:rsidRPr="007F63D7" w:rsidRDefault="00412A3A" w:rsidP="00412A3A">
      <w:pPr>
        <w:rPr>
          <w:szCs w:val="22"/>
          <w:lang w:eastAsia="sv-SE"/>
        </w:rPr>
      </w:pPr>
    </w:p>
    <w:p w14:paraId="1DF142FD" w14:textId="77777777" w:rsidR="00412A3A" w:rsidRPr="007F63D7" w:rsidRDefault="00412A3A" w:rsidP="00412A3A">
      <w:pPr>
        <w:rPr>
          <w:szCs w:val="22"/>
          <w:lang w:eastAsia="sv-SE"/>
        </w:rPr>
      </w:pPr>
    </w:p>
    <w:p w14:paraId="4BA3B73B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21.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Číslo šarže</w:t>
      </w:r>
      <w:r w:rsidRPr="007F63D7">
        <w:rPr>
          <w:b/>
          <w:bCs/>
          <w:szCs w:val="22"/>
          <w:lang w:eastAsia="sv-SE"/>
        </w:rPr>
        <w:t xml:space="preserve"> </w:t>
      </w:r>
    </w:p>
    <w:p w14:paraId="62B92BAC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4CD4C22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Lot: {číslo}</w:t>
      </w:r>
    </w:p>
    <w:p w14:paraId="02EEAEB7" w14:textId="77777777" w:rsidR="00412A3A" w:rsidRPr="007F63D7" w:rsidRDefault="00412A3A" w:rsidP="00412A3A">
      <w:pPr>
        <w:rPr>
          <w:szCs w:val="22"/>
          <w:lang w:eastAsia="sv-SE"/>
        </w:rPr>
      </w:pPr>
    </w:p>
    <w:p w14:paraId="19B1476C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34CA2" w14:textId="77777777" w:rsidR="00CC32BF" w:rsidRDefault="00CC32BF">
      <w:pPr>
        <w:spacing w:line="240" w:lineRule="auto"/>
      </w:pPr>
      <w:r>
        <w:separator/>
      </w:r>
    </w:p>
  </w:endnote>
  <w:endnote w:type="continuationSeparator" w:id="0">
    <w:p w14:paraId="4260B478" w14:textId="77777777" w:rsidR="00CC32BF" w:rsidRDefault="00CC3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CAC4" w14:textId="77777777" w:rsidR="00E86530" w:rsidRDefault="00E865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21088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21088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01CBF" w14:textId="77777777" w:rsidR="00CC32BF" w:rsidRDefault="00CC32BF">
      <w:pPr>
        <w:spacing w:line="240" w:lineRule="auto"/>
      </w:pPr>
      <w:r>
        <w:separator/>
      </w:r>
    </w:p>
  </w:footnote>
  <w:footnote w:type="continuationSeparator" w:id="0">
    <w:p w14:paraId="3985E916" w14:textId="77777777" w:rsidR="00CC32BF" w:rsidRDefault="00CC3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2C3" w14:textId="77777777" w:rsidR="00E86530" w:rsidRDefault="00E865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1F18" w14:textId="2243E5BD" w:rsidR="00FE4E19" w:rsidRDefault="00FE4E19" w:rsidP="00FE4E19">
    <w:r>
      <w:t xml:space="preserve">  </w:t>
    </w:r>
  </w:p>
  <w:p w14:paraId="3CCDDB4F" w14:textId="77777777" w:rsidR="00FE4E19" w:rsidRDefault="00FE4E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7E14" w14:textId="77777777" w:rsidR="00E86530" w:rsidRDefault="00E865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E9C4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A20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CF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D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CD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E1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48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CD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E0873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240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6D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2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49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E1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81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E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2B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576D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D041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2440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A821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DE862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AE2E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C81C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F5C54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004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8D22B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86FC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AD2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50EA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886F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1EAC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EEFF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9AD6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9AF6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0F6F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9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BA2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6C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8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C8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C7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60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E2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48A8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980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EC9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8E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E80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40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21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69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88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C896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B225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80F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6C7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DE1A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C66D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4A8C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0069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2A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FEAE4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D8AC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6B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01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6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A1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88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D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4D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B6C4D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EE71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6CCC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88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65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2B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E4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AF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68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45205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F29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A85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CA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EA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A4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5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CD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5EA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AA1D7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1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E1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8C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69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E1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41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8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C1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728A0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300F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E42D0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3E70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2CF0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E469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4E58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9260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EC84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B8A9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C3AB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04B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A4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25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A7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AE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DC6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E0ABA8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57E2A68" w:tentative="1">
      <w:start w:val="1"/>
      <w:numFmt w:val="lowerLetter"/>
      <w:lvlText w:val="%2."/>
      <w:lvlJc w:val="left"/>
      <w:pPr>
        <w:ind w:left="1440" w:hanging="360"/>
      </w:pPr>
    </w:lvl>
    <w:lvl w:ilvl="2" w:tplc="32762902" w:tentative="1">
      <w:start w:val="1"/>
      <w:numFmt w:val="lowerRoman"/>
      <w:lvlText w:val="%3."/>
      <w:lvlJc w:val="right"/>
      <w:pPr>
        <w:ind w:left="2160" w:hanging="180"/>
      </w:pPr>
    </w:lvl>
    <w:lvl w:ilvl="3" w:tplc="AE2C4A20" w:tentative="1">
      <w:start w:val="1"/>
      <w:numFmt w:val="decimal"/>
      <w:lvlText w:val="%4."/>
      <w:lvlJc w:val="left"/>
      <w:pPr>
        <w:ind w:left="2880" w:hanging="360"/>
      </w:pPr>
    </w:lvl>
    <w:lvl w:ilvl="4" w:tplc="2AB84B9A" w:tentative="1">
      <w:start w:val="1"/>
      <w:numFmt w:val="lowerLetter"/>
      <w:lvlText w:val="%5."/>
      <w:lvlJc w:val="left"/>
      <w:pPr>
        <w:ind w:left="3600" w:hanging="360"/>
      </w:pPr>
    </w:lvl>
    <w:lvl w:ilvl="5" w:tplc="B2620088" w:tentative="1">
      <w:start w:val="1"/>
      <w:numFmt w:val="lowerRoman"/>
      <w:lvlText w:val="%6."/>
      <w:lvlJc w:val="right"/>
      <w:pPr>
        <w:ind w:left="4320" w:hanging="180"/>
      </w:pPr>
    </w:lvl>
    <w:lvl w:ilvl="6" w:tplc="9DE877F2" w:tentative="1">
      <w:start w:val="1"/>
      <w:numFmt w:val="decimal"/>
      <w:lvlText w:val="%7."/>
      <w:lvlJc w:val="left"/>
      <w:pPr>
        <w:ind w:left="5040" w:hanging="360"/>
      </w:pPr>
    </w:lvl>
    <w:lvl w:ilvl="7" w:tplc="20748708" w:tentative="1">
      <w:start w:val="1"/>
      <w:numFmt w:val="lowerLetter"/>
      <w:lvlText w:val="%8."/>
      <w:lvlJc w:val="left"/>
      <w:pPr>
        <w:ind w:left="5760" w:hanging="360"/>
      </w:pPr>
    </w:lvl>
    <w:lvl w:ilvl="8" w:tplc="A9EC4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114D6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D40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247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A5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2C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34C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3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A1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0C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E34F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EF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CE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E4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86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C1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AA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AD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EC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F14DD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5E2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CB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C9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E4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E8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ED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A2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1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03C7532">
      <w:start w:val="1"/>
      <w:numFmt w:val="decimal"/>
      <w:lvlText w:val="%1."/>
      <w:lvlJc w:val="left"/>
      <w:pPr>
        <w:ind w:left="720" w:hanging="360"/>
      </w:pPr>
    </w:lvl>
    <w:lvl w:ilvl="1" w:tplc="A072A76E" w:tentative="1">
      <w:start w:val="1"/>
      <w:numFmt w:val="lowerLetter"/>
      <w:lvlText w:val="%2."/>
      <w:lvlJc w:val="left"/>
      <w:pPr>
        <w:ind w:left="1440" w:hanging="360"/>
      </w:pPr>
    </w:lvl>
    <w:lvl w:ilvl="2" w:tplc="D6AC0E84" w:tentative="1">
      <w:start w:val="1"/>
      <w:numFmt w:val="lowerRoman"/>
      <w:lvlText w:val="%3."/>
      <w:lvlJc w:val="right"/>
      <w:pPr>
        <w:ind w:left="2160" w:hanging="180"/>
      </w:pPr>
    </w:lvl>
    <w:lvl w:ilvl="3" w:tplc="57B2988C" w:tentative="1">
      <w:start w:val="1"/>
      <w:numFmt w:val="decimal"/>
      <w:lvlText w:val="%4."/>
      <w:lvlJc w:val="left"/>
      <w:pPr>
        <w:ind w:left="2880" w:hanging="360"/>
      </w:pPr>
    </w:lvl>
    <w:lvl w:ilvl="4" w:tplc="A99EC10C" w:tentative="1">
      <w:start w:val="1"/>
      <w:numFmt w:val="lowerLetter"/>
      <w:lvlText w:val="%5."/>
      <w:lvlJc w:val="left"/>
      <w:pPr>
        <w:ind w:left="3600" w:hanging="360"/>
      </w:pPr>
    </w:lvl>
    <w:lvl w:ilvl="5" w:tplc="5DE474C8" w:tentative="1">
      <w:start w:val="1"/>
      <w:numFmt w:val="lowerRoman"/>
      <w:lvlText w:val="%6."/>
      <w:lvlJc w:val="right"/>
      <w:pPr>
        <w:ind w:left="4320" w:hanging="180"/>
      </w:pPr>
    </w:lvl>
    <w:lvl w:ilvl="6" w:tplc="79260BF0" w:tentative="1">
      <w:start w:val="1"/>
      <w:numFmt w:val="decimal"/>
      <w:lvlText w:val="%7."/>
      <w:lvlJc w:val="left"/>
      <w:pPr>
        <w:ind w:left="5040" w:hanging="360"/>
      </w:pPr>
    </w:lvl>
    <w:lvl w:ilvl="7" w:tplc="66E27C90" w:tentative="1">
      <w:start w:val="1"/>
      <w:numFmt w:val="lowerLetter"/>
      <w:lvlText w:val="%8."/>
      <w:lvlJc w:val="left"/>
      <w:pPr>
        <w:ind w:left="5760" w:hanging="360"/>
      </w:pPr>
    </w:lvl>
    <w:lvl w:ilvl="8" w:tplc="2BF84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A5406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503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AED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24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0C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2E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84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63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90A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723"/>
    <w:rsid w:val="00021B82"/>
    <w:rsid w:val="00024777"/>
    <w:rsid w:val="00024E21"/>
    <w:rsid w:val="00027100"/>
    <w:rsid w:val="000349AA"/>
    <w:rsid w:val="00036C50"/>
    <w:rsid w:val="000523A7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3A2"/>
    <w:rsid w:val="000B50C6"/>
    <w:rsid w:val="000B6CD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4FF"/>
    <w:rsid w:val="00113D0B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49B"/>
    <w:rsid w:val="00164543"/>
    <w:rsid w:val="00164C48"/>
    <w:rsid w:val="001674D3"/>
    <w:rsid w:val="00174721"/>
    <w:rsid w:val="00175264"/>
    <w:rsid w:val="001803D2"/>
    <w:rsid w:val="0018126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88C"/>
    <w:rsid w:val="00213890"/>
    <w:rsid w:val="0021499E"/>
    <w:rsid w:val="00214E52"/>
    <w:rsid w:val="002207C0"/>
    <w:rsid w:val="0022380D"/>
    <w:rsid w:val="00224B93"/>
    <w:rsid w:val="00226630"/>
    <w:rsid w:val="00233BC6"/>
    <w:rsid w:val="0023475E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004"/>
    <w:rsid w:val="002A0E7C"/>
    <w:rsid w:val="002A0EED"/>
    <w:rsid w:val="002A21ED"/>
    <w:rsid w:val="002A2FB3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5C4"/>
    <w:rsid w:val="002F0957"/>
    <w:rsid w:val="002F3A7F"/>
    <w:rsid w:val="002F41AD"/>
    <w:rsid w:val="002F43F6"/>
    <w:rsid w:val="002F4A4E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913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A3A"/>
    <w:rsid w:val="00412BBE"/>
    <w:rsid w:val="00414B20"/>
    <w:rsid w:val="0041628A"/>
    <w:rsid w:val="00417C37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1D71"/>
    <w:rsid w:val="004A20DE"/>
    <w:rsid w:val="004A545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509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651"/>
    <w:rsid w:val="0055260D"/>
    <w:rsid w:val="00555422"/>
    <w:rsid w:val="00555810"/>
    <w:rsid w:val="00557725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678"/>
    <w:rsid w:val="005B1FD0"/>
    <w:rsid w:val="005B28AD"/>
    <w:rsid w:val="005B328D"/>
    <w:rsid w:val="005B3503"/>
    <w:rsid w:val="005B3EE7"/>
    <w:rsid w:val="005B4DCD"/>
    <w:rsid w:val="005B4FAD"/>
    <w:rsid w:val="005C276A"/>
    <w:rsid w:val="005D0C3B"/>
    <w:rsid w:val="005D380C"/>
    <w:rsid w:val="005D3F79"/>
    <w:rsid w:val="005D6E04"/>
    <w:rsid w:val="005D7A12"/>
    <w:rsid w:val="005E53EE"/>
    <w:rsid w:val="005E5742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981"/>
    <w:rsid w:val="0061226D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1BC8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6A5"/>
    <w:rsid w:val="006D3509"/>
    <w:rsid w:val="006D7C6E"/>
    <w:rsid w:val="006E15A2"/>
    <w:rsid w:val="006E2F95"/>
    <w:rsid w:val="006F148B"/>
    <w:rsid w:val="00704152"/>
    <w:rsid w:val="00705EAF"/>
    <w:rsid w:val="0070773E"/>
    <w:rsid w:val="007101CC"/>
    <w:rsid w:val="0071488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7732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E1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D23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44CF"/>
    <w:rsid w:val="00864B49"/>
    <w:rsid w:val="00867C0D"/>
    <w:rsid w:val="00872C48"/>
    <w:rsid w:val="00874D4A"/>
    <w:rsid w:val="00875EC3"/>
    <w:rsid w:val="008763E7"/>
    <w:rsid w:val="008808C5"/>
    <w:rsid w:val="0088091B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393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CE7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7F7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3704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54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200A"/>
    <w:rsid w:val="00B12191"/>
    <w:rsid w:val="00B13B6D"/>
    <w:rsid w:val="00B177F2"/>
    <w:rsid w:val="00B201F1"/>
    <w:rsid w:val="00B2603F"/>
    <w:rsid w:val="00B304E7"/>
    <w:rsid w:val="00B318B6"/>
    <w:rsid w:val="00B3499B"/>
    <w:rsid w:val="00B36B6E"/>
    <w:rsid w:val="00B36E65"/>
    <w:rsid w:val="00B41D57"/>
    <w:rsid w:val="00B41F47"/>
    <w:rsid w:val="00B44468"/>
    <w:rsid w:val="00B60AC9"/>
    <w:rsid w:val="00B660D6"/>
    <w:rsid w:val="00B67323"/>
    <w:rsid w:val="00B715F2"/>
    <w:rsid w:val="00B72C4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AF3"/>
    <w:rsid w:val="00B93E4C"/>
    <w:rsid w:val="00B94A1B"/>
    <w:rsid w:val="00B9784D"/>
    <w:rsid w:val="00BA041A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EE0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6BF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170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A1B"/>
    <w:rsid w:val="00C959E7"/>
    <w:rsid w:val="00CA28D8"/>
    <w:rsid w:val="00CC1E65"/>
    <w:rsid w:val="00CC32BF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8B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F3A"/>
    <w:rsid w:val="00D625A7"/>
    <w:rsid w:val="00D63575"/>
    <w:rsid w:val="00D64074"/>
    <w:rsid w:val="00D65777"/>
    <w:rsid w:val="00D728A0"/>
    <w:rsid w:val="00D74018"/>
    <w:rsid w:val="00D74395"/>
    <w:rsid w:val="00D8356B"/>
    <w:rsid w:val="00D83661"/>
    <w:rsid w:val="00D9216A"/>
    <w:rsid w:val="00D93776"/>
    <w:rsid w:val="00D95BBB"/>
    <w:rsid w:val="00D97E7D"/>
    <w:rsid w:val="00DA2A06"/>
    <w:rsid w:val="00DA4AC1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D74"/>
    <w:rsid w:val="00E56CBB"/>
    <w:rsid w:val="00E579A6"/>
    <w:rsid w:val="00E61950"/>
    <w:rsid w:val="00E61E51"/>
    <w:rsid w:val="00E650A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530"/>
    <w:rsid w:val="00E86CEE"/>
    <w:rsid w:val="00E935AF"/>
    <w:rsid w:val="00EB0E20"/>
    <w:rsid w:val="00EB1682"/>
    <w:rsid w:val="00EB1A80"/>
    <w:rsid w:val="00EB457B"/>
    <w:rsid w:val="00EC27E1"/>
    <w:rsid w:val="00EC3E4B"/>
    <w:rsid w:val="00EC4692"/>
    <w:rsid w:val="00EC47C4"/>
    <w:rsid w:val="00EC4F3A"/>
    <w:rsid w:val="00EC5045"/>
    <w:rsid w:val="00EC5E74"/>
    <w:rsid w:val="00ED20C7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AAC"/>
    <w:rsid w:val="00F12214"/>
    <w:rsid w:val="00F12565"/>
    <w:rsid w:val="00F144BE"/>
    <w:rsid w:val="00F14ACA"/>
    <w:rsid w:val="00F16B43"/>
    <w:rsid w:val="00F17A0C"/>
    <w:rsid w:val="00F2342A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814"/>
    <w:rsid w:val="00F66F00"/>
    <w:rsid w:val="00F67A2D"/>
    <w:rsid w:val="00F70A1B"/>
    <w:rsid w:val="00F72799"/>
    <w:rsid w:val="00F72FDF"/>
    <w:rsid w:val="00F75960"/>
    <w:rsid w:val="00F801AF"/>
    <w:rsid w:val="00F82526"/>
    <w:rsid w:val="00F82B12"/>
    <w:rsid w:val="00F84672"/>
    <w:rsid w:val="00F84802"/>
    <w:rsid w:val="00F84AED"/>
    <w:rsid w:val="00F851FF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2E32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0B7"/>
    <w:rsid w:val="00FE4E19"/>
    <w:rsid w:val="00FF15E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1033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56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basedOn w:val="Standardnpsmoodstavce"/>
    <w:link w:val="Zkladntext"/>
    <w:rsid w:val="00F2342A"/>
    <w:rPr>
      <w:sz w:val="22"/>
      <w:lang w:eastAsia="en-US"/>
    </w:rPr>
  </w:style>
  <w:style w:type="character" w:styleId="Nevyeenzmnka">
    <w:name w:val="Unresolved Mention"/>
    <w:basedOn w:val="Standardnpsmoodstavce"/>
    <w:rsid w:val="0021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ubnicek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9084-D8A2-4D47-A44F-E9867D54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1447</Words>
  <Characters>8539</Characters>
  <Application>Microsoft Office Word</Application>
  <DocSecurity>0</DocSecurity>
  <Lines>71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19</cp:revision>
  <cp:lastPrinted>2025-05-13T09:52:00Z</cp:lastPrinted>
  <dcterms:created xsi:type="dcterms:W3CDTF">2024-11-07T09:11:00Z</dcterms:created>
  <dcterms:modified xsi:type="dcterms:W3CDTF">2025-05-14T07:43:00Z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