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1AF7" w14:textId="77777777" w:rsidR="00010657" w:rsidRDefault="00010657">
      <w:pPr>
        <w:rPr>
          <w:rFonts w:ascii="Times New Roman" w:hAnsi="Times New Roman" w:cs="Times New Roman"/>
        </w:rPr>
      </w:pPr>
    </w:p>
    <w:p w14:paraId="2C1B5CFC" w14:textId="77777777" w:rsidR="00010657" w:rsidRDefault="00010657">
      <w:pPr>
        <w:rPr>
          <w:rFonts w:ascii="Times New Roman" w:hAnsi="Times New Roman" w:cs="Times New Roman"/>
        </w:rPr>
      </w:pPr>
    </w:p>
    <w:p w14:paraId="30CAEE90" w14:textId="77777777" w:rsidR="00010657" w:rsidRDefault="00010657">
      <w:pPr>
        <w:rPr>
          <w:rFonts w:ascii="Times New Roman" w:hAnsi="Times New Roman" w:cs="Times New Roman"/>
        </w:rPr>
      </w:pPr>
    </w:p>
    <w:p w14:paraId="742EDAEF" w14:textId="77777777" w:rsidR="00010657" w:rsidRDefault="00010657">
      <w:pPr>
        <w:rPr>
          <w:rFonts w:ascii="Times New Roman" w:hAnsi="Times New Roman" w:cs="Times New Roman"/>
        </w:rPr>
      </w:pPr>
    </w:p>
    <w:p w14:paraId="4491EDBF" w14:textId="77777777" w:rsidR="00010657" w:rsidRDefault="00010657">
      <w:pPr>
        <w:rPr>
          <w:rFonts w:ascii="Times New Roman" w:hAnsi="Times New Roman" w:cs="Times New Roman"/>
        </w:rPr>
      </w:pPr>
    </w:p>
    <w:p w14:paraId="2D5A9A05" w14:textId="77777777" w:rsidR="00010657" w:rsidRDefault="00010657">
      <w:pPr>
        <w:rPr>
          <w:rFonts w:ascii="Times New Roman" w:hAnsi="Times New Roman" w:cs="Times New Roman"/>
        </w:rPr>
      </w:pPr>
    </w:p>
    <w:p w14:paraId="07D37F4C" w14:textId="77777777" w:rsidR="00010657" w:rsidRDefault="00010657">
      <w:pPr>
        <w:rPr>
          <w:rFonts w:ascii="Times New Roman" w:hAnsi="Times New Roman" w:cs="Times New Roman"/>
        </w:rPr>
      </w:pPr>
    </w:p>
    <w:p w14:paraId="57C7330A" w14:textId="77777777" w:rsidR="00010657" w:rsidRDefault="00010657">
      <w:pPr>
        <w:rPr>
          <w:rFonts w:ascii="Times New Roman" w:hAnsi="Times New Roman" w:cs="Times New Roman"/>
        </w:rPr>
      </w:pPr>
    </w:p>
    <w:p w14:paraId="0FFDFBD3" w14:textId="77777777" w:rsidR="00010657" w:rsidRDefault="00010657">
      <w:pPr>
        <w:rPr>
          <w:rFonts w:ascii="Times New Roman" w:hAnsi="Times New Roman" w:cs="Times New Roman"/>
        </w:rPr>
      </w:pPr>
    </w:p>
    <w:p w14:paraId="1DB2846D" w14:textId="77777777" w:rsidR="00010657" w:rsidRDefault="00010657">
      <w:pPr>
        <w:rPr>
          <w:rFonts w:ascii="Times New Roman" w:hAnsi="Times New Roman" w:cs="Times New Roman"/>
        </w:rPr>
      </w:pPr>
    </w:p>
    <w:p w14:paraId="648F1AF8" w14:textId="77777777" w:rsidR="00010657" w:rsidRDefault="00010657">
      <w:pPr>
        <w:rPr>
          <w:rFonts w:ascii="Times New Roman" w:hAnsi="Times New Roman" w:cs="Times New Roman"/>
        </w:rPr>
      </w:pPr>
    </w:p>
    <w:p w14:paraId="610A7FF9" w14:textId="77777777" w:rsidR="00010657" w:rsidRDefault="00010657">
      <w:pPr>
        <w:rPr>
          <w:rFonts w:ascii="Times New Roman" w:hAnsi="Times New Roman" w:cs="Times New Roman"/>
        </w:rPr>
      </w:pPr>
    </w:p>
    <w:p w14:paraId="6ADC522A" w14:textId="77777777" w:rsidR="00010657" w:rsidRDefault="00010657">
      <w:pPr>
        <w:rPr>
          <w:rFonts w:ascii="Times New Roman" w:hAnsi="Times New Roman" w:cs="Times New Roman"/>
        </w:rPr>
      </w:pPr>
    </w:p>
    <w:p w14:paraId="214905E1" w14:textId="77777777" w:rsidR="00010657" w:rsidRDefault="00010657">
      <w:pPr>
        <w:rPr>
          <w:rFonts w:ascii="Times New Roman" w:hAnsi="Times New Roman" w:cs="Times New Roman"/>
        </w:rPr>
      </w:pPr>
    </w:p>
    <w:p w14:paraId="09733C84" w14:textId="77777777" w:rsidR="00010657" w:rsidRDefault="00010657">
      <w:pPr>
        <w:rPr>
          <w:rFonts w:ascii="Times New Roman" w:hAnsi="Times New Roman" w:cs="Times New Roman"/>
        </w:rPr>
      </w:pPr>
    </w:p>
    <w:p w14:paraId="24E55B23" w14:textId="77777777" w:rsidR="00010657" w:rsidRDefault="00010657">
      <w:pPr>
        <w:rPr>
          <w:rFonts w:ascii="Times New Roman" w:hAnsi="Times New Roman" w:cs="Times New Roman"/>
        </w:rPr>
      </w:pPr>
    </w:p>
    <w:p w14:paraId="0DE616A0" w14:textId="77777777" w:rsidR="00010657" w:rsidRDefault="00010657">
      <w:pPr>
        <w:rPr>
          <w:rFonts w:ascii="Times New Roman" w:hAnsi="Times New Roman" w:cs="Times New Roman"/>
        </w:rPr>
      </w:pPr>
    </w:p>
    <w:p w14:paraId="4EFEA17C" w14:textId="77777777" w:rsidR="00010657" w:rsidRDefault="00010657">
      <w:pPr>
        <w:rPr>
          <w:rFonts w:ascii="Times New Roman" w:hAnsi="Times New Roman" w:cs="Times New Roman"/>
        </w:rPr>
      </w:pPr>
    </w:p>
    <w:p w14:paraId="1985F614" w14:textId="77777777" w:rsidR="00010657" w:rsidRDefault="00010657">
      <w:pPr>
        <w:rPr>
          <w:rFonts w:ascii="Times New Roman" w:hAnsi="Times New Roman" w:cs="Times New Roman"/>
        </w:rPr>
      </w:pPr>
    </w:p>
    <w:p w14:paraId="433E238C" w14:textId="77777777" w:rsidR="00010657" w:rsidRDefault="00010657">
      <w:pPr>
        <w:rPr>
          <w:rFonts w:ascii="Times New Roman" w:hAnsi="Times New Roman" w:cs="Times New Roman"/>
        </w:rPr>
      </w:pPr>
    </w:p>
    <w:p w14:paraId="41E69A3C" w14:textId="77777777" w:rsidR="00010657" w:rsidRDefault="00010657">
      <w:pPr>
        <w:rPr>
          <w:rFonts w:ascii="Times New Roman" w:hAnsi="Times New Roman" w:cs="Times New Roman"/>
        </w:rPr>
      </w:pPr>
    </w:p>
    <w:p w14:paraId="46B7CA9C" w14:textId="77777777" w:rsidR="00010657" w:rsidRDefault="00010657">
      <w:pPr>
        <w:rPr>
          <w:rFonts w:ascii="Times New Roman" w:hAnsi="Times New Roman" w:cs="Times New Roman"/>
        </w:rPr>
      </w:pPr>
    </w:p>
    <w:p w14:paraId="13E4A235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PŘÍLOHA I</w:t>
      </w:r>
    </w:p>
    <w:p w14:paraId="452F956F" w14:textId="77777777" w:rsidR="00010657" w:rsidRDefault="00010657">
      <w:pPr>
        <w:rPr>
          <w:rFonts w:ascii="Times New Roman" w:hAnsi="Times New Roman" w:cs="Times New Roman"/>
        </w:rPr>
      </w:pPr>
    </w:p>
    <w:p w14:paraId="4D84966B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SOUHRN ÚDAJŮ O PŘÍPRAVKU</w:t>
      </w:r>
    </w:p>
    <w:p w14:paraId="728B7191" w14:textId="77777777" w:rsidR="00010657" w:rsidRDefault="002013C9">
      <w:pPr>
        <w:tabs>
          <w:tab w:val="left" w:pos="0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br w:type="page"/>
      </w:r>
      <w:r>
        <w:rPr>
          <w:rFonts w:ascii="Times New Roman" w:hAnsi="Times New Roman" w:cs="Times New Roman"/>
          <w:b/>
          <w:lang w:val="cs"/>
        </w:rPr>
        <w:lastRenderedPageBreak/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6A90BAB0" w14:textId="77777777" w:rsidR="00010657" w:rsidRDefault="00010657">
      <w:pPr>
        <w:rPr>
          <w:rFonts w:ascii="Times New Roman" w:hAnsi="Times New Roman" w:cs="Times New Roman"/>
        </w:rPr>
      </w:pPr>
    </w:p>
    <w:p w14:paraId="7D68275F" w14:textId="54EE1B94" w:rsidR="00D61C0F" w:rsidRDefault="002013C9" w:rsidP="00D61C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en-GB"/>
        </w:rPr>
      </w:pPr>
      <w:bookmarkStart w:id="0" w:name="_Hlk205879667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</w:t>
      </w:r>
      <w:r w:rsidR="00895A5B">
        <w:rPr>
          <w:rFonts w:ascii="Times New Roman" w:hAnsi="Times New Roman" w:cs="Times New Roman"/>
          <w:color w:val="000000"/>
          <w:lang w:val="cs" w:eastAsia="en-GB"/>
        </w:rPr>
        <w:t>nexxa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</w:t>
      </w:r>
      <w:r w:rsidR="00E85792">
        <w:rPr>
          <w:rFonts w:ascii="Times New Roman" w:hAnsi="Times New Roman" w:cs="Times New Roman"/>
          <w:color w:val="000000"/>
          <w:lang w:val="cs" w:eastAsia="en-GB"/>
        </w:rPr>
        <w:t>96</w:t>
      </w:r>
      <w:r>
        <w:rPr>
          <w:rFonts w:ascii="Times New Roman" w:hAnsi="Times New Roman" w:cs="Times New Roman"/>
          <w:color w:val="000000"/>
          <w:lang w:val="cs" w:eastAsia="en-GB"/>
        </w:rPr>
        <w:t xml:space="preserve"> mg/</w:t>
      </w:r>
      <w:r w:rsidR="00E85792">
        <w:rPr>
          <w:rFonts w:ascii="Times New Roman" w:hAnsi="Times New Roman" w:cs="Times New Roman"/>
          <w:color w:val="000000"/>
          <w:lang w:val="cs" w:eastAsia="en-GB"/>
        </w:rPr>
        <w:t>24</w:t>
      </w:r>
      <w:r>
        <w:rPr>
          <w:rFonts w:ascii="Times New Roman" w:hAnsi="Times New Roman" w:cs="Times New Roman"/>
          <w:color w:val="000000"/>
          <w:lang w:val="cs" w:eastAsia="en-GB"/>
        </w:rPr>
        <w:t xml:space="preserve"> mg </w:t>
      </w:r>
      <w:r w:rsidR="00D61C0F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D61C0F" w:rsidRPr="002C7312">
        <w:rPr>
          <w:rFonts w:ascii="Times New Roman" w:hAnsi="Times New Roman"/>
          <w:b/>
          <w:lang w:val="cs-CZ"/>
        </w:rPr>
        <w:t xml:space="preserve"> </w:t>
      </w:r>
      <w:r w:rsidR="00D61C0F">
        <w:rPr>
          <w:rFonts w:ascii="Times New Roman" w:hAnsi="Times New Roman"/>
          <w:b/>
          <w:lang w:val="cs-CZ"/>
        </w:rPr>
        <w:t xml:space="preserve">– </w:t>
      </w:r>
      <w:r w:rsidR="00D61C0F">
        <w:rPr>
          <w:rFonts w:ascii="Times New Roman" w:hAnsi="Times New Roman" w:cs="Times New Roman"/>
          <w:color w:val="000000"/>
          <w:lang w:val="cs" w:eastAsia="en-GB"/>
        </w:rPr>
        <w:t xml:space="preserve">spot-on pro </w:t>
      </w:r>
      <w:r w:rsidR="009075E4">
        <w:rPr>
          <w:rFonts w:ascii="Times New Roman" w:hAnsi="Times New Roman" w:cs="Times New Roman"/>
          <w:color w:val="000000"/>
          <w:lang w:val="cs" w:eastAsia="en-GB"/>
        </w:rPr>
        <w:t>velké</w:t>
      </w:r>
      <w:r w:rsidR="00D61C0F">
        <w:rPr>
          <w:rFonts w:ascii="Times New Roman" w:hAnsi="Times New Roman" w:cs="Times New Roman"/>
          <w:color w:val="000000"/>
          <w:lang w:val="cs" w:eastAsia="en-GB"/>
        </w:rPr>
        <w:t xml:space="preserve"> kočky</w:t>
      </w:r>
    </w:p>
    <w:bookmarkEnd w:id="0"/>
    <w:p w14:paraId="6329016E" w14:textId="5A459A50" w:rsidR="00010657" w:rsidRDefault="00010657" w:rsidP="00D61C0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3DCF0C" w14:textId="77777777" w:rsidR="00E17B3A" w:rsidRDefault="00E17B3A" w:rsidP="00D61C0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28D7A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KVALITATIVNÍ A KVANTITATIVNÍ SLOŽENÍ</w:t>
      </w:r>
    </w:p>
    <w:p w14:paraId="34E6748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10CB0A" w14:textId="4DA4E91D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cs"/>
        </w:rPr>
        <w:t xml:space="preserve">Každý ml obsahuje 85,8 mg </w:t>
      </w:r>
      <w:proofErr w:type="spellStart"/>
      <w:r w:rsidR="00C5671E">
        <w:rPr>
          <w:rFonts w:ascii="Times New Roman" w:hAnsi="Times New Roman" w:cs="Times New Roman"/>
          <w:lang w:val="cs"/>
        </w:rPr>
        <w:t>praziquantelum</w:t>
      </w:r>
      <w:proofErr w:type="spellEnd"/>
      <w:r w:rsidR="00C5671E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a 21,4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r w:rsidR="00C5671E">
        <w:rPr>
          <w:rFonts w:ascii="Times New Roman" w:hAnsi="Times New Roman" w:cs="Times New Roman"/>
          <w:lang w:val="cs"/>
        </w:rPr>
        <w:t>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p w14:paraId="074A055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DBCAC9C" w14:textId="4F93806A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Cs/>
          <w:lang w:val="cs"/>
        </w:rPr>
        <w:t>Každá pipeta (</w:t>
      </w:r>
      <w:r w:rsidR="00156FDE">
        <w:rPr>
          <w:rFonts w:ascii="Times New Roman" w:hAnsi="Times New Roman" w:cs="Times New Roman"/>
          <w:iCs/>
          <w:lang w:val="cs"/>
        </w:rPr>
        <w:t>1</w:t>
      </w:r>
      <w:r>
        <w:rPr>
          <w:rFonts w:ascii="Times New Roman" w:hAnsi="Times New Roman" w:cs="Times New Roman"/>
          <w:iCs/>
          <w:lang w:val="cs"/>
        </w:rPr>
        <w:t>,</w:t>
      </w:r>
      <w:r w:rsidR="00156FDE">
        <w:rPr>
          <w:rFonts w:ascii="Times New Roman" w:hAnsi="Times New Roman" w:cs="Times New Roman"/>
          <w:iCs/>
          <w:lang w:val="cs"/>
        </w:rPr>
        <w:t>12</w:t>
      </w:r>
      <w:r>
        <w:rPr>
          <w:rFonts w:ascii="Times New Roman" w:hAnsi="Times New Roman" w:cs="Times New Roman"/>
          <w:iCs/>
          <w:lang w:val="cs"/>
        </w:rPr>
        <w:t xml:space="preserve"> ml) obsahuje:</w:t>
      </w:r>
    </w:p>
    <w:p w14:paraId="0A369EC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C755A41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D147163" w14:textId="4A8FCA09" w:rsidR="00010657" w:rsidRDefault="00C5671E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Praziquantelum</w:t>
      </w:r>
      <w:proofErr w:type="spellEnd"/>
      <w:r w:rsidR="00125F27">
        <w:rPr>
          <w:rFonts w:ascii="Times New Roman" w:hAnsi="Times New Roman" w:cs="Times New Roman"/>
          <w:iCs/>
          <w:lang w:val="cs"/>
        </w:rPr>
        <w:tab/>
      </w:r>
      <w:r w:rsidR="00125F27">
        <w:rPr>
          <w:rFonts w:ascii="Times New Roman" w:hAnsi="Times New Roman" w:cs="Times New Roman"/>
          <w:iCs/>
          <w:lang w:val="cs"/>
        </w:rPr>
        <w:tab/>
      </w:r>
      <w:r w:rsidR="00125F27">
        <w:rPr>
          <w:rFonts w:ascii="Times New Roman" w:hAnsi="Times New Roman" w:cs="Times New Roman"/>
          <w:iCs/>
          <w:lang w:val="cs"/>
        </w:rPr>
        <w:tab/>
      </w:r>
      <w:r w:rsidR="00156FDE">
        <w:rPr>
          <w:rFonts w:ascii="Times New Roman" w:hAnsi="Times New Roman" w:cs="Times New Roman"/>
          <w:iCs/>
          <w:lang w:val="cs"/>
        </w:rPr>
        <w:t>96</w:t>
      </w:r>
      <w:r w:rsidR="002013C9">
        <w:rPr>
          <w:rFonts w:ascii="Times New Roman" w:hAnsi="Times New Roman" w:cs="Times New Roman"/>
          <w:iCs/>
          <w:lang w:val="cs"/>
        </w:rPr>
        <w:t xml:space="preserve"> mg</w:t>
      </w:r>
    </w:p>
    <w:p w14:paraId="444ED3E2" w14:textId="16B76217" w:rsidR="00010657" w:rsidRDefault="002013C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Emodepsid</w:t>
      </w:r>
      <w:r w:rsidR="00C5671E">
        <w:rPr>
          <w:rFonts w:ascii="Times New Roman" w:hAnsi="Times New Roman" w:cs="Times New Roman"/>
          <w:iCs/>
          <w:lang w:val="cs"/>
        </w:rPr>
        <w:t>um</w:t>
      </w:r>
      <w:proofErr w:type="spellEnd"/>
      <w:r w:rsidR="00125F27">
        <w:rPr>
          <w:rFonts w:ascii="Times New Roman" w:hAnsi="Times New Roman" w:cs="Times New Roman"/>
          <w:iCs/>
          <w:lang w:val="cs"/>
        </w:rPr>
        <w:tab/>
      </w:r>
      <w:r w:rsidR="00125F27">
        <w:rPr>
          <w:rFonts w:ascii="Times New Roman" w:hAnsi="Times New Roman" w:cs="Times New Roman"/>
          <w:iCs/>
          <w:lang w:val="cs"/>
        </w:rPr>
        <w:tab/>
      </w:r>
      <w:r w:rsidR="00125F27">
        <w:rPr>
          <w:rFonts w:ascii="Times New Roman" w:hAnsi="Times New Roman" w:cs="Times New Roman"/>
          <w:iCs/>
          <w:lang w:val="cs"/>
        </w:rPr>
        <w:tab/>
      </w:r>
      <w:r w:rsidR="00156FDE">
        <w:rPr>
          <w:rFonts w:ascii="Times New Roman" w:hAnsi="Times New Roman" w:cs="Times New Roman"/>
          <w:iCs/>
          <w:lang w:val="cs"/>
        </w:rPr>
        <w:t>24</w:t>
      </w:r>
      <w:r>
        <w:rPr>
          <w:rFonts w:ascii="Times New Roman" w:hAnsi="Times New Roman" w:cs="Times New Roman"/>
          <w:iCs/>
          <w:lang w:val="cs"/>
        </w:rPr>
        <w:t xml:space="preserve"> mg </w:t>
      </w:r>
    </w:p>
    <w:p w14:paraId="1F2354C1" w14:textId="77777777" w:rsidR="00010657" w:rsidRDefault="00010657" w:rsidP="00F81DD1">
      <w:pPr>
        <w:jc w:val="both"/>
        <w:rPr>
          <w:rFonts w:ascii="Times New Roman" w:hAnsi="Times New Roman" w:cs="Times New Roman"/>
          <w:iCs/>
        </w:rPr>
      </w:pPr>
    </w:p>
    <w:p w14:paraId="297726D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5B18C3F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817E96" w14:paraId="6D4E4AD7" w14:textId="77777777">
        <w:tc>
          <w:tcPr>
            <w:tcW w:w="4643" w:type="dxa"/>
            <w:shd w:val="clear" w:color="auto" w:fill="auto"/>
            <w:vAlign w:val="center"/>
          </w:tcPr>
          <w:p w14:paraId="6022C2B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cs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955E45" w14:textId="50C4CC7E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Kvantitativní složení, pokud je t</w:t>
            </w:r>
            <w:r w:rsidR="00D61C0F">
              <w:rPr>
                <w:rFonts w:ascii="Times New Roman" w:hAnsi="Times New Roman" w:cs="Times New Roman"/>
                <w:b/>
                <w:bCs/>
                <w:lang w:val="c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>to informace nezbytn</w:t>
            </w:r>
            <w:r w:rsidR="00D61C0F">
              <w:rPr>
                <w:rFonts w:ascii="Times New Roman" w:hAnsi="Times New Roman" w:cs="Times New Roman"/>
                <w:b/>
                <w:bCs/>
                <w:lang w:val="cs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 xml:space="preserve"> pro řádné podání veterinárního léčivého přípravku </w:t>
            </w:r>
          </w:p>
        </w:tc>
      </w:tr>
      <w:tr w:rsidR="00817E96" w14:paraId="1AD69D6F" w14:textId="77777777">
        <w:tc>
          <w:tcPr>
            <w:tcW w:w="4643" w:type="dxa"/>
            <w:shd w:val="clear" w:color="auto" w:fill="auto"/>
            <w:vAlign w:val="center"/>
          </w:tcPr>
          <w:p w14:paraId="6F9A08C6" w14:textId="0946A692" w:rsidR="00010657" w:rsidRDefault="00C5671E" w:rsidP="00F81DD1">
            <w:pPr>
              <w:spacing w:before="60" w:after="60"/>
              <w:ind w:left="567" w:hanging="567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Butylhydroxyanisol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</w:t>
            </w:r>
            <w:r w:rsidR="002013C9">
              <w:rPr>
                <w:rFonts w:ascii="Times New Roman" w:hAnsi="Times New Roman" w:cs="Times New Roman"/>
                <w:lang w:val="cs"/>
              </w:rPr>
              <w:t>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F78B6" w14:textId="4720FFDC" w:rsidR="00010657" w:rsidRDefault="00156FDE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6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>,</w:t>
            </w:r>
            <w:r>
              <w:rPr>
                <w:rFonts w:ascii="Times New Roman" w:hAnsi="Times New Roman" w:cs="Times New Roman"/>
                <w:iCs/>
                <w:lang w:val="cs"/>
              </w:rPr>
              <w:t>05</w:t>
            </w:r>
            <w:r w:rsidR="002013C9">
              <w:rPr>
                <w:rFonts w:ascii="Times New Roman" w:hAnsi="Times New Roman" w:cs="Times New Roman"/>
                <w:iCs/>
                <w:lang w:val="cs"/>
              </w:rPr>
              <w:t xml:space="preserve"> mg</w:t>
            </w:r>
          </w:p>
        </w:tc>
      </w:tr>
      <w:tr w:rsidR="00817E96" w14:paraId="2AF0CBE8" w14:textId="77777777">
        <w:tc>
          <w:tcPr>
            <w:tcW w:w="4643" w:type="dxa"/>
            <w:shd w:val="clear" w:color="auto" w:fill="auto"/>
            <w:vAlign w:val="center"/>
          </w:tcPr>
          <w:p w14:paraId="36627176" w14:textId="7670E6B5" w:rsidR="00010657" w:rsidRDefault="00C5671E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Isopropyliden</w:t>
            </w:r>
            <w:r w:rsidR="002013C9">
              <w:rPr>
                <w:rFonts w:ascii="Times New Roman" w:hAnsi="Times New Roman" w:cs="Times New Roman"/>
                <w:lang w:val="cs"/>
              </w:rPr>
              <w:t>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9A786F1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17E96" w14:paraId="3D0208AB" w14:textId="77777777">
        <w:tc>
          <w:tcPr>
            <w:tcW w:w="4643" w:type="dxa"/>
            <w:shd w:val="clear" w:color="auto" w:fill="auto"/>
            <w:vAlign w:val="center"/>
          </w:tcPr>
          <w:p w14:paraId="72CB3C99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cs"/>
              </w:rPr>
              <w:t>Kyselina mléčná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E0B80F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2134D4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888FBD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56FEEB3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91DD7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2E910B1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KLINICKÉ INFORMACE</w:t>
      </w:r>
    </w:p>
    <w:p w14:paraId="52322B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BE4EA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3.1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44DBB1C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412FEF" w14:textId="644FAC61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Kočky </w:t>
      </w:r>
      <w:r w:rsidR="00156FDE">
        <w:rPr>
          <w:rFonts w:ascii="Times New Roman" w:hAnsi="Times New Roman" w:cs="Times New Roman"/>
        </w:rPr>
        <w:t>(&gt;5–8 kg</w:t>
      </w:r>
      <w:r>
        <w:rPr>
          <w:rFonts w:ascii="Times New Roman" w:hAnsi="Times New Roman" w:cs="Times New Roman"/>
          <w:lang w:val="cs"/>
        </w:rPr>
        <w:t>).</w:t>
      </w:r>
    </w:p>
    <w:p w14:paraId="4ED8C69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D47050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3.2</w:t>
      </w:r>
      <w:r>
        <w:rPr>
          <w:rFonts w:ascii="Times New Roman" w:hAnsi="Times New Roman" w:cs="Times New Roman"/>
          <w:b/>
          <w:lang w:val="cs"/>
        </w:rPr>
        <w:tab/>
        <w:t>Indikace pro použití pro každý cílový druh zvířat</w:t>
      </w:r>
    </w:p>
    <w:p w14:paraId="5899325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2D080E" w14:textId="4D46FE78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9075E4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9075E4">
        <w:rPr>
          <w:rFonts w:ascii="Times New Roman" w:hAnsi="Times New Roman" w:cs="Times New Roman"/>
          <w:lang w:val="cs"/>
        </w:rPr>
        <w:t>, nebo jimi ohroženými,</w:t>
      </w:r>
      <w:r>
        <w:rPr>
          <w:rFonts w:ascii="Times New Roman" w:hAnsi="Times New Roman" w:cs="Times New Roman"/>
          <w:lang w:val="cs"/>
        </w:rPr>
        <w:t xml:space="preserve"> způsobenými </w:t>
      </w:r>
      <w:proofErr w:type="gramStart"/>
      <w:r>
        <w:rPr>
          <w:rFonts w:ascii="Times New Roman" w:hAnsi="Times New Roman" w:cs="Times New Roman"/>
          <w:lang w:val="cs"/>
        </w:rPr>
        <w:t>škrkavkami</w:t>
      </w:r>
      <w:r w:rsidR="009075E4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</w:t>
      </w:r>
      <w:r w:rsidR="009075E4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tasemnicemi</w:t>
      </w:r>
      <w:proofErr w:type="gramEnd"/>
      <w:r w:rsidR="009075E4">
        <w:rPr>
          <w:rFonts w:ascii="Times New Roman" w:hAnsi="Times New Roman" w:cs="Times New Roman"/>
          <w:lang w:val="cs"/>
        </w:rPr>
        <w:t xml:space="preserve"> a plicními červy</w:t>
      </w:r>
      <w:r>
        <w:rPr>
          <w:rFonts w:ascii="Times New Roman" w:hAnsi="Times New Roman" w:cs="Times New Roman"/>
          <w:lang w:val="cs"/>
        </w:rPr>
        <w:t xml:space="preserve">, </w:t>
      </w:r>
      <w:r w:rsidR="009075E4">
        <w:rPr>
          <w:rFonts w:ascii="Times New Roman" w:hAnsi="Times New Roman" w:cs="Times New Roman"/>
          <w:lang w:val="cs"/>
        </w:rPr>
        <w:t>citlivými k některé</w:t>
      </w:r>
      <w:r>
        <w:rPr>
          <w:rFonts w:ascii="Times New Roman" w:hAnsi="Times New Roman" w:cs="Times New Roman"/>
          <w:lang w:val="cs"/>
        </w:rPr>
        <w:t xml:space="preserve"> z účinných látek</w:t>
      </w:r>
      <w:r w:rsidR="009075E4">
        <w:rPr>
          <w:rFonts w:ascii="Times New Roman" w:hAnsi="Times New Roman" w:cs="Times New Roman"/>
          <w:lang w:val="cs"/>
        </w:rPr>
        <w:t xml:space="preserve"> v kombinaci</w:t>
      </w:r>
      <w:r>
        <w:rPr>
          <w:rFonts w:ascii="Times New Roman" w:hAnsi="Times New Roman" w:cs="Times New Roman"/>
          <w:lang w:val="cs"/>
        </w:rPr>
        <w:t xml:space="preserve">. Veterinární léčivý přípravek je indikován pouze tehdy, je-li současně vyžadováno použití proti škrkavkám a tasemnicím. </w:t>
      </w:r>
    </w:p>
    <w:p w14:paraId="429AA96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17D41" w14:textId="221B1886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9075E4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10F003B" w14:textId="054FDD32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9075E4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9075E4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, L4 a L3) </w:t>
      </w:r>
    </w:p>
    <w:p w14:paraId="27889434" w14:textId="23C0656F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9075E4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 xml:space="preserve">arvy L3) – léčba </w:t>
      </w:r>
      <w:r w:rsidR="009075E4">
        <w:rPr>
          <w:rFonts w:ascii="Times New Roman" w:hAnsi="Times New Roman" w:cs="Times New Roman"/>
          <w:lang w:val="cs"/>
        </w:rPr>
        <w:t>koček</w:t>
      </w:r>
      <w:r>
        <w:rPr>
          <w:rFonts w:ascii="Times New Roman" w:hAnsi="Times New Roman" w:cs="Times New Roman"/>
          <w:lang w:val="cs"/>
        </w:rPr>
        <w:t xml:space="preserve"> během pozdního stádia</w:t>
      </w:r>
      <w:r w:rsidR="009075E4">
        <w:rPr>
          <w:rFonts w:ascii="Times New Roman" w:hAnsi="Times New Roman" w:cs="Times New Roman"/>
          <w:lang w:val="cs"/>
        </w:rPr>
        <w:t xml:space="preserve"> březosti</w:t>
      </w:r>
      <w:r>
        <w:rPr>
          <w:rFonts w:ascii="Times New Roman" w:hAnsi="Times New Roman" w:cs="Times New Roman"/>
          <w:lang w:val="cs"/>
        </w:rPr>
        <w:t xml:space="preserve">, aby se zabránilo laktogennímu přenosu na </w:t>
      </w:r>
      <w:r w:rsidR="00835F03">
        <w:rPr>
          <w:rFonts w:ascii="Times New Roman" w:hAnsi="Times New Roman" w:cs="Times New Roman"/>
          <w:lang w:val="cs"/>
        </w:rPr>
        <w:t>mládě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3DAA4E48" w14:textId="4B3C282A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9075E4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9075E4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989ED42" w14:textId="1D0CC0D5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9075E4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r w:rsidR="009075E4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B5FD34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39C7AD" w14:textId="0D4E74F6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9075E4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F81DD1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61AE131C" w14:textId="43EDBB92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</w:t>
      </w:r>
      <w:r w:rsidR="009075E4">
        <w:rPr>
          <w:rFonts w:ascii="Times New Roman" w:eastAsia="Times New Roman" w:hAnsi="Times New Roman" w:cs="Times New Roman"/>
          <w:color w:val="000000"/>
          <w:lang w:val="cs" w:eastAsia="sl-SI"/>
        </w:rPr>
        <w:t>ci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9075E4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6E1FFC26" w14:textId="124199B2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9075E4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5C193BFC" w14:textId="0C726ED8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cs"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Echinococcus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multilocularis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1D131C41" w14:textId="012F9D8B" w:rsidR="00283E99" w:rsidRDefault="00283E9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cs" w:eastAsia="sl-SI"/>
        </w:rPr>
      </w:pPr>
    </w:p>
    <w:p w14:paraId="1ABB8C41" w14:textId="3B8FA033" w:rsidR="00283E99" w:rsidRDefault="00283E9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</w:pPr>
      <w:r w:rsidRPr="00283E99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Plicní červi:</w:t>
      </w:r>
    </w:p>
    <w:p w14:paraId="2AF13921" w14:textId="6608D3C3" w:rsidR="00283E99" w:rsidRDefault="00283E99" w:rsidP="00283E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sl-SI"/>
        </w:rPr>
        <w:t xml:space="preserve">Aelurostrongylus abstrusus </w:t>
      </w:r>
      <w:r>
        <w:rPr>
          <w:rFonts w:ascii="Times New Roman" w:eastAsia="Times New Roman" w:hAnsi="Times New Roman" w:cs="Times New Roman"/>
          <w:color w:val="000000"/>
          <w:lang w:eastAsia="sl-SI"/>
        </w:rPr>
        <w:t>(dospělci)</w:t>
      </w:r>
    </w:p>
    <w:p w14:paraId="1001AA5C" w14:textId="77777777" w:rsidR="00283E99" w:rsidRPr="00283E99" w:rsidRDefault="00283E9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</w:pPr>
    </w:p>
    <w:p w14:paraId="4F1F07E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7E8B65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lastRenderedPageBreak/>
        <w:t>3.3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35B68C2A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372C0572" w14:textId="1E37FD08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Nepoužívat u koťat nebo u koček vážících méně než </w:t>
      </w:r>
      <w:r w:rsidR="00156FDE">
        <w:rPr>
          <w:rFonts w:ascii="Times New Roman" w:hAnsi="Times New Roman" w:cs="Times New Roman"/>
          <w:lang w:val="cs"/>
        </w:rPr>
        <w:t>5</w:t>
      </w:r>
      <w:r>
        <w:rPr>
          <w:rFonts w:ascii="Times New Roman" w:hAnsi="Times New Roman" w:cs="Times New Roman"/>
          <w:lang w:val="cs"/>
        </w:rPr>
        <w:t xml:space="preserve"> kg.</w:t>
      </w:r>
    </w:p>
    <w:p w14:paraId="2ED9A641" w14:textId="2036AE8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9075E4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 </w:t>
      </w:r>
      <w:r w:rsidR="009075E4">
        <w:rPr>
          <w:rFonts w:ascii="Times New Roman" w:hAnsi="Times New Roman" w:cs="Times New Roman"/>
          <w:lang w:val="cs"/>
        </w:rPr>
        <w:t xml:space="preserve">některou z </w:t>
      </w:r>
      <w:r>
        <w:rPr>
          <w:rFonts w:ascii="Times New Roman" w:hAnsi="Times New Roman" w:cs="Times New Roman"/>
          <w:lang w:val="cs"/>
        </w:rPr>
        <w:t>pomocn</w:t>
      </w:r>
      <w:r w:rsidR="00905375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905375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>k.</w:t>
      </w:r>
    </w:p>
    <w:p w14:paraId="6ECBDC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9F4D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3.4</w:t>
      </w:r>
      <w:r>
        <w:rPr>
          <w:rFonts w:ascii="Times New Roman" w:hAnsi="Times New Roman" w:cs="Times New Roman"/>
          <w:b/>
          <w:lang w:val="cs"/>
        </w:rPr>
        <w:tab/>
        <w:t xml:space="preserve">Zvláštní upozornění </w:t>
      </w:r>
    </w:p>
    <w:p w14:paraId="67C30EA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163D77" w14:textId="6634A2E6" w:rsidR="00010657" w:rsidRDefault="00905375" w:rsidP="00F81DD1">
      <w:pPr>
        <w:jc w:val="both"/>
        <w:rPr>
          <w:rFonts w:ascii="Times New Roman" w:hAnsi="Times New Roman" w:cs="Times New Roman"/>
        </w:rPr>
      </w:pPr>
      <w:bookmarkStart w:id="1" w:name="_Hlk196727331"/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 </w:t>
      </w:r>
      <w:r>
        <w:rPr>
          <w:rFonts w:ascii="Times New Roman" w:hAnsi="Times New Roman" w:cs="Times New Roman"/>
          <w:lang w:val="cs"/>
        </w:rPr>
        <w:t>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 </w:t>
      </w:r>
      <w:r>
        <w:rPr>
          <w:rFonts w:ascii="Times New Roman" w:hAnsi="Times New Roman" w:cs="Times New Roman"/>
          <w:lang w:val="cs"/>
        </w:rPr>
        <w:t xml:space="preserve">veterinárního léčivého </w:t>
      </w:r>
      <w:r w:rsidR="002013C9">
        <w:rPr>
          <w:rFonts w:ascii="Times New Roman" w:hAnsi="Times New Roman" w:cs="Times New Roman"/>
          <w:lang w:val="cs"/>
        </w:rPr>
        <w:t>přípravku by mělo být založeno na potvrzení druhu</w:t>
      </w:r>
      <w:r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</w:t>
      </w:r>
      <w:r>
        <w:rPr>
          <w:rFonts w:ascii="Times New Roman" w:hAnsi="Times New Roman" w:cs="Times New Roman"/>
          <w:lang w:val="cs"/>
        </w:rPr>
        <w:t xml:space="preserve"> parazitární</w:t>
      </w:r>
      <w:r w:rsidR="002013C9">
        <w:rPr>
          <w:rFonts w:ascii="Times New Roman" w:hAnsi="Times New Roman" w:cs="Times New Roman"/>
          <w:lang w:val="cs"/>
        </w:rPr>
        <w:t xml:space="preserve"> zátěž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u infekce</w:t>
      </w:r>
      <w:r w:rsidR="002013C9">
        <w:rPr>
          <w:rFonts w:ascii="Times New Roman" w:hAnsi="Times New Roman" w:cs="Times New Roman"/>
          <w:lang w:val="cs"/>
        </w:rPr>
        <w:t xml:space="preserve"> na základě jeho epidemiologických </w:t>
      </w:r>
      <w:r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0D40D06E" w14:textId="1B4E31FB" w:rsidR="00010657" w:rsidRDefault="00905375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 veterinární léčivý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0A88C968" w14:textId="591F4840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905375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905375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223C43">
        <w:rPr>
          <w:rFonts w:ascii="Times New Roman" w:hAnsi="Times New Roman" w:cs="Times New Roman"/>
          <w:lang w:val="cs"/>
        </w:rPr>
        <w:t>tasemnice</w:t>
      </w:r>
      <w:r>
        <w:rPr>
          <w:rFonts w:ascii="Times New Roman" w:hAnsi="Times New Roman" w:cs="Times New Roman"/>
          <w:lang w:val="cs"/>
        </w:rPr>
        <w:t>mi,</w:t>
      </w:r>
      <w:r w:rsidR="00905375">
        <w:rPr>
          <w:rFonts w:ascii="Times New Roman" w:hAnsi="Times New Roman" w:cs="Times New Roman"/>
          <w:lang w:val="cs"/>
        </w:rPr>
        <w:t xml:space="preserve"> by měla být zvážena</w:t>
      </w:r>
      <w:r>
        <w:rPr>
          <w:rFonts w:ascii="Times New Roman" w:hAnsi="Times New Roman" w:cs="Times New Roman"/>
          <w:lang w:val="cs"/>
        </w:rPr>
        <w:t xml:space="preserve"> a tato zvířata by měla být </w:t>
      </w:r>
      <w:r w:rsidR="00905375">
        <w:rPr>
          <w:rFonts w:ascii="Times New Roman" w:hAnsi="Times New Roman" w:cs="Times New Roman"/>
          <w:lang w:val="cs"/>
        </w:rPr>
        <w:t>v případě</w:t>
      </w:r>
      <w:r>
        <w:rPr>
          <w:rFonts w:ascii="Times New Roman" w:hAnsi="Times New Roman" w:cs="Times New Roman"/>
          <w:lang w:val="cs"/>
        </w:rPr>
        <w:t xml:space="preserve"> potřeby ošetřena vhodným</w:t>
      </w:r>
      <w:r w:rsidR="00905375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A34C29" w14:textId="768E7885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905375">
        <w:rPr>
          <w:rFonts w:ascii="Times New Roman" w:hAnsi="Times New Roman" w:cs="Times New Roman"/>
          <w:lang w:val="cs"/>
        </w:rPr>
        <w:t>tasemnicí</w:t>
      </w:r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905375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veteriná</w:t>
      </w:r>
      <w:r w:rsidR="00905375">
        <w:rPr>
          <w:rFonts w:ascii="Times New Roman" w:hAnsi="Times New Roman" w:cs="Times New Roman"/>
          <w:lang w:val="cs"/>
        </w:rPr>
        <w:t>rním lékařem</w:t>
      </w:r>
      <w:r>
        <w:rPr>
          <w:rFonts w:ascii="Times New Roman" w:hAnsi="Times New Roman" w:cs="Times New Roman"/>
          <w:lang w:val="cs"/>
        </w:rPr>
        <w:t>, aby se zabránilo opětovné infekci.</w:t>
      </w:r>
    </w:p>
    <w:p w14:paraId="5FAD8F45" w14:textId="25157179" w:rsidR="00010657" w:rsidRDefault="00905375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</w:t>
      </w:r>
      <w:r w:rsidR="002013C9">
        <w:rPr>
          <w:rFonts w:ascii="Times New Roman" w:hAnsi="Times New Roman" w:cs="Times New Roman"/>
          <w:lang w:val="cs"/>
        </w:rPr>
        <w:t>asté</w:t>
      </w:r>
      <w:r>
        <w:rPr>
          <w:rFonts w:ascii="Times New Roman" w:hAnsi="Times New Roman" w:cs="Times New Roman"/>
          <w:lang w:val="cs"/>
        </w:rPr>
        <w:t xml:space="preserve"> a</w:t>
      </w:r>
      <w:r w:rsidR="002013C9">
        <w:rPr>
          <w:rFonts w:ascii="Times New Roman" w:hAnsi="Times New Roman" w:cs="Times New Roman"/>
          <w:lang w:val="cs"/>
        </w:rPr>
        <w:t xml:space="preserve"> opakované </w:t>
      </w:r>
      <w:r>
        <w:rPr>
          <w:rFonts w:ascii="Times New Roman" w:hAnsi="Times New Roman" w:cs="Times New Roman"/>
          <w:lang w:val="cs"/>
        </w:rPr>
        <w:t>užívání</w:t>
      </w:r>
      <w:r w:rsidR="002013C9">
        <w:rPr>
          <w:rFonts w:ascii="Times New Roman" w:hAnsi="Times New Roman" w:cs="Times New Roman"/>
          <w:lang w:val="cs"/>
        </w:rPr>
        <w:t xml:space="preserve"> anthelmintik </w:t>
      </w:r>
      <w:r>
        <w:rPr>
          <w:rFonts w:ascii="Times New Roman" w:hAnsi="Times New Roman" w:cs="Times New Roman"/>
          <w:lang w:val="cs"/>
        </w:rPr>
        <w:t>ze stejné skupiny zvyšuje riziko vzniku</w:t>
      </w:r>
      <w:r w:rsidR="002013C9">
        <w:rPr>
          <w:rFonts w:ascii="Times New Roman" w:hAnsi="Times New Roman" w:cs="Times New Roman"/>
          <w:lang w:val="cs"/>
        </w:rPr>
        <w:t xml:space="preserve"> rezistence</w:t>
      </w:r>
      <w:r>
        <w:rPr>
          <w:rFonts w:ascii="Times New Roman" w:hAnsi="Times New Roman" w:cs="Times New Roman"/>
          <w:lang w:val="cs"/>
        </w:rPr>
        <w:t>.</w:t>
      </w:r>
      <w:r w:rsidR="002013C9">
        <w:rPr>
          <w:rFonts w:ascii="Times New Roman" w:hAnsi="Times New Roman" w:cs="Times New Roman"/>
          <w:lang w:val="cs"/>
        </w:rPr>
        <w:t xml:space="preserve"> </w:t>
      </w:r>
    </w:p>
    <w:p w14:paraId="205E23C2" w14:textId="5B4213CC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 na </w:t>
      </w:r>
      <w:proofErr w:type="spellStart"/>
      <w:r>
        <w:rPr>
          <w:rFonts w:ascii="Times New Roman" w:hAnsi="Times New Roman" w:cs="Times New Roman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byl</w:t>
      </w:r>
      <w:r w:rsidR="00905375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hlášen</w:t>
      </w:r>
      <w:r w:rsidR="00905375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568E8D36" w14:textId="466FE298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905375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</w:t>
      </w:r>
      <w:r w:rsidR="00905375">
        <w:rPr>
          <w:rFonts w:ascii="Times New Roman" w:hAnsi="Times New Roman" w:cs="Times New Roman"/>
          <w:lang w:val="cs"/>
        </w:rPr>
        <w:t xml:space="preserve"> veterinárního léčivého</w:t>
      </w:r>
      <w:r>
        <w:rPr>
          <w:rFonts w:ascii="Times New Roman" w:hAnsi="Times New Roman" w:cs="Times New Roman"/>
          <w:lang w:val="cs"/>
        </w:rPr>
        <w:t xml:space="preserve"> přípravku</w:t>
      </w:r>
      <w:r w:rsidR="00905375">
        <w:rPr>
          <w:rFonts w:ascii="Times New Roman" w:hAnsi="Times New Roman" w:cs="Times New Roman"/>
          <w:lang w:val="cs"/>
        </w:rPr>
        <w:t xml:space="preserve"> je třeba vzít</w:t>
      </w:r>
      <w:r>
        <w:rPr>
          <w:rFonts w:ascii="Times New Roman" w:hAnsi="Times New Roman" w:cs="Times New Roman"/>
          <w:lang w:val="cs"/>
        </w:rPr>
        <w:t xml:space="preserve"> v úvahu místní</w:t>
      </w:r>
      <w:r w:rsidR="00905375">
        <w:rPr>
          <w:rFonts w:ascii="Times New Roman" w:hAnsi="Times New Roman" w:cs="Times New Roman"/>
          <w:lang w:val="cs"/>
        </w:rPr>
        <w:t xml:space="preserve"> epidemiologickou</w:t>
      </w:r>
      <w:r>
        <w:rPr>
          <w:rFonts w:ascii="Times New Roman" w:hAnsi="Times New Roman" w:cs="Times New Roman"/>
          <w:lang w:val="cs"/>
        </w:rPr>
        <w:t xml:space="preserve"> informac</w:t>
      </w:r>
      <w:r w:rsidR="00905375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</w:t>
      </w:r>
      <w:r w:rsidR="00905375">
        <w:rPr>
          <w:rFonts w:ascii="Times New Roman" w:hAnsi="Times New Roman" w:cs="Times New Roman"/>
          <w:lang w:val="cs"/>
        </w:rPr>
        <w:t xml:space="preserve"> aktuální</w:t>
      </w:r>
      <w:r>
        <w:rPr>
          <w:rFonts w:ascii="Times New Roman" w:hAnsi="Times New Roman" w:cs="Times New Roman"/>
          <w:lang w:val="cs"/>
        </w:rPr>
        <w:t xml:space="preserve"> citlivosti cílových parazitů, pokud jsou k dispozici.</w:t>
      </w:r>
    </w:p>
    <w:p w14:paraId="35CC3240" w14:textId="72B9996A" w:rsidR="00010657" w:rsidRDefault="00905375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>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75B08EB9" w14:textId="553F6979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905375">
        <w:rPr>
          <w:rFonts w:ascii="Times New Roman" w:hAnsi="Times New Roman" w:cs="Times New Roman"/>
          <w:lang w:val="cs"/>
        </w:rPr>
        <w:t>hlášena</w:t>
      </w:r>
      <w:r>
        <w:rPr>
          <w:rFonts w:ascii="Times New Roman" w:hAnsi="Times New Roman" w:cs="Times New Roman"/>
          <w:lang w:val="cs"/>
        </w:rPr>
        <w:t xml:space="preserve"> držiteli rozhodnutí o registraci nebo příslušným orgánům.</w:t>
      </w:r>
    </w:p>
    <w:bookmarkEnd w:id="1"/>
    <w:p w14:paraId="1160485F" w14:textId="3BFBBC61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905375">
        <w:rPr>
          <w:rFonts w:ascii="Times New Roman" w:hAnsi="Times New Roman" w:cs="Times New Roman"/>
          <w:lang w:val="cs"/>
        </w:rPr>
        <w:t>by neměla být</w:t>
      </w:r>
      <w:r>
        <w:rPr>
          <w:rFonts w:ascii="Times New Roman" w:hAnsi="Times New Roman" w:cs="Times New Roman"/>
          <w:lang w:val="cs"/>
        </w:rPr>
        <w:t xml:space="preserve"> koupána, dokud roztok ne</w:t>
      </w:r>
      <w:r w:rsidR="00905375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35C50D0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392697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3.5</w:t>
      </w:r>
      <w:r>
        <w:rPr>
          <w:rFonts w:ascii="Times New Roman" w:hAnsi="Times New Roman" w:cs="Times New Roman"/>
          <w:b/>
          <w:lang w:val="cs"/>
        </w:rPr>
        <w:tab/>
        <w:t>Zvláštní opatření pro použití</w:t>
      </w:r>
    </w:p>
    <w:p w14:paraId="02E4C77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59DF1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zvířat:</w:t>
      </w:r>
    </w:p>
    <w:p w14:paraId="4148DB6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314E4E4" w14:textId="0B5EA154" w:rsidR="00010657" w:rsidRDefault="002013C9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B513C7">
        <w:rPr>
          <w:rFonts w:ascii="Times New Roman" w:hAnsi="Times New Roman" w:cs="Times New Roman"/>
          <w:lang w:val="cs" w:eastAsia="en-GB"/>
        </w:rPr>
        <w:t>ova</w:t>
      </w:r>
      <w:r>
        <w:rPr>
          <w:rFonts w:ascii="Times New Roman" w:hAnsi="Times New Roman" w:cs="Times New Roman"/>
          <w:lang w:val="cs" w:eastAsia="en-GB"/>
        </w:rPr>
        <w:t>t pouze na povrch neporušen</w:t>
      </w:r>
      <w:r w:rsidR="00B513C7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B513C7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B513C7">
        <w:rPr>
          <w:rFonts w:ascii="Times New Roman" w:hAnsi="Times New Roman" w:cs="Times New Roman"/>
          <w:lang w:val="cs" w:eastAsia="en-GB"/>
        </w:rPr>
        <w:t>a</w:t>
      </w:r>
      <w:r>
        <w:rPr>
          <w:rFonts w:ascii="Times New Roman" w:hAnsi="Times New Roman" w:cs="Times New Roman"/>
          <w:lang w:val="cs" w:eastAsia="en-GB"/>
        </w:rPr>
        <w:t xml:space="preserve">t perorálně ani parenterálně. </w:t>
      </w:r>
    </w:p>
    <w:p w14:paraId="739DD1B2" w14:textId="5E44C9DB" w:rsidR="00010657" w:rsidRDefault="00B513C7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Zabraň</w:t>
      </w:r>
      <w:r w:rsidR="002013C9">
        <w:rPr>
          <w:rFonts w:ascii="Times New Roman" w:hAnsi="Times New Roman" w:cs="Times New Roman"/>
          <w:lang w:val="cs" w:eastAsia="en-GB"/>
        </w:rPr>
        <w:t xml:space="preserve">te ošetřené kočce nebo jiným kočkám v domácnosti, </w:t>
      </w:r>
      <w:r>
        <w:rPr>
          <w:rFonts w:ascii="Times New Roman" w:hAnsi="Times New Roman" w:cs="Times New Roman"/>
          <w:lang w:val="cs" w:eastAsia="en-GB"/>
        </w:rPr>
        <w:t>aby</w:t>
      </w:r>
      <w:r w:rsidR="002013C9">
        <w:rPr>
          <w:rFonts w:ascii="Times New Roman" w:hAnsi="Times New Roman" w:cs="Times New Roman"/>
          <w:lang w:val="cs" w:eastAsia="en-GB"/>
        </w:rPr>
        <w:t xml:space="preserve"> 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>dokud</w:t>
      </w:r>
      <w:r w:rsidR="002013C9">
        <w:rPr>
          <w:rFonts w:ascii="Times New Roman" w:hAnsi="Times New Roman" w:cs="Times New Roman"/>
          <w:lang w:val="cs" w:eastAsia="en-GB"/>
        </w:rPr>
        <w:t xml:space="preserve"> je mokré. </w:t>
      </w:r>
    </w:p>
    <w:p w14:paraId="088295D3" w14:textId="78C5E80F" w:rsidR="00010657" w:rsidRDefault="00B513C7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 w:eastAsia="en-GB"/>
        </w:rPr>
        <w:t>Není dostatek 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</w:t>
      </w:r>
      <w:r>
        <w:rPr>
          <w:rFonts w:ascii="Times New Roman" w:hAnsi="Times New Roman" w:cs="Times New Roman"/>
          <w:lang w:val="cs" w:eastAsia="en-GB"/>
        </w:rPr>
        <w:t>užitím</w:t>
      </w:r>
      <w:r w:rsidR="002013C9">
        <w:rPr>
          <w:rFonts w:ascii="Times New Roman" w:hAnsi="Times New Roman" w:cs="Times New Roman"/>
          <w:lang w:val="cs" w:eastAsia="en-GB"/>
        </w:rPr>
        <w:t xml:space="preserve"> veterinárního léčivého přípravku u nemocných a oslabených zvířat, proto by měl být veterinární léčivý přípravek použ</w:t>
      </w:r>
      <w:r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>
        <w:rPr>
          <w:rFonts w:ascii="Times New Roman" w:hAnsi="Times New Roman" w:cs="Times New Roman"/>
          <w:lang w:val="cs" w:eastAsia="en-GB"/>
        </w:rPr>
        <w:t>zvážení terapeutického prospěchu</w:t>
      </w:r>
      <w:r w:rsidR="002013C9">
        <w:rPr>
          <w:rFonts w:ascii="Times New Roman" w:hAnsi="Times New Roman" w:cs="Times New Roman"/>
          <w:lang w:val="cs" w:eastAsia="en-GB"/>
        </w:rPr>
        <w:t xml:space="preserve"> a rizika pro tato zvířata.</w:t>
      </w:r>
    </w:p>
    <w:p w14:paraId="14BA726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FC2CBF4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osobu, která podává veterinární léčivý přípravek zvířatům:</w:t>
      </w:r>
    </w:p>
    <w:p w14:paraId="7F172BE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FB2138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5B362A19" w14:textId="524A513A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 případě náhodného rozlití na kůži </w:t>
      </w:r>
      <w:r w:rsidR="00635B67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okamžitě omyjte mýdlem a vodou. </w:t>
      </w:r>
    </w:p>
    <w:p w14:paraId="47F9E93B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597568B4" w14:textId="39255551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Pokud kožní nebo oční příznaky přetrvávají nebo v případě náhodného požití, vyhledejte</w:t>
      </w:r>
      <w:r w:rsidR="00635B67">
        <w:rPr>
          <w:rFonts w:ascii="Times New Roman" w:hAnsi="Times New Roman" w:cs="Times New Roman"/>
          <w:lang w:val="cs"/>
        </w:rPr>
        <w:t xml:space="preserve"> ihned </w:t>
      </w:r>
      <w:r>
        <w:rPr>
          <w:rFonts w:ascii="Times New Roman" w:hAnsi="Times New Roman" w:cs="Times New Roman"/>
          <w:lang w:val="cs"/>
        </w:rPr>
        <w:t xml:space="preserve">lékařskou pomoc a ukažte příbalovou informaci nebo etiketu lékaři. </w:t>
      </w:r>
    </w:p>
    <w:p w14:paraId="083EAD4B" w14:textId="31C22EF2" w:rsidR="00010657" w:rsidRDefault="00635B67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Zabraňte</w:t>
      </w:r>
      <w:r w:rsidR="002013C9">
        <w:rPr>
          <w:rFonts w:ascii="Times New Roman" w:hAnsi="Times New Roman" w:cs="Times New Roman"/>
          <w:lang w:val="cs"/>
        </w:rPr>
        <w:t xml:space="preserve"> 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lang w:val="cs"/>
        </w:rPr>
        <w:t>dokud</w:t>
      </w:r>
      <w:r w:rsidR="002013C9">
        <w:rPr>
          <w:rFonts w:ascii="Times New Roman" w:hAnsi="Times New Roman" w:cs="Times New Roman"/>
          <w:lang w:val="cs"/>
        </w:rPr>
        <w:t xml:space="preserve"> 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678AB8F0" w14:textId="018FB4C7" w:rsidR="00010657" w:rsidRDefault="00635B67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FE5ACD9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 použití si umyjte ruce. </w:t>
      </w:r>
    </w:p>
    <w:p w14:paraId="3924DC9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63086CB" w14:textId="77777777" w:rsidR="00010657" w:rsidRPr="00F81DD1" w:rsidRDefault="002013C9" w:rsidP="00E17B3A">
      <w:pPr>
        <w:keepNext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Zvláštní opatření pro ochranu životního prostředí</w:t>
      </w:r>
      <w:r>
        <w:rPr>
          <w:rFonts w:ascii="Times New Roman" w:eastAsia="Times New Roman" w:hAnsi="Times New Roman" w:cs="Times New Roman"/>
          <w:lang w:val="cs"/>
        </w:rPr>
        <w:t>:</w:t>
      </w:r>
    </w:p>
    <w:p w14:paraId="1EAFFB15" w14:textId="77777777" w:rsidR="00010657" w:rsidRPr="00F81DD1" w:rsidRDefault="00010657" w:rsidP="00E17B3A">
      <w:pPr>
        <w:keepNext/>
        <w:jc w:val="both"/>
        <w:rPr>
          <w:rFonts w:ascii="Times New Roman" w:eastAsia="Times New Roman" w:hAnsi="Times New Roman" w:cs="Times New Roman"/>
        </w:rPr>
      </w:pPr>
    </w:p>
    <w:p w14:paraId="6040063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>Neuplatňuje se.</w:t>
      </w:r>
    </w:p>
    <w:p w14:paraId="133BE8B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C5B81C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</w:t>
      </w:r>
      <w:r>
        <w:rPr>
          <w:rFonts w:ascii="Times New Roman" w:hAnsi="Times New Roman" w:cs="Times New Roman"/>
          <w:lang w:val="cs"/>
        </w:rPr>
        <w:t>:</w:t>
      </w:r>
    </w:p>
    <w:p w14:paraId="5D8FA70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B08C19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2" w:name="_Hlk158986893"/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49F7A1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F06910" w14:textId="0116D8A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  <w:bookmarkEnd w:id="2"/>
    </w:p>
    <w:p w14:paraId="10FB597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5A4DF9D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3.6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71233D49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6FF2FCA6" w14:textId="77777777" w:rsidR="00010657" w:rsidRDefault="002013C9" w:rsidP="00F81DD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57D35222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254B2D4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67F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bookmarkStart w:id="3" w:name="_Hlk181952076"/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401FFF4D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CA8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4BFC6126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2C27B9A9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0B0A4D7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5015664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bookmarkEnd w:id="3"/>
    <w:p w14:paraId="60013E9B" w14:textId="77777777" w:rsidR="00010657" w:rsidRDefault="002013C9" w:rsidP="00F81DD1">
      <w:pPr>
        <w:jc w:val="both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2ACB9C79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603E9177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5B5F7552" w14:textId="77777777" w:rsidR="00010657" w:rsidRPr="00133763" w:rsidRDefault="00010657" w:rsidP="00F81DD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642470" w14:textId="77777777" w:rsidR="00F81DD1" w:rsidRPr="00F81DD1" w:rsidRDefault="00F81DD1" w:rsidP="00F81DD1">
      <w:pPr>
        <w:jc w:val="both"/>
        <w:rPr>
          <w:rStyle w:val="markedcontent"/>
          <w:rFonts w:ascii="Times New Roman" w:hAnsi="Times New Roman" w:cs="Times New Roman"/>
          <w:lang w:val="cs-CZ"/>
        </w:rPr>
      </w:pPr>
      <w:bookmarkStart w:id="4" w:name="_Hlk66891708"/>
      <w:r w:rsidRPr="00F81DD1">
        <w:rPr>
          <w:rFonts w:ascii="Times New Roman" w:hAnsi="Times New Roman" w:cs="Times New Roman"/>
          <w:bCs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</w:t>
      </w:r>
      <w:r w:rsidRPr="00F81DD1">
        <w:rPr>
          <w:rStyle w:val="markedcontent"/>
          <w:rFonts w:ascii="Times New Roman" w:hAnsi="Times New Roman" w:cs="Times New Roman"/>
          <w:lang w:val="cs-CZ"/>
        </w:rPr>
        <w:t>Podrobné kontaktní údaje naleznete v příbalové informaci.</w:t>
      </w:r>
    </w:p>
    <w:p w14:paraId="30CC86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bookmarkEnd w:id="4"/>
    <w:p w14:paraId="3143AC6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3.7</w:t>
      </w:r>
      <w:r>
        <w:rPr>
          <w:rFonts w:ascii="Times New Roman" w:hAnsi="Times New Roman" w:cs="Times New Roman"/>
          <w:b/>
          <w:lang w:val="cs"/>
        </w:rPr>
        <w:tab/>
        <w:t>Použití během březosti, laktace nebo snášky</w:t>
      </w:r>
    </w:p>
    <w:p w14:paraId="0C3AFA7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DA850E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4D353A7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109AB6" w14:textId="59D011BC" w:rsidR="00010657" w:rsidRDefault="00B513C7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</w:t>
      </w:r>
      <w:r w:rsidR="002013C9">
        <w:rPr>
          <w:rFonts w:ascii="Times New Roman" w:hAnsi="Times New Roman" w:cs="Times New Roman"/>
          <w:lang w:val="cs"/>
        </w:rPr>
        <w:t xml:space="preserve"> použ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>
        <w:rPr>
          <w:rFonts w:ascii="Times New Roman" w:hAnsi="Times New Roman" w:cs="Times New Roman"/>
          <w:lang w:val="cs"/>
        </w:rPr>
        <w:t>.</w:t>
      </w:r>
    </w:p>
    <w:p w14:paraId="2E0BE3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20A5FD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 w:rsidRPr="008C5EAC">
        <w:rPr>
          <w:rFonts w:ascii="Times New Roman" w:hAnsi="Times New Roman" w:cs="Times New Roman"/>
          <w:b/>
          <w:lang w:val="cs"/>
        </w:rPr>
        <w:t>3.8</w:t>
      </w:r>
      <w:r w:rsidRPr="008C5EAC">
        <w:rPr>
          <w:rFonts w:ascii="Times New Roman" w:hAnsi="Times New Roman" w:cs="Times New Roman"/>
          <w:b/>
          <w:lang w:val="cs"/>
        </w:rPr>
        <w:tab/>
        <w:t>Interakce s jinými léčivými přípravky a další formy interakce</w:t>
      </w:r>
    </w:p>
    <w:p w14:paraId="148CA92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3416F77" w14:textId="60DB8AF8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substrátem pro P-glykoprotein. Současná léčba jinými lé</w:t>
      </w:r>
      <w:r w:rsidR="00DE7C19">
        <w:rPr>
          <w:rFonts w:ascii="Times New Roman" w:hAnsi="Times New Roman" w:cs="Times New Roman"/>
          <w:lang w:val="cs"/>
        </w:rPr>
        <w:t>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835F03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</w:t>
      </w:r>
      <w:proofErr w:type="spellStart"/>
      <w:r>
        <w:rPr>
          <w:rFonts w:ascii="Times New Roman" w:hAnsi="Times New Roman" w:cs="Times New Roman"/>
          <w:lang w:val="cs"/>
        </w:rPr>
        <w:t>ivermektin</w:t>
      </w:r>
      <w:proofErr w:type="spellEnd"/>
      <w:r>
        <w:rPr>
          <w:rFonts w:ascii="Times New Roman" w:hAnsi="Times New Roman" w:cs="Times New Roman"/>
          <w:lang w:val="cs"/>
        </w:rPr>
        <w:t xml:space="preserve"> a další </w:t>
      </w:r>
      <w:proofErr w:type="spellStart"/>
      <w:r>
        <w:rPr>
          <w:rFonts w:ascii="Times New Roman" w:hAnsi="Times New Roman" w:cs="Times New Roman"/>
          <w:lang w:val="cs"/>
        </w:rPr>
        <w:t>antiparazitární</w:t>
      </w:r>
      <w:proofErr w:type="spellEnd"/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lang w:val="cs"/>
        </w:rPr>
        <w:t>makrocyklické</w:t>
      </w:r>
      <w:proofErr w:type="spellEnd"/>
      <w:r>
        <w:rPr>
          <w:rFonts w:ascii="Times New Roman" w:hAnsi="Times New Roman" w:cs="Times New Roman"/>
          <w:lang w:val="cs"/>
        </w:rPr>
        <w:t xml:space="preserve"> laktony, </w:t>
      </w:r>
      <w:proofErr w:type="spellStart"/>
      <w:r>
        <w:rPr>
          <w:rFonts w:ascii="Times New Roman" w:hAnsi="Times New Roman" w:cs="Times New Roman"/>
          <w:lang w:val="cs"/>
        </w:rPr>
        <w:t>erythromycin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lang w:val="cs"/>
        </w:rPr>
        <w:t>prednisolon</w:t>
      </w:r>
      <w:proofErr w:type="spellEnd"/>
      <w:r>
        <w:rPr>
          <w:rFonts w:ascii="Times New Roman" w:hAnsi="Times New Roman" w:cs="Times New Roman"/>
          <w:lang w:val="cs"/>
        </w:rPr>
        <w:t xml:space="preserve"> a cyklosporin), by mohla vést k </w:t>
      </w:r>
      <w:r w:rsidRPr="00D61C0F">
        <w:rPr>
          <w:rFonts w:ascii="Times New Roman" w:hAnsi="Times New Roman" w:cs="Times New Roman"/>
          <w:lang w:val="cs"/>
        </w:rPr>
        <w:t xml:space="preserve">farmakokinetickým lékovým interakcím. Potenciální klinické důsledky takových interakcí nebyly zkoumány. </w:t>
      </w:r>
    </w:p>
    <w:p w14:paraId="305E1A9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52E341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3.9</w:t>
      </w:r>
      <w:r>
        <w:rPr>
          <w:rFonts w:ascii="Times New Roman" w:hAnsi="Times New Roman" w:cs="Times New Roman"/>
          <w:b/>
          <w:lang w:val="cs"/>
        </w:rPr>
        <w:tab/>
        <w:t>Cesty podání a dávkování</w:t>
      </w:r>
    </w:p>
    <w:p w14:paraId="789078F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97E9C09" w14:textId="616F3FDB" w:rsidR="00010657" w:rsidRDefault="00B513C7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Podání nakapáním na kůži – spot-on.</w:t>
      </w:r>
    </w:p>
    <w:p w14:paraId="689E3E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C59940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4C94FAD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68456E" w14:textId="088F8A22" w:rsidR="00010657" w:rsidRDefault="002013C9" w:rsidP="00F81DD1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 xml:space="preserve">Doporučené minimální dávky jsou 12 mg prazikvantelu/kg živé hmotnosti a 3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proofErr w:type="spellEnd"/>
      <w:r>
        <w:rPr>
          <w:rFonts w:ascii="Times New Roman" w:hAnsi="Times New Roman" w:cs="Times New Roman"/>
          <w:lang w:val="cs"/>
        </w:rPr>
        <w:t>/kg živé hmotnosti, což odpovídá 0,14 ml veterinárního léčivého přípravku/kg živé hmotnosti.</w:t>
      </w:r>
    </w:p>
    <w:p w14:paraId="05B2EA89" w14:textId="3BDC3561" w:rsidR="00156FDE" w:rsidRDefault="00156FDE" w:rsidP="00F81DD1">
      <w:pPr>
        <w:jc w:val="both"/>
        <w:rPr>
          <w:rFonts w:ascii="Times New Roman" w:hAnsi="Times New Roman" w:cs="Times New Roman"/>
          <w:lang w:val="cs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409"/>
        <w:gridCol w:w="2127"/>
        <w:gridCol w:w="2410"/>
      </w:tblGrid>
      <w:tr w:rsidR="00156FDE" w14:paraId="0050632F" w14:textId="77777777" w:rsidTr="00434160">
        <w:tc>
          <w:tcPr>
            <w:tcW w:w="1838" w:type="dxa"/>
            <w:shd w:val="clear" w:color="auto" w:fill="auto"/>
          </w:tcPr>
          <w:p w14:paraId="2117B7D2" w14:textId="6896E6B2" w:rsidR="00156FDE" w:rsidRDefault="00B513C7" w:rsidP="00434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Živ</w:t>
            </w:r>
            <w:r w:rsidR="00156FDE">
              <w:rPr>
                <w:rFonts w:ascii="Times New Roman" w:hAnsi="Times New Roman" w:cs="Times New Roman"/>
                <w:lang w:val="cs"/>
              </w:rPr>
              <w:t>á hmotnost kočky (kg)</w:t>
            </w:r>
          </w:p>
        </w:tc>
        <w:tc>
          <w:tcPr>
            <w:tcW w:w="2409" w:type="dxa"/>
            <w:shd w:val="clear" w:color="auto" w:fill="auto"/>
          </w:tcPr>
          <w:p w14:paraId="25F3C08B" w14:textId="7718857D" w:rsidR="00156FDE" w:rsidRDefault="00B513C7" w:rsidP="00434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156FDE">
              <w:rPr>
                <w:rFonts w:ascii="Times New Roman" w:hAnsi="Times New Roman" w:cs="Times New Roman"/>
                <w:lang w:val="cs"/>
              </w:rPr>
              <w:t>elikost/objem pipety (ml)</w:t>
            </w:r>
          </w:p>
        </w:tc>
        <w:tc>
          <w:tcPr>
            <w:tcW w:w="2127" w:type="dxa"/>
          </w:tcPr>
          <w:p w14:paraId="132E5264" w14:textId="02C604E6" w:rsidR="00156FDE" w:rsidRDefault="00156FDE" w:rsidP="00434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B513C7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  <w:tc>
          <w:tcPr>
            <w:tcW w:w="2410" w:type="dxa"/>
            <w:shd w:val="clear" w:color="auto" w:fill="auto"/>
          </w:tcPr>
          <w:p w14:paraId="731B7B26" w14:textId="01B6B06B" w:rsidR="00156FDE" w:rsidRDefault="00156FDE" w:rsidP="004341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B513C7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</w:tr>
      <w:tr w:rsidR="00156FDE" w14:paraId="08C43B27" w14:textId="77777777" w:rsidTr="00434160">
        <w:tc>
          <w:tcPr>
            <w:tcW w:w="1838" w:type="dxa"/>
            <w:shd w:val="clear" w:color="auto" w:fill="auto"/>
          </w:tcPr>
          <w:p w14:paraId="26F9B7A6" w14:textId="589AA993" w:rsidR="00156FDE" w:rsidRDefault="00156FDE" w:rsidP="00434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≥5–8</w:t>
            </w:r>
          </w:p>
        </w:tc>
        <w:tc>
          <w:tcPr>
            <w:tcW w:w="2409" w:type="dxa"/>
            <w:shd w:val="clear" w:color="auto" w:fill="auto"/>
          </w:tcPr>
          <w:p w14:paraId="55073046" w14:textId="77777777" w:rsidR="00156FDE" w:rsidRDefault="00156FDE" w:rsidP="00434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  <w:tc>
          <w:tcPr>
            <w:tcW w:w="2127" w:type="dxa"/>
          </w:tcPr>
          <w:p w14:paraId="0FD3D4E9" w14:textId="77777777" w:rsidR="00156FDE" w:rsidRDefault="00156FDE" w:rsidP="00434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12–19,2</w:t>
            </w:r>
          </w:p>
        </w:tc>
        <w:tc>
          <w:tcPr>
            <w:tcW w:w="2410" w:type="dxa"/>
            <w:shd w:val="clear" w:color="auto" w:fill="auto"/>
          </w:tcPr>
          <w:p w14:paraId="4C9B9C33" w14:textId="77777777" w:rsidR="00156FDE" w:rsidRDefault="00156FDE" w:rsidP="004341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3–4,8</w:t>
            </w:r>
          </w:p>
        </w:tc>
      </w:tr>
      <w:tr w:rsidR="00156FDE" w14:paraId="795BACED" w14:textId="77777777" w:rsidTr="00434160">
        <w:tc>
          <w:tcPr>
            <w:tcW w:w="1838" w:type="dxa"/>
            <w:shd w:val="clear" w:color="auto" w:fill="auto"/>
          </w:tcPr>
          <w:p w14:paraId="6B1E0CD9" w14:textId="77777777" w:rsidR="00156FDE" w:rsidRDefault="00156FDE" w:rsidP="00434160">
            <w:pPr>
              <w:jc w:val="center"/>
              <w:rPr>
                <w:rFonts w:ascii="Times New Roman" w:hAnsi="Times New Roman" w:cs="Times New Roman"/>
                <w:lang w:val="cs"/>
              </w:rPr>
            </w:pPr>
            <w:r>
              <w:rPr>
                <w:rFonts w:ascii="Times New Roman" w:hAnsi="Times New Roman" w:cs="Times New Roman"/>
                <w:lang w:val="cs"/>
              </w:rPr>
              <w:t>Přes 8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7ADFDE2F" w14:textId="77777777" w:rsidR="00156FDE" w:rsidRDefault="00156FDE" w:rsidP="00434160">
            <w:pPr>
              <w:rPr>
                <w:rFonts w:ascii="Times New Roman" w:hAnsi="Times New Roman" w:cs="Times New Roman"/>
                <w:lang w:val="cs"/>
              </w:rPr>
            </w:pPr>
            <w:r>
              <w:rPr>
                <w:rFonts w:ascii="Times New Roman" w:hAnsi="Times New Roman" w:cs="Times New Roman"/>
                <w:lang w:val="cs"/>
              </w:rPr>
              <w:t>K dosažení správné dávky použijte vhodnou kombinaci pipet určených pro různé rozsahy hmotnosti.</w:t>
            </w:r>
          </w:p>
        </w:tc>
      </w:tr>
    </w:tbl>
    <w:p w14:paraId="09F89924" w14:textId="77777777" w:rsidR="00156FDE" w:rsidRDefault="00156FDE" w:rsidP="00F81DD1">
      <w:pPr>
        <w:jc w:val="both"/>
        <w:rPr>
          <w:rFonts w:ascii="Times New Roman" w:hAnsi="Times New Roman" w:cs="Times New Roman"/>
        </w:rPr>
      </w:pPr>
    </w:p>
    <w:p w14:paraId="5ECC45C3" w14:textId="4BAF1DA5" w:rsidR="00283E99" w:rsidRPr="00283E99" w:rsidRDefault="00B513C7" w:rsidP="00283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Pro zajištění správného dávkování je třeba co nejpřesněji stanovit živou hmotnost. Poddávkování by mohlo vést k</w:t>
      </w:r>
      <w:r w:rsidR="00CD1439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neúčinnému</w:t>
      </w:r>
      <w:r w:rsidR="00CD1439">
        <w:rPr>
          <w:rFonts w:ascii="Times New Roman" w:hAnsi="Times New Roman" w:cs="Times New Roman"/>
          <w:lang w:val="cs"/>
        </w:rPr>
        <w:t xml:space="preserve"> použití a mohlo by podpořit rozvoj rezistence.</w:t>
      </w:r>
    </w:p>
    <w:p w14:paraId="147C2E0A" w14:textId="77777777" w:rsidR="00010657" w:rsidRPr="00283E99" w:rsidRDefault="00010657" w:rsidP="00F81DD1">
      <w:pPr>
        <w:jc w:val="both"/>
        <w:rPr>
          <w:rFonts w:ascii="Times New Roman" w:hAnsi="Times New Roman" w:cs="Times New Roman"/>
          <w:lang w:val="cs-CZ"/>
        </w:rPr>
      </w:pPr>
    </w:p>
    <w:p w14:paraId="7AFEF88A" w14:textId="62A9C06A" w:rsidR="00010657" w:rsidRDefault="00CD143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Jednorázové podání</w:t>
      </w:r>
      <w:r w:rsidR="002013C9">
        <w:rPr>
          <w:rFonts w:ascii="Times New Roman" w:hAnsi="Times New Roman" w:cs="Times New Roman"/>
          <w:lang w:val="cs"/>
        </w:rPr>
        <w:t xml:space="preserve"> je účinné </w:t>
      </w:r>
      <w:r>
        <w:rPr>
          <w:rFonts w:ascii="Times New Roman" w:hAnsi="Times New Roman" w:cs="Times New Roman"/>
          <w:lang w:val="cs"/>
        </w:rPr>
        <w:t>k léčbě infekcí hlísticemi a tasemnicemi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2291CE3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EA07556" w14:textId="7F1E1774" w:rsidR="00010657" w:rsidRDefault="00CD1439" w:rsidP="00283E99">
      <w:pPr>
        <w:jc w:val="both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K léčbě koček s cílem zabránit</w:t>
      </w:r>
      <w:r w:rsidR="002013C9">
        <w:rPr>
          <w:rFonts w:ascii="Times New Roman" w:hAnsi="Times New Roman" w:cs="Times New Roman"/>
          <w:lang w:val="cs"/>
        </w:rPr>
        <w:t xml:space="preserve"> laktogennímu přenosu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 w:rsidR="002013C9">
        <w:rPr>
          <w:rFonts w:ascii="Times New Roman" w:hAnsi="Times New Roman" w:cs="Times New Roman"/>
          <w:i/>
          <w:iCs/>
          <w:lang w:val="cs"/>
        </w:rPr>
        <w:t xml:space="preserve"> </w:t>
      </w:r>
      <w:r w:rsidR="002013C9">
        <w:rPr>
          <w:rFonts w:ascii="Times New Roman" w:hAnsi="Times New Roman" w:cs="Times New Roman"/>
          <w:lang w:val="cs"/>
        </w:rPr>
        <w:t xml:space="preserve">(larvy L3) na </w:t>
      </w:r>
      <w:r>
        <w:rPr>
          <w:rFonts w:ascii="Times New Roman" w:hAnsi="Times New Roman" w:cs="Times New Roman"/>
          <w:lang w:val="cs"/>
        </w:rPr>
        <w:t>mládě</w:t>
      </w:r>
      <w:r w:rsidR="002013C9">
        <w:rPr>
          <w:rFonts w:ascii="Times New Roman" w:hAnsi="Times New Roman" w:cs="Times New Roman"/>
          <w:lang w:val="cs"/>
        </w:rPr>
        <w:t>, je účinné jedno</w:t>
      </w:r>
      <w:r>
        <w:rPr>
          <w:rFonts w:ascii="Times New Roman" w:hAnsi="Times New Roman" w:cs="Times New Roman"/>
          <w:lang w:val="cs"/>
        </w:rPr>
        <w:t>rázové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ošetření </w:t>
      </w:r>
      <w:r w:rsidR="002013C9">
        <w:rPr>
          <w:rFonts w:ascii="Times New Roman" w:hAnsi="Times New Roman" w:cs="Times New Roman"/>
          <w:lang w:val="cs"/>
        </w:rPr>
        <w:t>přibližně sedm dní před očekávaným v</w:t>
      </w:r>
      <w:r>
        <w:rPr>
          <w:rFonts w:ascii="Times New Roman" w:hAnsi="Times New Roman" w:cs="Times New Roman"/>
          <w:lang w:val="cs"/>
        </w:rPr>
        <w:t>rhem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p w14:paraId="4C8F73FD" w14:textId="366182F5" w:rsidR="00283E99" w:rsidRDefault="00283E99" w:rsidP="00283E99">
      <w:pPr>
        <w:jc w:val="both"/>
        <w:rPr>
          <w:rFonts w:ascii="Times New Roman" w:hAnsi="Times New Roman" w:cs="Times New Roman"/>
          <w:lang w:val="cs"/>
        </w:rPr>
      </w:pPr>
    </w:p>
    <w:p w14:paraId="0B638F3B" w14:textId="4076CBBB" w:rsidR="00283E99" w:rsidRPr="00283E99" w:rsidRDefault="00CD1439" w:rsidP="00283E99">
      <w:pPr>
        <w:pStyle w:val="FormtovanvHTML"/>
        <w:rPr>
          <w:rFonts w:ascii="Times New Roman" w:eastAsia="Calibri" w:hAnsi="Times New Roman" w:cs="Times New Roman"/>
          <w:sz w:val="22"/>
          <w:szCs w:val="22"/>
          <w:lang w:val="cs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Proti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cs" w:eastAsia="en-US"/>
        </w:rPr>
        <w:t>plicnivce</w:t>
      </w:r>
      <w:proofErr w:type="spellEnd"/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</w:t>
      </w:r>
      <w:proofErr w:type="spellStart"/>
      <w:r w:rsidR="00283E99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>Aelurostrongylus</w:t>
      </w:r>
      <w:proofErr w:type="spellEnd"/>
      <w:r w:rsidR="00283E99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 xml:space="preserve"> </w:t>
      </w:r>
      <w:proofErr w:type="spellStart"/>
      <w:r w:rsidR="00283E99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>abstrusus</w:t>
      </w:r>
      <w:proofErr w:type="spellEnd"/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jsou účinn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á</w:t>
      </w:r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dvě 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ošetření</w:t>
      </w:r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podan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á</w:t>
      </w:r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s odstupem dvou týdnů.</w:t>
      </w:r>
    </w:p>
    <w:p w14:paraId="7CC232E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283092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Způsob podání </w:t>
      </w:r>
    </w:p>
    <w:p w14:paraId="3DDC2AB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00BA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79AC80C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D43996" w14:textId="287291E3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Vyjměte jednu pipetu z obalu. Držte pipetu ve svislé poloze, otočte</w:t>
      </w:r>
      <w:r w:rsidR="00F02661">
        <w:rPr>
          <w:rFonts w:ascii="Times New Roman" w:hAnsi="Times New Roman" w:cs="Times New Roman"/>
          <w:lang w:val="cs"/>
        </w:rPr>
        <w:t xml:space="preserve"> ji</w:t>
      </w:r>
      <w:r>
        <w:rPr>
          <w:rFonts w:ascii="Times New Roman" w:hAnsi="Times New Roman" w:cs="Times New Roman"/>
          <w:lang w:val="cs"/>
        </w:rPr>
        <w:t xml:space="preserve"> a </w:t>
      </w:r>
      <w:r w:rsidR="00F02661">
        <w:rPr>
          <w:rFonts w:ascii="Times New Roman" w:hAnsi="Times New Roman" w:cs="Times New Roman"/>
          <w:lang w:val="cs"/>
        </w:rPr>
        <w:t>sejměte 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0DB228CE" w14:textId="52F24F04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F02661">
        <w:rPr>
          <w:rFonts w:ascii="Times New Roman" w:hAnsi="Times New Roman" w:cs="Times New Roman"/>
          <w:lang w:val="cs"/>
        </w:rPr>
        <w:t>uzávěr</w:t>
      </w:r>
      <w:r>
        <w:rPr>
          <w:rFonts w:ascii="Times New Roman" w:hAnsi="Times New Roman" w:cs="Times New Roman"/>
          <w:lang w:val="cs"/>
        </w:rPr>
        <w:t xml:space="preserve"> a </w:t>
      </w:r>
      <w:r w:rsidR="00F02661">
        <w:rPr>
          <w:rFonts w:ascii="Times New Roman" w:hAnsi="Times New Roman" w:cs="Times New Roman"/>
          <w:lang w:val="cs"/>
        </w:rPr>
        <w:t xml:space="preserve">nasaďte </w:t>
      </w:r>
      <w:r>
        <w:rPr>
          <w:rFonts w:ascii="Times New Roman" w:hAnsi="Times New Roman" w:cs="Times New Roman"/>
          <w:lang w:val="cs"/>
        </w:rPr>
        <w:t xml:space="preserve">druhý konec </w:t>
      </w:r>
      <w:r w:rsidR="00F02661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F02661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F02661">
        <w:rPr>
          <w:rFonts w:ascii="Times New Roman" w:hAnsi="Times New Roman" w:cs="Times New Roman"/>
          <w:lang w:val="cs"/>
        </w:rPr>
        <w:t xml:space="preserve"> se</w:t>
      </w:r>
      <w:r>
        <w:rPr>
          <w:rFonts w:ascii="Times New Roman" w:hAnsi="Times New Roman" w:cs="Times New Roman"/>
          <w:lang w:val="cs"/>
        </w:rPr>
        <w:t xml:space="preserve"> </w:t>
      </w:r>
      <w:r w:rsidR="00F02661">
        <w:rPr>
          <w:rFonts w:ascii="Times New Roman" w:hAnsi="Times New Roman" w:cs="Times New Roman"/>
          <w:lang w:val="cs"/>
        </w:rPr>
        <w:t>porušilo</w:t>
      </w:r>
      <w:r>
        <w:rPr>
          <w:rFonts w:ascii="Times New Roman" w:hAnsi="Times New Roman" w:cs="Times New Roman"/>
          <w:lang w:val="cs"/>
        </w:rPr>
        <w:t xml:space="preserve"> těsnění, a poté </w:t>
      </w:r>
      <w:r w:rsidR="00F02661">
        <w:rPr>
          <w:rFonts w:ascii="Times New Roman" w:hAnsi="Times New Roman" w:cs="Times New Roman"/>
          <w:lang w:val="cs"/>
        </w:rPr>
        <w:t>sejměte</w:t>
      </w:r>
      <w:r>
        <w:rPr>
          <w:rFonts w:ascii="Times New Roman" w:hAnsi="Times New Roman" w:cs="Times New Roman"/>
          <w:lang w:val="cs"/>
        </w:rPr>
        <w:t xml:space="preserve"> uzávěr z pipety. </w:t>
      </w:r>
    </w:p>
    <w:p w14:paraId="06D41D3D" w14:textId="61B00995" w:rsidR="00010657" w:rsidRDefault="002013C9" w:rsidP="00156FDE">
      <w:pPr>
        <w:numPr>
          <w:ilvl w:val="0"/>
          <w:numId w:val="39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F61EB2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F61EB2">
        <w:rPr>
          <w:rFonts w:ascii="Times New Roman" w:hAnsi="Times New Roman" w:cs="Times New Roman"/>
          <w:lang w:val="cs"/>
        </w:rPr>
        <w:t>hrot</w:t>
      </w:r>
      <w:r>
        <w:rPr>
          <w:rFonts w:ascii="Times New Roman" w:hAnsi="Times New Roman" w:cs="Times New Roman"/>
          <w:lang w:val="cs"/>
        </w:rPr>
        <w:t xml:space="preserve"> pipety na kůži a několikrát pipetu zmáčkněte, aby se její obsah zcela vyprázdnil na jednom místě přímo na kůži. Zabraňte kontaktu mezi veterinárním léčivým přípravkem a </w:t>
      </w:r>
      <w:r w:rsidR="00F61EB2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p w14:paraId="12725BB2" w14:textId="77777777" w:rsidR="00010657" w:rsidRDefault="00010657" w:rsidP="00F81DD1">
      <w:pPr>
        <w:tabs>
          <w:tab w:val="left" w:pos="284"/>
        </w:tabs>
        <w:ind w:left="360"/>
        <w:jc w:val="both"/>
      </w:pPr>
    </w:p>
    <w:p w14:paraId="4834676C" w14:textId="7777777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3DAACD6C" wp14:editId="5C976D3E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7713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7E94C966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2CFF426B" w14:textId="14B6756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F61EB2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olíz</w:t>
      </w:r>
      <w:r w:rsidR="00F61EB2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t veterinární léčivý přípravek.</w:t>
      </w:r>
    </w:p>
    <w:p w14:paraId="57A3E02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4DB3DD7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3.10</w:t>
      </w:r>
      <w:r>
        <w:rPr>
          <w:rFonts w:ascii="Times New Roman" w:hAnsi="Times New Roman" w:cs="Times New Roman"/>
          <w:b/>
          <w:bCs/>
          <w:lang w:val="cs"/>
        </w:rPr>
        <w:tab/>
        <w:t xml:space="preserve">Příznaky předávkování (a kde je relevantní, první pomoc a antidota) </w:t>
      </w:r>
    </w:p>
    <w:p w14:paraId="29E03C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A87247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5" w:name="_Hlk158987035"/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4D8F6C4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Není známo žádné specifické antidotum.</w:t>
      </w:r>
    </w:p>
    <w:bookmarkEnd w:id="5"/>
    <w:p w14:paraId="1238F73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6FFD2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3.11</w:t>
      </w:r>
      <w:r>
        <w:rPr>
          <w:rFonts w:ascii="Times New Roman" w:hAnsi="Times New Roman" w:cs="Times New Roman"/>
          <w:b/>
          <w:bCs/>
          <w:lang w:val="cs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94E84C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496D9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3FFDE76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A391C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3.12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401BF84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0F863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4A9DCDF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2F2731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35F958" w14:textId="77777777" w:rsidR="00010657" w:rsidRDefault="002013C9" w:rsidP="00E17B3A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lastRenderedPageBreak/>
        <w:t>4.</w:t>
      </w:r>
      <w:r>
        <w:rPr>
          <w:rFonts w:ascii="Times New Roman" w:hAnsi="Times New Roman" w:cs="Times New Roman"/>
          <w:b/>
          <w:lang w:val="cs"/>
        </w:rPr>
        <w:tab/>
        <w:t>FARMAKOLOGICKÉ INFORMACE</w:t>
      </w:r>
    </w:p>
    <w:p w14:paraId="13AB8375" w14:textId="77777777" w:rsidR="00010657" w:rsidRDefault="00010657" w:rsidP="00E17B3A">
      <w:pPr>
        <w:keepNext/>
        <w:jc w:val="both"/>
        <w:rPr>
          <w:rFonts w:ascii="Times New Roman" w:hAnsi="Times New Roman" w:cs="Times New Roman"/>
          <w:lang w:val="fr-FR"/>
        </w:rPr>
      </w:pPr>
    </w:p>
    <w:p w14:paraId="35DED4DB" w14:textId="77777777" w:rsidR="00010657" w:rsidRDefault="002013C9" w:rsidP="00E17B3A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t>4.1</w:t>
      </w:r>
      <w:r>
        <w:rPr>
          <w:rFonts w:ascii="Times New Roman" w:hAnsi="Times New Roman" w:cs="Times New Roman"/>
          <w:b/>
          <w:lang w:val="cs"/>
        </w:rPr>
        <w:tab/>
        <w:t xml:space="preserve">ATCvet kód: </w:t>
      </w:r>
      <w:r>
        <w:rPr>
          <w:rFonts w:ascii="Times New Roman" w:hAnsi="Times New Roman" w:cs="Times New Roman"/>
          <w:lang w:val="cs"/>
        </w:rPr>
        <w:t>QP52AA51</w:t>
      </w:r>
    </w:p>
    <w:p w14:paraId="4098959F" w14:textId="77777777" w:rsidR="00010657" w:rsidRDefault="00010657" w:rsidP="00E17B3A">
      <w:pPr>
        <w:keepNext/>
        <w:jc w:val="both"/>
        <w:rPr>
          <w:rFonts w:ascii="Times New Roman" w:hAnsi="Times New Roman" w:cs="Times New Roman"/>
        </w:rPr>
      </w:pPr>
    </w:p>
    <w:p w14:paraId="38B0DA37" w14:textId="77777777" w:rsidR="00010657" w:rsidRDefault="002013C9" w:rsidP="00E17B3A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4.2</w:t>
      </w:r>
      <w:r>
        <w:rPr>
          <w:rFonts w:ascii="Times New Roman" w:hAnsi="Times New Roman" w:cs="Times New Roman"/>
          <w:b/>
          <w:lang w:val="cs"/>
        </w:rPr>
        <w:tab/>
        <w:t>Farmakodynamika</w:t>
      </w:r>
    </w:p>
    <w:p w14:paraId="73B04792" w14:textId="77777777" w:rsidR="00010657" w:rsidRDefault="00010657" w:rsidP="00E17B3A">
      <w:pPr>
        <w:keepNext/>
        <w:jc w:val="both"/>
        <w:rPr>
          <w:rFonts w:ascii="Times New Roman" w:hAnsi="Times New Roman" w:cs="Times New Roman"/>
        </w:rPr>
      </w:pPr>
    </w:p>
    <w:p w14:paraId="4CB692D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>
        <w:rPr>
          <w:rFonts w:ascii="Times New Roman" w:hAnsi="Times New Roman" w:cs="Times New Roman"/>
          <w:lang w:val="cs"/>
        </w:rPr>
        <w:t>pyrazinoisochinolinový</w:t>
      </w:r>
      <w:proofErr w:type="spellEnd"/>
      <w:r>
        <w:rPr>
          <w:rFonts w:ascii="Times New Roman" w:hAnsi="Times New Roman" w:cs="Times New Roman"/>
          <w:lang w:val="cs"/>
        </w:rPr>
        <w:t xml:space="preserve"> derivát účinný proti tasemnicím, jako jsou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Echinococcus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multilocularis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taeniaeformis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132C240A" w14:textId="0FFC7C3C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Prazikvantel se rychle adsorbuje přes povrch parazitů a působí primárně změnou propustnosti </w:t>
      </w:r>
      <w:r w:rsidR="00F61EB2">
        <w:rPr>
          <w:rFonts w:ascii="Times New Roman" w:hAnsi="Times New Roman" w:cs="Times New Roman"/>
          <w:lang w:val="cs"/>
        </w:rPr>
        <w:t>vápenatých</w:t>
      </w:r>
      <w:r>
        <w:rPr>
          <w:rFonts w:ascii="Times New Roman" w:hAnsi="Times New Roman" w:cs="Times New Roman"/>
          <w:lang w:val="cs"/>
        </w:rPr>
        <w:t xml:space="preserve"> membrán parazitů. To má za následek vážné poškození </w:t>
      </w:r>
      <w:r w:rsidR="00F61EB2">
        <w:rPr>
          <w:rFonts w:ascii="Times New Roman" w:hAnsi="Times New Roman" w:cs="Times New Roman"/>
          <w:lang w:val="cs"/>
        </w:rPr>
        <w:t xml:space="preserve">povrchu </w:t>
      </w:r>
      <w:r>
        <w:rPr>
          <w:rFonts w:ascii="Times New Roman" w:hAnsi="Times New Roman" w:cs="Times New Roman"/>
          <w:lang w:val="cs"/>
        </w:rPr>
        <w:t>parazit</w:t>
      </w:r>
      <w:r w:rsidR="00F61EB2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>, kontrakci a paralýzu, narušení metabolismu</w:t>
      </w:r>
      <w:r w:rsidR="00F61EB2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a nakonec vede k </w:t>
      </w:r>
      <w:r w:rsidR="00F61EB2">
        <w:rPr>
          <w:rFonts w:ascii="Times New Roman" w:hAnsi="Times New Roman" w:cs="Times New Roman"/>
          <w:lang w:val="cs"/>
        </w:rPr>
        <w:t>úhynu</w:t>
      </w:r>
      <w:r>
        <w:rPr>
          <w:rFonts w:ascii="Times New Roman" w:hAnsi="Times New Roman" w:cs="Times New Roman"/>
          <w:lang w:val="cs"/>
        </w:rPr>
        <w:t xml:space="preserve"> parazita.</w:t>
      </w:r>
    </w:p>
    <w:p w14:paraId="1F6F569F" w14:textId="77777777" w:rsidR="00010657" w:rsidRDefault="00010657" w:rsidP="00F81DD1">
      <w:pPr>
        <w:jc w:val="both"/>
        <w:rPr>
          <w:rFonts w:ascii="Times New Roman" w:hAnsi="Times New Roman" w:cs="Times New Roman"/>
          <w:u w:val="single"/>
        </w:rPr>
      </w:pPr>
    </w:p>
    <w:p w14:paraId="0D5AD414" w14:textId="621A7192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 w:rsidR="00F61EB2">
        <w:rPr>
          <w:rFonts w:ascii="Times New Roman" w:hAnsi="Times New Roman" w:cs="Times New Roman"/>
          <w:lang w:val="cs"/>
        </w:rPr>
        <w:t>semi</w:t>
      </w:r>
      <w:proofErr w:type="spellEnd"/>
      <w:r w:rsidR="00F61EB2">
        <w:rPr>
          <w:rFonts w:ascii="Times New Roman" w:hAnsi="Times New Roman" w:cs="Times New Roman"/>
          <w:lang w:val="cs"/>
        </w:rPr>
        <w:t>-</w:t>
      </w:r>
      <w:r>
        <w:rPr>
          <w:rFonts w:ascii="Times New Roman" w:hAnsi="Times New Roman" w:cs="Times New Roman"/>
          <w:lang w:val="cs"/>
        </w:rPr>
        <w:t xml:space="preserve">syntetická sloučenina patřící do nové chemické skupiny </w:t>
      </w:r>
      <w:proofErr w:type="spellStart"/>
      <w:r>
        <w:rPr>
          <w:rFonts w:ascii="Times New Roman" w:hAnsi="Times New Roman" w:cs="Times New Roman"/>
          <w:lang w:val="cs"/>
        </w:rPr>
        <w:t>depsipeptidů</w:t>
      </w:r>
      <w:proofErr w:type="spellEnd"/>
      <w:r>
        <w:rPr>
          <w:rFonts w:ascii="Times New Roman" w:hAnsi="Times New Roman" w:cs="Times New Roman"/>
          <w:lang w:val="cs"/>
        </w:rPr>
        <w:t xml:space="preserve">. Je účinný proti </w:t>
      </w:r>
      <w:r w:rsidR="00F61EB2">
        <w:rPr>
          <w:rFonts w:ascii="Times New Roman" w:hAnsi="Times New Roman" w:cs="Times New Roman"/>
          <w:lang w:val="cs"/>
        </w:rPr>
        <w:t>hlísticím</w:t>
      </w:r>
      <w:r>
        <w:rPr>
          <w:rFonts w:ascii="Times New Roman" w:hAnsi="Times New Roman" w:cs="Times New Roman"/>
          <w:lang w:val="cs"/>
        </w:rPr>
        <w:t xml:space="preserve"> (škrkavkám a měchovcům). V tomto veterinárním léčivém přípravku </w:t>
      </w: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účinkuje proti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7086AD39" w14:textId="7DA2A5D9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Působí na neuromuskulární spojení stimulací presynaptických receptorů patřících do </w:t>
      </w:r>
      <w:r w:rsidR="00F61EB2">
        <w:rPr>
          <w:rFonts w:ascii="Times New Roman" w:hAnsi="Times New Roman" w:cs="Times New Roman"/>
          <w:lang w:val="cs"/>
        </w:rPr>
        <w:t>skupiny</w:t>
      </w:r>
      <w:r>
        <w:rPr>
          <w:rFonts w:ascii="Times New Roman" w:hAnsi="Times New Roman" w:cs="Times New Roman"/>
          <w:lang w:val="cs"/>
        </w:rPr>
        <w:t xml:space="preserve"> sekretinových receptorů, což má za následek paralýzu a </w:t>
      </w:r>
      <w:r w:rsidR="00F61EB2">
        <w:rPr>
          <w:rFonts w:ascii="Times New Roman" w:hAnsi="Times New Roman" w:cs="Times New Roman"/>
          <w:lang w:val="cs"/>
        </w:rPr>
        <w:t>úhyn</w:t>
      </w:r>
      <w:r>
        <w:rPr>
          <w:rFonts w:ascii="Times New Roman" w:hAnsi="Times New Roman" w:cs="Times New Roman"/>
          <w:lang w:val="cs"/>
        </w:rPr>
        <w:t xml:space="preserve"> parazitů. </w:t>
      </w:r>
    </w:p>
    <w:p w14:paraId="79B0591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D57C60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4.3</w:t>
      </w:r>
      <w:r>
        <w:rPr>
          <w:rFonts w:ascii="Times New Roman" w:hAnsi="Times New Roman" w:cs="Times New Roman"/>
          <w:b/>
          <w:lang w:val="cs"/>
        </w:rPr>
        <w:tab/>
        <w:t>Farmakokinetika</w:t>
      </w:r>
    </w:p>
    <w:p w14:paraId="2B54538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D1463CA" w14:textId="11ABB412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Po topické aplikaci tohoto veterinárního léčivého přípravku kočkám v minimální terapeutické dávce 0,14 ml/kg živé hmotnosti byly pozorovány průměrné maximální sérové koncentrace 32,2±23,9 µg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/l a 61,3 ± 44,1 µg prazikvantelu/l. Maximálních koncentrací bylo dosaženo </w:t>
      </w:r>
      <w:r w:rsidR="00F61EB2">
        <w:rPr>
          <w:rFonts w:ascii="Times New Roman" w:hAnsi="Times New Roman" w:cs="Times New Roman"/>
          <w:bCs/>
          <w:lang w:val="cs"/>
        </w:rPr>
        <w:t>za</w:t>
      </w:r>
      <w:r>
        <w:rPr>
          <w:rFonts w:ascii="Times New Roman" w:hAnsi="Times New Roman" w:cs="Times New Roman"/>
          <w:bCs/>
          <w:lang w:val="cs"/>
        </w:rPr>
        <w:t xml:space="preserve"> 18,7±47 hodin po aplikaci prazikvantelu a 3,2±2,7 dne u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Obě léčivé látky se pak pomalu vylučují ze séra s poločasem </w:t>
      </w:r>
      <w:r w:rsidR="00F61EB2">
        <w:rPr>
          <w:rFonts w:ascii="Times New Roman" w:hAnsi="Times New Roman" w:cs="Times New Roman"/>
          <w:bCs/>
          <w:lang w:val="cs"/>
        </w:rPr>
        <w:t>eliminace</w:t>
      </w:r>
      <w:r>
        <w:rPr>
          <w:rFonts w:ascii="Times New Roman" w:hAnsi="Times New Roman" w:cs="Times New Roman"/>
          <w:bCs/>
          <w:lang w:val="cs"/>
        </w:rPr>
        <w:t xml:space="preserve"> 4,1±1,5 dne pro prazikvantel a 9,2±3,9 dne pro </w:t>
      </w:r>
      <w:proofErr w:type="spellStart"/>
      <w:r>
        <w:rPr>
          <w:rFonts w:ascii="Times New Roman" w:hAnsi="Times New Roman" w:cs="Times New Roman"/>
          <w:bCs/>
          <w:lang w:val="cs"/>
        </w:rPr>
        <w:t>emodepsid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</w:t>
      </w:r>
    </w:p>
    <w:p w14:paraId="724513BF" w14:textId="03303320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>Studie na mnoha různých druzích</w:t>
      </w:r>
      <w:r w:rsidR="00F61EB2">
        <w:rPr>
          <w:rFonts w:ascii="Times New Roman" w:hAnsi="Times New Roman" w:cs="Times New Roman"/>
          <w:bCs/>
          <w:lang w:val="cs"/>
        </w:rPr>
        <w:t xml:space="preserve"> zvířat</w:t>
      </w:r>
      <w:r>
        <w:rPr>
          <w:rFonts w:ascii="Times New Roman" w:hAnsi="Times New Roman" w:cs="Times New Roman"/>
          <w:bCs/>
          <w:lang w:val="cs"/>
        </w:rPr>
        <w:t xml:space="preserve"> ukazují, že prazikvantel se rychle metabolizuje v játrech. Hlavními metabolity jsou </w:t>
      </w:r>
      <w:proofErr w:type="spellStart"/>
      <w:r>
        <w:rPr>
          <w:rFonts w:ascii="Times New Roman" w:hAnsi="Times New Roman" w:cs="Times New Roman"/>
          <w:bCs/>
          <w:lang w:val="cs"/>
        </w:rPr>
        <w:t>monohydroxycyklohexylové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deriváty </w:t>
      </w:r>
      <w:proofErr w:type="spellStart"/>
      <w:r>
        <w:rPr>
          <w:rFonts w:ascii="Times New Roman" w:hAnsi="Times New Roman" w:cs="Times New Roman"/>
          <w:bCs/>
          <w:lang w:val="cs"/>
        </w:rPr>
        <w:t>prazikvantelu</w:t>
      </w:r>
      <w:proofErr w:type="spellEnd"/>
      <w:r>
        <w:rPr>
          <w:rFonts w:ascii="Times New Roman" w:hAnsi="Times New Roman" w:cs="Times New Roman"/>
          <w:bCs/>
          <w:lang w:val="cs"/>
        </w:rPr>
        <w:t>. Převládá renální eliminace.</w:t>
      </w:r>
    </w:p>
    <w:p w14:paraId="5F137EA5" w14:textId="0327C11A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Vylučování </w:t>
      </w:r>
      <w:r w:rsidR="00F61EB2">
        <w:rPr>
          <w:rFonts w:ascii="Times New Roman" w:hAnsi="Times New Roman" w:cs="Times New Roman"/>
          <w:bCs/>
          <w:lang w:val="cs"/>
        </w:rPr>
        <w:t>trusem</w:t>
      </w:r>
      <w:r>
        <w:rPr>
          <w:rFonts w:ascii="Times New Roman" w:hAnsi="Times New Roman" w:cs="Times New Roman"/>
          <w:bCs/>
          <w:lang w:val="cs"/>
        </w:rPr>
        <w:t xml:space="preserve"> převládá u nezměněného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a hydroxylovaných derivátů jako hlavních produktů vylučování. </w:t>
      </w:r>
    </w:p>
    <w:p w14:paraId="09EE6E5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B0ABBE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D708F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FARMACEUTICKÉ ÚDAJE</w:t>
      </w:r>
    </w:p>
    <w:p w14:paraId="257F141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31961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5.1</w:t>
      </w:r>
      <w:r>
        <w:rPr>
          <w:rFonts w:ascii="Times New Roman" w:hAnsi="Times New Roman" w:cs="Times New Roman"/>
          <w:b/>
          <w:lang w:val="cs"/>
        </w:rPr>
        <w:tab/>
        <w:t>Hlavní inkompatibility</w:t>
      </w:r>
    </w:p>
    <w:p w14:paraId="64578F8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29F71A" w14:textId="3A77E507" w:rsidR="00010657" w:rsidRDefault="00C5671E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cs"/>
        </w:rPr>
        <w:t xml:space="preserve">Nejsou </w:t>
      </w:r>
      <w:r w:rsidR="002013C9">
        <w:rPr>
          <w:rFonts w:ascii="Times New Roman" w:hAnsi="Times New Roman" w:cs="Times New Roman"/>
          <w:bCs/>
          <w:lang w:val="cs"/>
        </w:rPr>
        <w:t>znám</w:t>
      </w:r>
      <w:r>
        <w:rPr>
          <w:rFonts w:ascii="Times New Roman" w:hAnsi="Times New Roman" w:cs="Times New Roman"/>
          <w:bCs/>
          <w:lang w:val="cs"/>
        </w:rPr>
        <w:t>y</w:t>
      </w:r>
      <w:r w:rsidR="002013C9">
        <w:rPr>
          <w:rFonts w:ascii="Times New Roman" w:hAnsi="Times New Roman" w:cs="Times New Roman"/>
          <w:bCs/>
          <w:lang w:val="cs"/>
        </w:rPr>
        <w:t>.</w:t>
      </w:r>
    </w:p>
    <w:p w14:paraId="7AF957B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A7EFCF" w14:textId="249A1C8E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5.2</w:t>
      </w:r>
      <w:r>
        <w:rPr>
          <w:rFonts w:ascii="Times New Roman" w:hAnsi="Times New Roman" w:cs="Times New Roman"/>
          <w:b/>
          <w:lang w:val="cs"/>
        </w:rPr>
        <w:tab/>
        <w:t>Doba použitelnosti</w:t>
      </w:r>
    </w:p>
    <w:p w14:paraId="27A7C5A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A57196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Doba použitelnosti veterinárního léčivého přípravku v neporušeném obalu: 2 roky.</w:t>
      </w:r>
    </w:p>
    <w:p w14:paraId="2A77181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5E39A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5.3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77BB198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FCF99C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A4A33B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BADD814" w14:textId="77777777" w:rsidR="00010657" w:rsidRPr="00F81DD1" w:rsidRDefault="002013C9" w:rsidP="00F81DD1">
      <w:pPr>
        <w:jc w:val="both"/>
        <w:rPr>
          <w:rFonts w:ascii="Times New Roman" w:hAnsi="Times New Roman" w:cs="Times New Roman"/>
        </w:rPr>
      </w:pPr>
      <w:bookmarkStart w:id="6" w:name="_Hlk183076521"/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bookmarkEnd w:id="6"/>
    <w:p w14:paraId="67475BBE" w14:textId="77777777" w:rsidR="00010657" w:rsidRPr="00F81DD1" w:rsidRDefault="00010657" w:rsidP="00F81DD1">
      <w:pPr>
        <w:jc w:val="both"/>
        <w:rPr>
          <w:rFonts w:ascii="Times New Roman" w:hAnsi="Times New Roman" w:cs="Times New Roman"/>
        </w:rPr>
      </w:pPr>
    </w:p>
    <w:p w14:paraId="3797781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5.4</w:t>
      </w:r>
      <w:r>
        <w:rPr>
          <w:rFonts w:ascii="Times New Roman" w:hAnsi="Times New Roman" w:cs="Times New Roman"/>
          <w:b/>
          <w:lang w:val="cs"/>
        </w:rPr>
        <w:tab/>
        <w:t>Druh a složení vnitřního obalu</w:t>
      </w:r>
    </w:p>
    <w:p w14:paraId="48E7E68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38465ED" w14:textId="1823E03E" w:rsidR="00010657" w:rsidRDefault="002013C9" w:rsidP="00F81DD1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lang w:val="cs"/>
        </w:rPr>
        <w:t xml:space="preserve">Bílá polypropylenová </w:t>
      </w:r>
      <w:proofErr w:type="spellStart"/>
      <w:r>
        <w:rPr>
          <w:rFonts w:ascii="Times New Roman" w:eastAsia="Times New Roman" w:hAnsi="Times New Roman" w:cs="Times New Roman"/>
          <w:szCs w:val="20"/>
          <w:lang w:val="cs"/>
        </w:rPr>
        <w:t>jednodávková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pipeta s uzávěrem </w:t>
      </w:r>
      <w:r w:rsidR="00C5671E">
        <w:rPr>
          <w:rFonts w:ascii="Times New Roman" w:eastAsia="Times New Roman" w:hAnsi="Times New Roman" w:cs="Times New Roman"/>
          <w:szCs w:val="20"/>
          <w:lang w:val="cs"/>
        </w:rPr>
        <w:t xml:space="preserve">z </w:t>
      </w:r>
      <w:proofErr w:type="spellStart"/>
      <w:r w:rsidR="00C5671E">
        <w:rPr>
          <w:rFonts w:ascii="Times New Roman" w:eastAsia="Times New Roman" w:hAnsi="Times New Roman" w:cs="Times New Roman"/>
          <w:szCs w:val="20"/>
          <w:lang w:val="cs"/>
        </w:rPr>
        <w:t>vysokohustotního</w:t>
      </w:r>
      <w:proofErr w:type="spellEnd"/>
      <w:r w:rsidR="00C5671E"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proofErr w:type="spellStart"/>
      <w:r w:rsidR="00C5671E">
        <w:rPr>
          <w:rFonts w:ascii="Times New Roman" w:eastAsia="Times New Roman" w:hAnsi="Times New Roman" w:cs="Times New Roman"/>
          <w:szCs w:val="20"/>
          <w:lang w:val="cs"/>
        </w:rPr>
        <w:t>polyethylenu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s</w:t>
      </w:r>
      <w:r w:rsidR="00C5671E">
        <w:rPr>
          <w:rFonts w:ascii="Times New Roman" w:eastAsia="Times New Roman" w:hAnsi="Times New Roman" w:cs="Times New Roman"/>
          <w:szCs w:val="20"/>
          <w:lang w:val="cs"/>
        </w:rPr>
        <w:t> </w:t>
      </w:r>
      <w:r>
        <w:rPr>
          <w:rFonts w:ascii="Times New Roman" w:eastAsia="Times New Roman" w:hAnsi="Times New Roman" w:cs="Times New Roman"/>
          <w:szCs w:val="20"/>
          <w:lang w:val="cs"/>
        </w:rPr>
        <w:t>hrotem</w:t>
      </w:r>
      <w:r w:rsidR="00C5671E">
        <w:rPr>
          <w:rFonts w:ascii="Times New Roman" w:eastAsia="Times New Roman" w:hAnsi="Times New Roman" w:cs="Times New Roman"/>
          <w:szCs w:val="20"/>
          <w:lang w:val="cs"/>
        </w:rPr>
        <w:t>,</w:t>
      </w:r>
      <w:r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r w:rsidR="00C5671E">
        <w:rPr>
          <w:rFonts w:ascii="Times New Roman" w:eastAsia="Times New Roman" w:hAnsi="Times New Roman" w:cs="Times New Roman"/>
          <w:szCs w:val="20"/>
          <w:lang w:val="cs"/>
        </w:rPr>
        <w:t xml:space="preserve">balená </w:t>
      </w:r>
      <w:r>
        <w:rPr>
          <w:rFonts w:ascii="Times New Roman" w:eastAsia="Times New Roman" w:hAnsi="Times New Roman" w:cs="Times New Roman"/>
          <w:szCs w:val="20"/>
          <w:lang w:val="cs"/>
        </w:rPr>
        <w:t>v laminovaném hliníkovém sáčku.</w:t>
      </w:r>
    </w:p>
    <w:p w14:paraId="0946D924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  <w:szCs w:val="20"/>
          <w:highlight w:val="yellow"/>
        </w:rPr>
      </w:pPr>
    </w:p>
    <w:p w14:paraId="7E04FBB6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Velikosti balení:</w:t>
      </w:r>
    </w:p>
    <w:p w14:paraId="203979D1" w14:textId="4AA7255D" w:rsidR="00010657" w:rsidRPr="00F81DD1" w:rsidRDefault="00C5671E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</w:t>
      </w:r>
      <w:r w:rsidR="00B41A05">
        <w:rPr>
          <w:rFonts w:ascii="Times New Roman" w:eastAsia="Times New Roman" w:hAnsi="Times New Roman" w:cs="Times New Roman"/>
          <w:lang w:val="cs"/>
        </w:rPr>
        <w:t>,</w:t>
      </w:r>
      <w:r w:rsidR="002013C9">
        <w:rPr>
          <w:rFonts w:ascii="Times New Roman" w:eastAsia="Times New Roman" w:hAnsi="Times New Roman" w:cs="Times New Roman"/>
          <w:lang w:val="cs"/>
        </w:rPr>
        <w:t xml:space="preserve"> 6</w:t>
      </w:r>
      <w:r w:rsidR="00B41A05">
        <w:rPr>
          <w:rFonts w:ascii="Times New Roman" w:eastAsia="Times New Roman" w:hAnsi="Times New Roman" w:cs="Times New Roman"/>
          <w:lang w:val="cs"/>
        </w:rPr>
        <w:t xml:space="preserve"> nebo 40</w:t>
      </w:r>
      <w:r w:rsidR="002013C9">
        <w:rPr>
          <w:rFonts w:ascii="Times New Roman" w:eastAsia="Times New Roman" w:hAnsi="Times New Roman" w:cs="Times New Roman"/>
          <w:lang w:val="cs"/>
        </w:rPr>
        <w:t xml:space="preserve">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</w:t>
      </w:r>
      <w:r w:rsidR="00B41A05">
        <w:rPr>
          <w:rFonts w:ascii="Times New Roman" w:eastAsia="Times New Roman" w:hAnsi="Times New Roman" w:cs="Times New Roman"/>
          <w:lang w:val="cs"/>
        </w:rPr>
        <w:t>1</w:t>
      </w:r>
      <w:r w:rsidR="002013C9">
        <w:rPr>
          <w:rFonts w:ascii="Times New Roman" w:eastAsia="Times New Roman" w:hAnsi="Times New Roman" w:cs="Times New Roman"/>
          <w:lang w:val="cs"/>
        </w:rPr>
        <w:t>,</w:t>
      </w:r>
      <w:r w:rsidR="00B41A05">
        <w:rPr>
          <w:rFonts w:ascii="Times New Roman" w:eastAsia="Times New Roman" w:hAnsi="Times New Roman" w:cs="Times New Roman"/>
          <w:lang w:val="cs"/>
        </w:rPr>
        <w:t>12</w:t>
      </w:r>
      <w:r w:rsidR="002013C9">
        <w:rPr>
          <w:rFonts w:ascii="Times New Roman" w:eastAsia="Times New Roman" w:hAnsi="Times New Roman" w:cs="Times New Roman"/>
          <w:lang w:val="cs"/>
        </w:rPr>
        <w:t xml:space="preserve"> ml.</w:t>
      </w:r>
    </w:p>
    <w:p w14:paraId="580314C6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 trhu nemusí být všechny velikosti balení.</w:t>
      </w:r>
    </w:p>
    <w:p w14:paraId="0940E5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B3CC43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lastRenderedPageBreak/>
        <w:t>5.5</w:t>
      </w:r>
      <w:r>
        <w:rPr>
          <w:rFonts w:ascii="Times New Roman" w:hAnsi="Times New Roman" w:cs="Times New Roman"/>
          <w:b/>
          <w:lang w:val="cs"/>
        </w:rPr>
        <w:tab/>
        <w:t>Zvláštní opatření pro likvidaci nepoužitých veterinárních léčivých přípravků nebo odpadů, které pochází z těchto přípravků</w:t>
      </w:r>
    </w:p>
    <w:p w14:paraId="21AFDEFD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730A4FA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D9F69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9C62D3" w14:textId="3E81A67E" w:rsidR="00010657" w:rsidRDefault="00585C76" w:rsidP="00F81DD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</w:t>
      </w:r>
      <w:r w:rsidR="002013C9">
        <w:rPr>
          <w:rFonts w:ascii="Times New Roman" w:hAnsi="Times New Roman" w:cs="Times New Roman"/>
          <w:lang w:val="cs"/>
        </w:rPr>
        <w:t>vodní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6588059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4BD3B1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E04F29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DC253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8B6619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JMÉNO DRŽITELE ROZHODNUTÍ O REGISTRACI</w:t>
      </w:r>
    </w:p>
    <w:p w14:paraId="34D8A7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6A81BF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KRKA, d. d., Novo </w:t>
      </w:r>
      <w:proofErr w:type="spellStart"/>
      <w:r>
        <w:rPr>
          <w:rFonts w:ascii="Times New Roman" w:hAnsi="Times New Roman" w:cs="Times New Roman"/>
          <w:lang w:val="cs"/>
        </w:rPr>
        <w:t>mesto</w:t>
      </w:r>
      <w:proofErr w:type="spellEnd"/>
    </w:p>
    <w:p w14:paraId="2A4664F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9C507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CC6CA6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REGISTRAČNÍ ČÍSLO(A)</w:t>
      </w:r>
    </w:p>
    <w:p w14:paraId="6150AD7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F1B56FD" w14:textId="1EE151F0" w:rsidR="00010657" w:rsidRDefault="00965E0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96/030/25-C</w:t>
      </w:r>
    </w:p>
    <w:p w14:paraId="45111DF5" w14:textId="77777777" w:rsidR="00965E09" w:rsidRDefault="00965E09" w:rsidP="00F81DD1">
      <w:pPr>
        <w:jc w:val="both"/>
        <w:rPr>
          <w:rFonts w:ascii="Times New Roman" w:hAnsi="Times New Roman" w:cs="Times New Roman"/>
        </w:rPr>
      </w:pPr>
    </w:p>
    <w:p w14:paraId="60EBF56F" w14:textId="77777777" w:rsidR="00965E09" w:rsidRDefault="00965E09" w:rsidP="00F81DD1">
      <w:pPr>
        <w:jc w:val="both"/>
        <w:rPr>
          <w:rFonts w:ascii="Times New Roman" w:hAnsi="Times New Roman" w:cs="Times New Roman"/>
        </w:rPr>
      </w:pPr>
    </w:p>
    <w:p w14:paraId="06E520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DATUM PRVNÍ REGISTRACE</w:t>
      </w:r>
    </w:p>
    <w:p w14:paraId="1F2CBEB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29C9F03" w14:textId="7ABCF5AE" w:rsidR="00010657" w:rsidRDefault="00965E0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12. 8. 2025</w:t>
      </w:r>
    </w:p>
    <w:p w14:paraId="1D8D029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5A9462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F5243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  <w:t>DATUM POSLEDNÍ REVIZE SOUHRNU ÚDAJŮ O PŘÍPRAVKU</w:t>
      </w:r>
    </w:p>
    <w:p w14:paraId="1C7AB7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AD15253" w14:textId="3CB71B91" w:rsidR="00010657" w:rsidRDefault="00F61EB2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965E0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57A9622A" w14:textId="77777777" w:rsidR="00965E09" w:rsidRDefault="00965E09" w:rsidP="00F81DD1">
      <w:pPr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14:paraId="3B4FF6F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C35B0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3286B19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58D116" w14:textId="51FFEF9C" w:rsidR="00010657" w:rsidRDefault="002013C9" w:rsidP="00F81DD1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B70C49">
        <w:rPr>
          <w:rFonts w:ascii="Times New Roman" w:hAnsi="Times New Roman" w:cs="Times New Roman"/>
          <w:lang w:val="cs"/>
        </w:rPr>
        <w:t>je</w:t>
      </w:r>
      <w:r>
        <w:rPr>
          <w:rFonts w:ascii="Times New Roman" w:hAnsi="Times New Roman" w:cs="Times New Roman"/>
          <w:lang w:val="cs"/>
        </w:rPr>
        <w:t xml:space="preserve"> v</w:t>
      </w:r>
      <w:r w:rsidR="00F61EB2">
        <w:rPr>
          <w:rFonts w:ascii="Times New Roman" w:hAnsi="Times New Roman" w:cs="Times New Roman"/>
          <w:lang w:val="cs"/>
        </w:rPr>
        <w:t>ydáván pouze</w:t>
      </w:r>
      <w:r>
        <w:rPr>
          <w:rFonts w:ascii="Times New Roman" w:hAnsi="Times New Roman" w:cs="Times New Roman"/>
          <w:lang w:val="cs"/>
        </w:rPr>
        <w:t xml:space="preserve"> na předpis.</w:t>
      </w:r>
    </w:p>
    <w:p w14:paraId="2D244369" w14:textId="02E65C7E" w:rsidR="00010657" w:rsidRDefault="00010657">
      <w:pPr>
        <w:rPr>
          <w:rFonts w:ascii="Times New Roman" w:hAnsi="Times New Roman" w:cs="Times New Roman"/>
        </w:rPr>
      </w:pPr>
    </w:p>
    <w:p w14:paraId="23AE37F6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eastAsia="Times New Roman" w:hAnsi="Times New Roman" w:cs="Times New Roman"/>
          <w:szCs w:val="20"/>
          <w:lang w:val="cs-CZ"/>
        </w:rPr>
        <w:t xml:space="preserve">Podrobné informace o tomto veterinárním léčivém přípravku jsou k dispozici v databázi přípravků Unie </w:t>
      </w:r>
      <w:r w:rsidRPr="002D2702">
        <w:rPr>
          <w:rStyle w:val="markedcontent"/>
          <w:rFonts w:ascii="Times New Roman" w:hAnsi="Times New Roman" w:cs="Times New Roman"/>
          <w:lang w:val="cs-CZ"/>
        </w:rPr>
        <w:t>(</w:t>
      </w:r>
      <w:hyperlink r:id="rId10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>).</w:t>
      </w:r>
    </w:p>
    <w:p w14:paraId="6DA58B51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highlight w:val="yellow"/>
          <w:lang w:val="cs-CZ"/>
        </w:rPr>
      </w:pPr>
      <w:bookmarkStart w:id="8" w:name="_Hlk137129164"/>
    </w:p>
    <w:p w14:paraId="02DE900D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1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  <w:bookmarkEnd w:id="8"/>
    </w:p>
    <w:p w14:paraId="2F48EC4F" w14:textId="77777777" w:rsidR="002D2702" w:rsidRPr="002D2702" w:rsidRDefault="002D2702" w:rsidP="002D2702">
      <w:pPr>
        <w:outlineLvl w:val="0"/>
        <w:rPr>
          <w:rFonts w:ascii="Times New Roman" w:hAnsi="Times New Roman" w:cs="Times New Roman"/>
          <w:lang w:val="cs-CZ"/>
        </w:rPr>
      </w:pPr>
    </w:p>
    <w:p w14:paraId="5A770957" w14:textId="77777777" w:rsidR="002D2702" w:rsidRPr="002D2702" w:rsidRDefault="002D2702">
      <w:pPr>
        <w:rPr>
          <w:rFonts w:ascii="Times New Roman" w:hAnsi="Times New Roman" w:cs="Times New Roman"/>
          <w:lang w:val="cs-CZ"/>
        </w:rPr>
      </w:pPr>
    </w:p>
    <w:p w14:paraId="633ACBB7" w14:textId="77777777" w:rsidR="00010657" w:rsidRDefault="00010657">
      <w:pPr>
        <w:rPr>
          <w:rFonts w:ascii="Times New Roman" w:hAnsi="Times New Roman" w:cs="Times New Roman"/>
        </w:rPr>
      </w:pPr>
    </w:p>
    <w:sectPr w:rsidR="00010657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234DE" w14:textId="77777777" w:rsidR="00C81857" w:rsidRDefault="00C81857">
      <w:r>
        <w:separator/>
      </w:r>
    </w:p>
  </w:endnote>
  <w:endnote w:type="continuationSeparator" w:id="0">
    <w:p w14:paraId="53941454" w14:textId="77777777" w:rsidR="00C81857" w:rsidRDefault="00C8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0EAB1" w14:textId="77777777" w:rsidR="00C81857" w:rsidRDefault="00C81857">
      <w:r>
        <w:separator/>
      </w:r>
    </w:p>
  </w:footnote>
  <w:footnote w:type="continuationSeparator" w:id="0">
    <w:p w14:paraId="4568559D" w14:textId="77777777" w:rsidR="00C81857" w:rsidRDefault="00C81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8EB9D" w14:textId="2C4DA428" w:rsidR="00335DF4" w:rsidRDefault="00335DF4" w:rsidP="00335DF4">
    <w:pPr>
      <w:rPr>
        <w:rFonts w:eastAsiaTheme="minorHAnsi"/>
      </w:rPr>
    </w:pPr>
  </w:p>
  <w:p w14:paraId="29051E49" w14:textId="77777777" w:rsidR="00335DF4" w:rsidRDefault="00335D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10657"/>
    <w:rsid w:val="0005152B"/>
    <w:rsid w:val="000D1463"/>
    <w:rsid w:val="000D7546"/>
    <w:rsid w:val="000E09F0"/>
    <w:rsid w:val="00103FE0"/>
    <w:rsid w:val="00125F27"/>
    <w:rsid w:val="00133763"/>
    <w:rsid w:val="00156FDE"/>
    <w:rsid w:val="001D546D"/>
    <w:rsid w:val="002013C9"/>
    <w:rsid w:val="00223C43"/>
    <w:rsid w:val="00243CB7"/>
    <w:rsid w:val="00283E99"/>
    <w:rsid w:val="002D2702"/>
    <w:rsid w:val="00312176"/>
    <w:rsid w:val="00335DF4"/>
    <w:rsid w:val="0034501B"/>
    <w:rsid w:val="00386A00"/>
    <w:rsid w:val="003F0E5E"/>
    <w:rsid w:val="0042763A"/>
    <w:rsid w:val="00473E40"/>
    <w:rsid w:val="00585C76"/>
    <w:rsid w:val="005B604F"/>
    <w:rsid w:val="00635B67"/>
    <w:rsid w:val="00687D0A"/>
    <w:rsid w:val="006B5967"/>
    <w:rsid w:val="006E496C"/>
    <w:rsid w:val="00717589"/>
    <w:rsid w:val="00745432"/>
    <w:rsid w:val="007C08D2"/>
    <w:rsid w:val="007C503C"/>
    <w:rsid w:val="00817E96"/>
    <w:rsid w:val="0083216E"/>
    <w:rsid w:val="00835F03"/>
    <w:rsid w:val="00895A5B"/>
    <w:rsid w:val="008B2AF0"/>
    <w:rsid w:val="008C5E1D"/>
    <w:rsid w:val="008C5EAC"/>
    <w:rsid w:val="00905375"/>
    <w:rsid w:val="009075E4"/>
    <w:rsid w:val="00965E09"/>
    <w:rsid w:val="009C5C5A"/>
    <w:rsid w:val="00A7463B"/>
    <w:rsid w:val="00AD3D9C"/>
    <w:rsid w:val="00B138A0"/>
    <w:rsid w:val="00B41A05"/>
    <w:rsid w:val="00B513C7"/>
    <w:rsid w:val="00B709BD"/>
    <w:rsid w:val="00B70C49"/>
    <w:rsid w:val="00BC2DC9"/>
    <w:rsid w:val="00BC456D"/>
    <w:rsid w:val="00C22081"/>
    <w:rsid w:val="00C5671E"/>
    <w:rsid w:val="00C81857"/>
    <w:rsid w:val="00CD1439"/>
    <w:rsid w:val="00D61C0F"/>
    <w:rsid w:val="00DE7C19"/>
    <w:rsid w:val="00E17B3A"/>
    <w:rsid w:val="00E85792"/>
    <w:rsid w:val="00EF6833"/>
    <w:rsid w:val="00F02661"/>
    <w:rsid w:val="00F37E61"/>
    <w:rsid w:val="00F61EB2"/>
    <w:rsid w:val="00F635DD"/>
    <w:rsid w:val="00F81DD1"/>
    <w:rsid w:val="00F91948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83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83E99"/>
    <w:rPr>
      <w:rFonts w:ascii="Courier New" w:hAnsi="Courier New" w:cs="Courier New"/>
      <w:lang w:val="cs-CZ" w:eastAsia="cs-CZ"/>
    </w:rPr>
  </w:style>
  <w:style w:type="character" w:customStyle="1" w:styleId="y2iqfc">
    <w:name w:val="y2iqfc"/>
    <w:basedOn w:val="Standardnpsmoodstavce"/>
    <w:rsid w:val="00283E99"/>
  </w:style>
  <w:style w:type="paragraph" w:styleId="Odstavecseseznamem">
    <w:name w:val="List Paragraph"/>
    <w:basedOn w:val="Normln"/>
    <w:uiPriority w:val="34"/>
    <w:qFormat/>
    <w:rsid w:val="00B41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DCAF3EC-5A17-420D-A22F-B97A9F78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1868</Words>
  <Characters>11028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24</cp:revision>
  <cp:lastPrinted>2025-04-30T10:32:00Z</cp:lastPrinted>
  <dcterms:created xsi:type="dcterms:W3CDTF">2025-05-09T12:10:00Z</dcterms:created>
  <dcterms:modified xsi:type="dcterms:W3CDTF">2025-08-12T06:30:00Z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