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85C4C" w14:textId="77777777" w:rsidR="005D5387" w:rsidRPr="00DB6DF2" w:rsidRDefault="005D5387" w:rsidP="005D5387">
      <w:pPr>
        <w:spacing w:line="52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6941535" wp14:editId="09FE69B3">
            <wp:simplePos x="0" y="0"/>
            <wp:positionH relativeFrom="page">
              <wp:posOffset>448310</wp:posOffset>
            </wp:positionH>
            <wp:positionV relativeFrom="page">
              <wp:posOffset>107315</wp:posOffset>
            </wp:positionV>
            <wp:extent cx="6966585" cy="975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09CDDC" w14:textId="77777777" w:rsidR="005D5387" w:rsidRPr="00DB6DF2" w:rsidRDefault="005D5387" w:rsidP="005D5387">
      <w:pPr>
        <w:ind w:left="1880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32"/>
          <w:szCs w:val="32"/>
        </w:rPr>
        <w:t>CPV/Giardia/CCV/Rota Antigen Rapid Test</w:t>
      </w:r>
    </w:p>
    <w:p w14:paraId="372B73AC" w14:textId="77777777" w:rsidR="005D5387" w:rsidRPr="00DB6DF2" w:rsidRDefault="005D5387" w:rsidP="005D5387">
      <w:pPr>
        <w:spacing w:line="59" w:lineRule="exact"/>
        <w:rPr>
          <w:sz w:val="24"/>
          <w:szCs w:val="24"/>
        </w:rPr>
      </w:pPr>
    </w:p>
    <w:p w14:paraId="190165FA" w14:textId="77777777" w:rsidR="005D5387" w:rsidRPr="00DB6DF2" w:rsidRDefault="005D5387" w:rsidP="005D5387">
      <w:pPr>
        <w:ind w:left="3740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28"/>
          <w:szCs w:val="28"/>
        </w:rPr>
        <w:t>Katalogové číslo: GDX17-1</w:t>
      </w:r>
    </w:p>
    <w:p w14:paraId="65B1EF26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029AA89" wp14:editId="597FE737">
            <wp:simplePos x="0" y="0"/>
            <wp:positionH relativeFrom="column">
              <wp:posOffset>-21590</wp:posOffset>
            </wp:positionH>
            <wp:positionV relativeFrom="paragraph">
              <wp:posOffset>179070</wp:posOffset>
            </wp:positionV>
            <wp:extent cx="6921500" cy="14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308202" w14:textId="77777777" w:rsidR="005D5387" w:rsidRPr="00DB6DF2" w:rsidRDefault="005D5387" w:rsidP="005D5387">
      <w:pPr>
        <w:sectPr w:rsidR="005D5387" w:rsidRPr="00DB6DF2" w:rsidSect="005D5387">
          <w:type w:val="continuous"/>
          <w:pgSz w:w="12240" w:h="15892"/>
          <w:pgMar w:top="881" w:right="480" w:bottom="0" w:left="780" w:header="0" w:footer="0" w:gutter="0"/>
          <w:cols w:space="708" w:equalWidth="0">
            <w:col w:w="10980"/>
          </w:cols>
        </w:sectPr>
      </w:pPr>
    </w:p>
    <w:p w14:paraId="3DF87492" w14:textId="77777777" w:rsidR="005D5387" w:rsidRPr="00DB6DF2" w:rsidRDefault="005D5387" w:rsidP="005D5387">
      <w:pPr>
        <w:spacing w:line="296" w:lineRule="exact"/>
        <w:rPr>
          <w:sz w:val="24"/>
          <w:szCs w:val="24"/>
        </w:rPr>
      </w:pPr>
    </w:p>
    <w:p w14:paraId="7F9CE9F7" w14:textId="77777777" w:rsidR="005D5387" w:rsidRPr="00DB6DF2" w:rsidRDefault="005D5387" w:rsidP="005D5387">
      <w:pPr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POUŽITÍ</w:t>
      </w:r>
    </w:p>
    <w:p w14:paraId="41C89C45" w14:textId="77777777" w:rsidR="005D5387" w:rsidRPr="00DB6DF2" w:rsidRDefault="005D5387" w:rsidP="005D5387">
      <w:pPr>
        <w:spacing w:line="106" w:lineRule="exact"/>
        <w:rPr>
          <w:sz w:val="24"/>
          <w:szCs w:val="24"/>
        </w:rPr>
      </w:pPr>
    </w:p>
    <w:p w14:paraId="481FE080" w14:textId="18A25522" w:rsidR="005D5387" w:rsidRPr="00DB6DF2" w:rsidRDefault="005D5387" w:rsidP="005D5387">
      <w:pPr>
        <w:spacing w:line="226" w:lineRule="auto"/>
        <w:jc w:val="both"/>
        <w:rPr>
          <w:sz w:val="20"/>
          <w:szCs w:val="20"/>
        </w:rPr>
      </w:pPr>
      <w:r w:rsidRPr="00DB6DF2">
        <w:rPr>
          <w:rFonts w:ascii="Calibri" w:eastAsia="Calibri" w:hAnsi="Calibri" w:cs="Calibri"/>
          <w:sz w:val="16"/>
          <w:szCs w:val="16"/>
        </w:rPr>
        <w:t>Petscreen CPV/Giardia/CCV/Rota Antigen Rapid Test je kvalitativní imunochromatografický test pro rychlou detekci antigenů</w:t>
      </w:r>
      <w:r w:rsidR="00B627B5" w:rsidRPr="00DB6DF2">
        <w:rPr>
          <w:rFonts w:ascii="Calibri" w:eastAsia="Calibri" w:hAnsi="Calibri" w:cs="Calibri"/>
          <w:sz w:val="16"/>
          <w:szCs w:val="16"/>
        </w:rPr>
        <w:t xml:space="preserve"> </w:t>
      </w:r>
      <w:r w:rsidR="00DB6DF2" w:rsidRPr="00DB6DF2">
        <w:rPr>
          <w:rFonts w:ascii="Calibri" w:eastAsia="Calibri" w:hAnsi="Calibri" w:cs="Calibri"/>
          <w:i/>
          <w:sz w:val="16"/>
          <w:szCs w:val="16"/>
        </w:rPr>
        <w:t>Parvovirus</w:t>
      </w:r>
      <w:r w:rsidR="00DB6DF2" w:rsidRPr="00DB6DF2">
        <w:rPr>
          <w:rFonts w:ascii="Calibri" w:eastAsia="Calibri" w:hAnsi="Calibri" w:cs="Calibri"/>
          <w:sz w:val="16"/>
          <w:szCs w:val="16"/>
        </w:rPr>
        <w:t>, Giardia</w:t>
      </w:r>
      <w:r w:rsidR="001D5808" w:rsidRPr="00DB6DF2">
        <w:rPr>
          <w:rFonts w:ascii="Calibri" w:eastAsia="Calibri" w:hAnsi="Calibri" w:cs="Calibri"/>
          <w:i/>
          <w:sz w:val="16"/>
          <w:szCs w:val="16"/>
        </w:rPr>
        <w:t>,</w:t>
      </w:r>
      <w:r w:rsidR="001D5808" w:rsidRPr="00DB6DF2">
        <w:rPr>
          <w:rFonts w:ascii="Calibri" w:eastAsia="Calibri" w:hAnsi="Calibri" w:cs="Calibri"/>
          <w:sz w:val="16"/>
          <w:szCs w:val="16"/>
        </w:rPr>
        <w:t xml:space="preserve"> </w:t>
      </w:r>
      <w:r w:rsidR="00B627B5" w:rsidRPr="00DB6DF2">
        <w:rPr>
          <w:rFonts w:ascii="Calibri" w:eastAsia="Calibri" w:hAnsi="Calibri" w:cs="Calibri"/>
          <w:i/>
          <w:sz w:val="16"/>
          <w:szCs w:val="16"/>
        </w:rPr>
        <w:t>Coronavirus</w:t>
      </w:r>
      <w:r w:rsidR="00157C1C" w:rsidRPr="00DB6DF2">
        <w:rPr>
          <w:rFonts w:ascii="Calibri" w:eastAsia="Calibri" w:hAnsi="Calibri" w:cs="Calibri"/>
          <w:sz w:val="16"/>
          <w:szCs w:val="16"/>
        </w:rPr>
        <w:t xml:space="preserve"> </w:t>
      </w:r>
      <w:r w:rsidRPr="00DB6DF2">
        <w:rPr>
          <w:rFonts w:ascii="Calibri" w:eastAsia="Calibri" w:hAnsi="Calibri" w:cs="Calibri"/>
          <w:sz w:val="16"/>
          <w:szCs w:val="16"/>
        </w:rPr>
        <w:t xml:space="preserve">a </w:t>
      </w:r>
      <w:r w:rsidR="00B627B5" w:rsidRPr="00DB6DF2">
        <w:rPr>
          <w:rFonts w:ascii="Calibri" w:eastAsia="Calibri" w:hAnsi="Calibri" w:cs="Calibri"/>
          <w:i/>
          <w:sz w:val="16"/>
          <w:szCs w:val="16"/>
        </w:rPr>
        <w:t>R</w:t>
      </w:r>
      <w:r w:rsidR="00157C1C" w:rsidRPr="00DB6DF2">
        <w:rPr>
          <w:rFonts w:ascii="Calibri" w:eastAsia="Calibri" w:hAnsi="Calibri" w:cs="Calibri"/>
          <w:i/>
          <w:sz w:val="16"/>
          <w:szCs w:val="16"/>
        </w:rPr>
        <w:t>otavir</w:t>
      </w:r>
      <w:r w:rsidR="00B627B5" w:rsidRPr="00DB6DF2">
        <w:rPr>
          <w:rFonts w:ascii="Calibri" w:eastAsia="Calibri" w:hAnsi="Calibri" w:cs="Calibri"/>
          <w:i/>
          <w:sz w:val="16"/>
          <w:szCs w:val="16"/>
        </w:rPr>
        <w:t>us</w:t>
      </w:r>
      <w:r w:rsidR="00157C1C" w:rsidRPr="00DB6DF2">
        <w:rPr>
          <w:rFonts w:ascii="Calibri" w:eastAsia="Calibri" w:hAnsi="Calibri" w:cs="Calibri"/>
          <w:sz w:val="16"/>
          <w:szCs w:val="16"/>
        </w:rPr>
        <w:t xml:space="preserve"> </w:t>
      </w:r>
      <w:r w:rsidRPr="00DB6DF2">
        <w:rPr>
          <w:rFonts w:ascii="Calibri" w:eastAsia="Calibri" w:hAnsi="Calibri" w:cs="Calibri"/>
          <w:sz w:val="16"/>
          <w:szCs w:val="16"/>
        </w:rPr>
        <w:t>ve stolici psů. Petscreen CPV/Giardia/CCV/Rota Antigen Rapid Test je určen pouze pro prvotní screening a reaktivní vzorky by měly být potvrzeny doplňkovým testem.</w:t>
      </w:r>
    </w:p>
    <w:p w14:paraId="09F47BC0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1AD61196" wp14:editId="216D58DF">
            <wp:simplePos x="0" y="0"/>
            <wp:positionH relativeFrom="column">
              <wp:posOffset>-21590</wp:posOffset>
            </wp:positionH>
            <wp:positionV relativeFrom="paragraph">
              <wp:posOffset>7620</wp:posOffset>
            </wp:positionV>
            <wp:extent cx="3417570" cy="141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3C21C9" w14:textId="77777777" w:rsidR="005D5387" w:rsidRPr="00DB6DF2" w:rsidRDefault="005D5387" w:rsidP="005D5387">
      <w:pPr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SOUHRN A POPIS TESTU</w:t>
      </w:r>
    </w:p>
    <w:p w14:paraId="34E8D5DD" w14:textId="77777777" w:rsidR="005D5387" w:rsidRPr="00DB6DF2" w:rsidRDefault="005D5387" w:rsidP="005D5387">
      <w:pPr>
        <w:spacing w:line="87" w:lineRule="exact"/>
        <w:rPr>
          <w:sz w:val="24"/>
          <w:szCs w:val="24"/>
        </w:rPr>
      </w:pPr>
    </w:p>
    <w:p w14:paraId="636161D1" w14:textId="77777777" w:rsidR="005D5387" w:rsidRPr="00DB6DF2" w:rsidRDefault="005D5387" w:rsidP="005D5387">
      <w:pPr>
        <w:spacing w:line="218" w:lineRule="auto"/>
        <w:jc w:val="both"/>
        <w:rPr>
          <w:sz w:val="20"/>
          <w:szCs w:val="20"/>
        </w:rPr>
      </w:pPr>
      <w:r w:rsidRPr="00DB6DF2">
        <w:rPr>
          <w:rFonts w:ascii="Calibri" w:eastAsia="Calibri" w:hAnsi="Calibri" w:cs="Calibri"/>
          <w:sz w:val="16"/>
          <w:szCs w:val="16"/>
        </w:rPr>
        <w:t>Infekční gastroenteritida je jednou z hlavních příčin hospitalizace psů a identifikace etiologického agens je pro veterinární lékaře těžkým úkolem vzhledem k tomu, že etiologii gastroenteritidy způsobují různá patogenní agens, především koinfekce mezi viry nebo bakteriemi.</w:t>
      </w:r>
    </w:p>
    <w:p w14:paraId="29F27A4D" w14:textId="77777777" w:rsidR="005D5387" w:rsidRPr="00DB6DF2" w:rsidRDefault="005D5387" w:rsidP="005D5387">
      <w:pPr>
        <w:spacing w:line="145" w:lineRule="exact"/>
        <w:rPr>
          <w:sz w:val="24"/>
          <w:szCs w:val="24"/>
        </w:rPr>
      </w:pPr>
    </w:p>
    <w:p w14:paraId="564A9A9D" w14:textId="7821398C" w:rsidR="005D5387" w:rsidRPr="00DB6DF2" w:rsidRDefault="005D5387" w:rsidP="005D5387">
      <w:pPr>
        <w:spacing w:line="217" w:lineRule="auto"/>
        <w:jc w:val="both"/>
        <w:rPr>
          <w:sz w:val="20"/>
          <w:szCs w:val="20"/>
        </w:rPr>
      </w:pPr>
      <w:r w:rsidRPr="00DB6DF2">
        <w:rPr>
          <w:rFonts w:ascii="Calibri" w:eastAsia="Calibri" w:hAnsi="Calibri" w:cs="Calibri"/>
          <w:sz w:val="16"/>
          <w:szCs w:val="16"/>
        </w:rPr>
        <w:t>Rychlotest Petscreen CPV/CCV/Giardia/Rota Antigen umožňuje současnou a diferenciální detekci parvovir</w:t>
      </w:r>
      <w:r w:rsidR="00157C1C" w:rsidRPr="00DB6DF2">
        <w:rPr>
          <w:rFonts w:ascii="Calibri" w:eastAsia="Calibri" w:hAnsi="Calibri" w:cs="Calibri"/>
          <w:sz w:val="16"/>
          <w:szCs w:val="16"/>
        </w:rPr>
        <w:t>ů</w:t>
      </w:r>
      <w:r w:rsidRPr="00DB6DF2">
        <w:rPr>
          <w:rFonts w:ascii="Calibri" w:eastAsia="Calibri" w:hAnsi="Calibri" w:cs="Calibri"/>
          <w:sz w:val="16"/>
          <w:szCs w:val="16"/>
        </w:rPr>
        <w:t>, koronavir</w:t>
      </w:r>
      <w:r w:rsidR="00157C1C" w:rsidRPr="00DB6DF2">
        <w:rPr>
          <w:rFonts w:ascii="Calibri" w:eastAsia="Calibri" w:hAnsi="Calibri" w:cs="Calibri"/>
          <w:sz w:val="16"/>
          <w:szCs w:val="16"/>
        </w:rPr>
        <w:t>ů</w:t>
      </w:r>
      <w:r w:rsidRPr="00DB6DF2">
        <w:rPr>
          <w:rFonts w:ascii="Calibri" w:eastAsia="Calibri" w:hAnsi="Calibri" w:cs="Calibri"/>
          <w:sz w:val="16"/>
          <w:szCs w:val="16"/>
        </w:rPr>
        <w:t>, rotavir</w:t>
      </w:r>
      <w:r w:rsidR="00157C1C" w:rsidRPr="00DB6DF2">
        <w:rPr>
          <w:rFonts w:ascii="Calibri" w:eastAsia="Calibri" w:hAnsi="Calibri" w:cs="Calibri"/>
          <w:sz w:val="16"/>
          <w:szCs w:val="16"/>
        </w:rPr>
        <w:t>ů</w:t>
      </w:r>
      <w:r w:rsidRPr="00DB6DF2">
        <w:rPr>
          <w:rFonts w:ascii="Calibri" w:eastAsia="Calibri" w:hAnsi="Calibri" w:cs="Calibri"/>
          <w:sz w:val="16"/>
          <w:szCs w:val="16"/>
        </w:rPr>
        <w:t xml:space="preserve"> a antigenu giardi</w:t>
      </w:r>
      <w:r w:rsidR="00157C1C" w:rsidRPr="00DB6DF2">
        <w:rPr>
          <w:rFonts w:ascii="Calibri" w:eastAsia="Calibri" w:hAnsi="Calibri" w:cs="Calibri"/>
          <w:sz w:val="16"/>
          <w:szCs w:val="16"/>
        </w:rPr>
        <w:t>í</w:t>
      </w:r>
      <w:r w:rsidRPr="00DB6DF2">
        <w:rPr>
          <w:rFonts w:ascii="Calibri" w:eastAsia="Calibri" w:hAnsi="Calibri" w:cs="Calibri"/>
          <w:sz w:val="16"/>
          <w:szCs w:val="16"/>
        </w:rPr>
        <w:t xml:space="preserve"> ve stolici psů.</w:t>
      </w:r>
    </w:p>
    <w:p w14:paraId="071A4D2F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AF73162" wp14:editId="782E7CA7">
            <wp:simplePos x="0" y="0"/>
            <wp:positionH relativeFrom="column">
              <wp:posOffset>-21590</wp:posOffset>
            </wp:positionH>
            <wp:positionV relativeFrom="paragraph">
              <wp:posOffset>3175</wp:posOffset>
            </wp:positionV>
            <wp:extent cx="3417570" cy="143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FB6E1" w14:textId="77777777" w:rsidR="005D5387" w:rsidRPr="00DB6DF2" w:rsidRDefault="005D5387" w:rsidP="005D5387">
      <w:pPr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PRINCIP TESTU</w:t>
      </w:r>
    </w:p>
    <w:p w14:paraId="50E78F0F" w14:textId="77777777" w:rsidR="005D5387" w:rsidRPr="00DB6DF2" w:rsidRDefault="005D5387" w:rsidP="005D5387">
      <w:pPr>
        <w:spacing w:line="114" w:lineRule="exact"/>
        <w:rPr>
          <w:sz w:val="24"/>
          <w:szCs w:val="24"/>
        </w:rPr>
      </w:pPr>
    </w:p>
    <w:p w14:paraId="5E680A90" w14:textId="5449E1EE" w:rsidR="005D5387" w:rsidRPr="00DB6DF2" w:rsidRDefault="005D5387" w:rsidP="005D5387">
      <w:pPr>
        <w:spacing w:line="262" w:lineRule="auto"/>
        <w:jc w:val="both"/>
        <w:rPr>
          <w:sz w:val="20"/>
          <w:szCs w:val="20"/>
        </w:rPr>
      </w:pPr>
      <w:r w:rsidRPr="00DB6DF2">
        <w:rPr>
          <w:rFonts w:ascii="Calibri" w:eastAsia="Calibri" w:hAnsi="Calibri" w:cs="Calibri"/>
          <w:sz w:val="16"/>
          <w:szCs w:val="16"/>
        </w:rPr>
        <w:t>Petscreen CPV/Giardia/CCV/Rota Antigen Rapid Test pracuje na principu imunochromatografie. Kazeta kombinovaného testu se skládá ze čtyř proužků, z nichž každý je specifický pro danou infekci. Používá se ke kvalitativní detekci antigenu parvovir</w:t>
      </w:r>
      <w:r w:rsidR="00157C1C" w:rsidRPr="00DB6DF2">
        <w:rPr>
          <w:rFonts w:ascii="Calibri" w:eastAsia="Calibri" w:hAnsi="Calibri" w:cs="Calibri"/>
          <w:sz w:val="16"/>
          <w:szCs w:val="16"/>
        </w:rPr>
        <w:t>ů</w:t>
      </w:r>
      <w:r w:rsidRPr="00DB6DF2">
        <w:rPr>
          <w:rFonts w:ascii="Calibri" w:eastAsia="Calibri" w:hAnsi="Calibri" w:cs="Calibri"/>
          <w:sz w:val="16"/>
          <w:szCs w:val="16"/>
        </w:rPr>
        <w:t>, giardi</w:t>
      </w:r>
      <w:r w:rsidR="00157C1C" w:rsidRPr="00DB6DF2">
        <w:rPr>
          <w:rFonts w:ascii="Calibri" w:eastAsia="Calibri" w:hAnsi="Calibri" w:cs="Calibri"/>
          <w:sz w:val="16"/>
          <w:szCs w:val="16"/>
        </w:rPr>
        <w:t>í</w:t>
      </w:r>
      <w:r w:rsidRPr="00DB6DF2">
        <w:rPr>
          <w:rFonts w:ascii="Calibri" w:eastAsia="Calibri" w:hAnsi="Calibri" w:cs="Calibri"/>
          <w:sz w:val="16"/>
          <w:szCs w:val="16"/>
        </w:rPr>
        <w:t>, koronavir</w:t>
      </w:r>
      <w:r w:rsidR="00157C1C" w:rsidRPr="00DB6DF2">
        <w:rPr>
          <w:rFonts w:ascii="Calibri" w:eastAsia="Calibri" w:hAnsi="Calibri" w:cs="Calibri"/>
          <w:sz w:val="16"/>
          <w:szCs w:val="16"/>
        </w:rPr>
        <w:t>ů</w:t>
      </w:r>
      <w:r w:rsidRPr="00DB6DF2">
        <w:rPr>
          <w:rFonts w:ascii="Calibri" w:eastAsia="Calibri" w:hAnsi="Calibri" w:cs="Calibri"/>
          <w:sz w:val="16"/>
          <w:szCs w:val="16"/>
        </w:rPr>
        <w:t xml:space="preserve"> a rotavir</w:t>
      </w:r>
      <w:r w:rsidR="00157C1C" w:rsidRPr="00DB6DF2">
        <w:rPr>
          <w:rFonts w:ascii="Calibri" w:eastAsia="Calibri" w:hAnsi="Calibri" w:cs="Calibri"/>
          <w:sz w:val="16"/>
          <w:szCs w:val="16"/>
        </w:rPr>
        <w:t>ů</w:t>
      </w:r>
      <w:r w:rsidRPr="00DB6DF2">
        <w:rPr>
          <w:rFonts w:ascii="Calibri" w:eastAsia="Calibri" w:hAnsi="Calibri" w:cs="Calibri"/>
          <w:sz w:val="16"/>
          <w:szCs w:val="16"/>
        </w:rPr>
        <w:t xml:space="preserve"> v trusu psů. Základní součásti každého testovacího proužku zahrnují: a) konjugovanou podložku, která obsahuje detekční molekulu konjugovanou s koloidním zlatem, b) proužek s nitrocelulózovou membránou obsahující dvě linie T: záchytná molekula a</w:t>
      </w:r>
    </w:p>
    <w:p w14:paraId="586A2787" w14:textId="77777777" w:rsidR="005D5387" w:rsidRPr="00DB6DF2" w:rsidRDefault="005D5387" w:rsidP="005D5387">
      <w:pPr>
        <w:numPr>
          <w:ilvl w:val="0"/>
          <w:numId w:val="1"/>
        </w:numPr>
        <w:tabs>
          <w:tab w:val="left" w:pos="160"/>
        </w:tabs>
        <w:spacing w:line="207" w:lineRule="auto"/>
        <w:ind w:left="160" w:hanging="160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kontrolní činidlo.</w:t>
      </w:r>
    </w:p>
    <w:p w14:paraId="7B7B517D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</w:p>
    <w:p w14:paraId="44F21462" w14:textId="77777777" w:rsidR="005D5387" w:rsidRPr="00DB6DF2" w:rsidRDefault="005D5387" w:rsidP="005D5387">
      <w:pPr>
        <w:spacing w:line="223" w:lineRule="auto"/>
        <w:ind w:left="1460"/>
        <w:rPr>
          <w:sz w:val="20"/>
          <w:szCs w:val="20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A70FCD8" wp14:editId="4BA0ACC8">
            <wp:simplePos x="0" y="0"/>
            <wp:positionH relativeFrom="column">
              <wp:posOffset>648335</wp:posOffset>
            </wp:positionH>
            <wp:positionV relativeFrom="paragraph">
              <wp:posOffset>29210</wp:posOffset>
            </wp:positionV>
            <wp:extent cx="2567940" cy="1607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6DF2">
        <w:rPr>
          <w:rFonts w:eastAsia="Times New Roman"/>
          <w:b/>
          <w:bCs/>
          <w:sz w:val="16"/>
          <w:szCs w:val="16"/>
        </w:rPr>
        <w:t>CPV/Giardia/CCV/ Rota Combo testovací kazeta</w:t>
      </w:r>
    </w:p>
    <w:p w14:paraId="1604C3B4" w14:textId="77777777" w:rsidR="005D5387" w:rsidRPr="00DB6DF2" w:rsidRDefault="005D5387" w:rsidP="005D5387">
      <w:pPr>
        <w:spacing w:line="115" w:lineRule="exact"/>
        <w:rPr>
          <w:sz w:val="24"/>
          <w:szCs w:val="24"/>
        </w:rPr>
      </w:pPr>
      <w:r w:rsidRPr="00DB6DF2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1144FA" wp14:editId="2790203C">
                <wp:simplePos x="0" y="0"/>
                <wp:positionH relativeFrom="column">
                  <wp:posOffset>1539240</wp:posOffset>
                </wp:positionH>
                <wp:positionV relativeFrom="paragraph">
                  <wp:posOffset>58420</wp:posOffset>
                </wp:positionV>
                <wp:extent cx="685800" cy="1404620"/>
                <wp:effectExtent l="0" t="0" r="0" b="8255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0A9B" w14:textId="77777777" w:rsidR="005D5387" w:rsidRPr="00BD6682" w:rsidRDefault="005D5387" w:rsidP="005D53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Testovací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1144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1.2pt;margin-top:4.6pt;width:5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" stroked="f">
                <v:textbox style="mso-fit-shape-to-text:t">
                  <w:txbxContent>
                    <w:p w14:paraId="7FE60A9B" w14:textId="77777777" w:rsidR="005D5387" w:rsidRPr="00BD6682" w:rsidRDefault="005D5387" w:rsidP="005D538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Testovací linie</w:t>
                      </w:r>
                    </w:p>
                  </w:txbxContent>
                </v:textbox>
              </v:shape>
            </w:pict>
          </mc:Fallback>
        </mc:AlternateContent>
      </w:r>
    </w:p>
    <w:p w14:paraId="4FD48A89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  <w:r w:rsidRPr="00DB6DF2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31698C" wp14:editId="05AB1234">
                <wp:simplePos x="0" y="0"/>
                <wp:positionH relativeFrom="column">
                  <wp:posOffset>2225040</wp:posOffset>
                </wp:positionH>
                <wp:positionV relativeFrom="paragraph">
                  <wp:posOffset>12700</wp:posOffset>
                </wp:positionV>
                <wp:extent cx="708660" cy="1404620"/>
                <wp:effectExtent l="0" t="0" r="0" b="8255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1CF19" w14:textId="77777777" w:rsidR="005D5387" w:rsidRPr="00BD6682" w:rsidRDefault="005D5387" w:rsidP="005D53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Kontrolní linie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1698C" id="_x0000_s1027" type="#_x0000_t202" style="position:absolute;margin-left:175.2pt;margin-top:1pt;width:55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" stroked="f">
                <v:textbox style="mso-fit-shape-to-text:t">
                  <w:txbxContent>
                    <w:p w14:paraId="3731CF19" w14:textId="77777777" w:rsidR="005D5387" w:rsidRPr="00BD6682" w:rsidRDefault="005D5387" w:rsidP="005D538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Kontrolní linie</w:t>
                      </w:r>
                    </w:p>
                  </w:txbxContent>
                </v:textbox>
              </v:shape>
            </w:pict>
          </mc:Fallback>
        </mc:AlternateContent>
      </w:r>
      <w:r w:rsidRPr="00DB6DF2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E60F6A" wp14:editId="2AEA03AA">
                <wp:simplePos x="0" y="0"/>
                <wp:positionH relativeFrom="column">
                  <wp:posOffset>464820</wp:posOffset>
                </wp:positionH>
                <wp:positionV relativeFrom="paragraph">
                  <wp:posOffset>48260</wp:posOffset>
                </wp:positionV>
                <wp:extent cx="810260" cy="1404620"/>
                <wp:effectExtent l="0" t="0" r="8890" b="8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D66A" w14:textId="77777777" w:rsidR="005D5387" w:rsidRPr="00BD6682" w:rsidRDefault="005D5387" w:rsidP="005D53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D66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>Jamka pro vzorek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60F6A" id="_x0000_s1028" type="#_x0000_t202" style="position:absolute;margin-left:36.6pt;margin-top:3.8pt;width:63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" stroked="f">
                <v:textbox style="mso-fit-shape-to-text:t">
                  <w:txbxContent>
                    <w:p w14:paraId="0CE2D66A" w14:textId="77777777" w:rsidR="005D5387" w:rsidRPr="00BD6682" w:rsidRDefault="005D5387" w:rsidP="005D538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</w:pPr>
                      <w:r w:rsidRPr="00BD6682">
                        <w:rPr>
                          <w:rFonts w:asciiTheme="minorHAnsi" w:hAnsiTheme="minorHAnsi" w:cstheme="minorHAnsi"/>
                          <w:b/>
                          <w:bCs/>
                          <w:sz w:val="13"/>
                          <w:szCs w:val="13"/>
                        </w:rPr>
                        <w:t>Jamka pro vzorek</w:t>
                      </w:r>
                    </w:p>
                  </w:txbxContent>
                </v:textbox>
              </v:shape>
            </w:pict>
          </mc:Fallback>
        </mc:AlternateContent>
      </w:r>
    </w:p>
    <w:p w14:paraId="27D381D0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7827CC72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29DB20FC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568D28DB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00653414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458B8090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3CFEEFB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2B0FCCCE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830C877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2287379A" w14:textId="77777777" w:rsidR="005D5387" w:rsidRPr="00DB6DF2" w:rsidRDefault="005D5387" w:rsidP="005D5387">
      <w:pPr>
        <w:spacing w:line="305" w:lineRule="exact"/>
        <w:rPr>
          <w:sz w:val="24"/>
          <w:szCs w:val="24"/>
        </w:rPr>
      </w:pPr>
    </w:p>
    <w:p w14:paraId="386CD587" w14:textId="77777777" w:rsidR="005D5387" w:rsidRPr="00DB6DF2" w:rsidRDefault="005D5387" w:rsidP="005D5387">
      <w:pPr>
        <w:spacing w:line="266" w:lineRule="auto"/>
        <w:jc w:val="both"/>
        <w:rPr>
          <w:sz w:val="20"/>
          <w:szCs w:val="20"/>
        </w:rPr>
      </w:pPr>
      <w:r w:rsidRPr="00DB6DF2">
        <w:rPr>
          <w:rFonts w:ascii="Calibri" w:eastAsia="Calibri" w:hAnsi="Calibri" w:cs="Calibri"/>
          <w:sz w:val="16"/>
          <w:szCs w:val="16"/>
        </w:rPr>
        <w:t>Testovaný vzorek přidaný do jamky pro vzorek s přiměřeným množstvím pufru migruje z podložky pro vzorek podél konjugované podložky, kde se antigen přítomný ve vzorku naváže na konjugát koloidního zlata. Vzorek pak pokračuje v migraci přes membránu, dokud nedosáhne záchytné zóny, kde se komplex konjugátu antigenu a detekční molekuly naváže na imobilizovanou záchytnou molekulu (na testovací linii) a vytvoří na membráně viditelnou linii. Pokud není příslušný antigen ve vzorku přítomen, nedojde v záchytné zóně k žádné reakci a nevytvoří se testovací linie. Vzorek pak migruje dále podél proužku, dokud nedosáhne kontrolní zóny, kde se na membráně vytvoří viditelná linie. Tato kontrolní linie potvrzuje, že vzorek prostoupil celou membránou.</w:t>
      </w:r>
    </w:p>
    <w:p w14:paraId="424879EE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6E9B6666" wp14:editId="5AB4487F">
            <wp:simplePos x="0" y="0"/>
            <wp:positionH relativeFrom="column">
              <wp:posOffset>-21590</wp:posOffset>
            </wp:positionH>
            <wp:positionV relativeFrom="paragraph">
              <wp:posOffset>12065</wp:posOffset>
            </wp:positionV>
            <wp:extent cx="3417570" cy="1250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A69CA" w14:textId="77777777" w:rsidR="005D5387" w:rsidRPr="00DB6DF2" w:rsidRDefault="005D5387" w:rsidP="005D5387">
      <w:pPr>
        <w:spacing w:line="5" w:lineRule="exact"/>
        <w:rPr>
          <w:sz w:val="24"/>
          <w:szCs w:val="24"/>
        </w:rPr>
      </w:pPr>
    </w:p>
    <w:p w14:paraId="00394B6B" w14:textId="77777777" w:rsidR="005D5387" w:rsidRPr="00DB6DF2" w:rsidRDefault="005D5387" w:rsidP="005D5387">
      <w:pPr>
        <w:ind w:left="1120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REAGENCIE A MATERIÁL, KTERÝ JE SOUČÁSTÍ BALENÍ</w:t>
      </w:r>
    </w:p>
    <w:p w14:paraId="310F040A" w14:textId="77777777" w:rsidR="005D5387" w:rsidRPr="00DB6DF2" w:rsidRDefault="005D5387" w:rsidP="005D5387">
      <w:pPr>
        <w:spacing w:line="4" w:lineRule="exact"/>
        <w:rPr>
          <w:sz w:val="24"/>
          <w:szCs w:val="24"/>
        </w:rPr>
      </w:pPr>
    </w:p>
    <w:p w14:paraId="281AC801" w14:textId="77777777" w:rsidR="005D5387" w:rsidRPr="00DB6DF2" w:rsidRDefault="005D5387" w:rsidP="005D5387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Fóliový sáček (5 kusů) obsahující:</w:t>
      </w:r>
    </w:p>
    <w:p w14:paraId="2677A475" w14:textId="77777777" w:rsidR="005D5387" w:rsidRPr="00DB6DF2" w:rsidRDefault="005D5387" w:rsidP="005D5387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56ECEB07" w14:textId="77777777" w:rsidR="005D5387" w:rsidRPr="00DB6DF2" w:rsidRDefault="005D5387" w:rsidP="005D5387">
      <w:pPr>
        <w:numPr>
          <w:ilvl w:val="1"/>
          <w:numId w:val="2"/>
        </w:numPr>
        <w:tabs>
          <w:tab w:val="left" w:pos="1440"/>
        </w:tabs>
        <w:ind w:left="1440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Jedna testovací kazeta</w:t>
      </w:r>
    </w:p>
    <w:p w14:paraId="5A01532B" w14:textId="77777777" w:rsidR="005D5387" w:rsidRPr="00DB6DF2" w:rsidRDefault="005D5387" w:rsidP="005D5387">
      <w:pPr>
        <w:spacing w:line="27" w:lineRule="exact"/>
        <w:rPr>
          <w:rFonts w:ascii="Calibri" w:eastAsia="Calibri" w:hAnsi="Calibri" w:cs="Calibri"/>
          <w:sz w:val="16"/>
          <w:szCs w:val="16"/>
        </w:rPr>
      </w:pPr>
    </w:p>
    <w:p w14:paraId="7FE07A79" w14:textId="77777777" w:rsidR="005D5387" w:rsidRPr="00DB6DF2" w:rsidRDefault="005D5387" w:rsidP="005D5387">
      <w:pPr>
        <w:numPr>
          <w:ilvl w:val="1"/>
          <w:numId w:val="2"/>
        </w:numPr>
        <w:tabs>
          <w:tab w:val="left" w:pos="1440"/>
        </w:tabs>
        <w:ind w:left="1440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Vysoušedlo</w:t>
      </w:r>
    </w:p>
    <w:p w14:paraId="61C77CB3" w14:textId="77777777" w:rsidR="005D5387" w:rsidRPr="00DB6DF2" w:rsidRDefault="005D5387" w:rsidP="005D5387">
      <w:pPr>
        <w:spacing w:line="30" w:lineRule="exact"/>
        <w:rPr>
          <w:rFonts w:ascii="Calibri" w:eastAsia="Calibri" w:hAnsi="Calibri" w:cs="Calibri"/>
          <w:sz w:val="16"/>
          <w:szCs w:val="16"/>
        </w:rPr>
      </w:pPr>
    </w:p>
    <w:p w14:paraId="3D07CBE6" w14:textId="4B1DCE3A" w:rsidR="005D5387" w:rsidRPr="00DB6DF2" w:rsidRDefault="005D5387" w:rsidP="005D5387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Řed</w:t>
      </w:r>
      <w:r w:rsidR="00157C1C" w:rsidRPr="00DB6DF2">
        <w:rPr>
          <w:rFonts w:ascii="Calibri" w:eastAsia="Calibri" w:hAnsi="Calibri" w:cs="Calibri"/>
          <w:sz w:val="16"/>
          <w:szCs w:val="16"/>
        </w:rPr>
        <w:t>i</w:t>
      </w:r>
      <w:r w:rsidRPr="00DB6DF2">
        <w:rPr>
          <w:rFonts w:ascii="Calibri" w:eastAsia="Calibri" w:hAnsi="Calibri" w:cs="Calibri"/>
          <w:sz w:val="16"/>
          <w:szCs w:val="16"/>
        </w:rPr>
        <w:t>cí roztok v lahvičce se šroubovacím uzávěrem</w:t>
      </w:r>
    </w:p>
    <w:p w14:paraId="6F260D78" w14:textId="77777777" w:rsidR="005D5387" w:rsidRPr="00DB6DF2" w:rsidRDefault="005D5387" w:rsidP="005D5387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Výtěrový tampon</w:t>
      </w:r>
    </w:p>
    <w:p w14:paraId="21DFA969" w14:textId="77777777" w:rsidR="005D5387" w:rsidRPr="00DB6DF2" w:rsidRDefault="005D5387" w:rsidP="005D5387">
      <w:pPr>
        <w:spacing w:line="29" w:lineRule="exact"/>
        <w:rPr>
          <w:rFonts w:ascii="Calibri" w:eastAsia="Calibri" w:hAnsi="Calibri" w:cs="Calibri"/>
          <w:sz w:val="16"/>
          <w:szCs w:val="16"/>
        </w:rPr>
      </w:pPr>
    </w:p>
    <w:p w14:paraId="1C72DB84" w14:textId="77777777" w:rsidR="005D5387" w:rsidRPr="00DB6DF2" w:rsidRDefault="005D5387" w:rsidP="005D5387">
      <w:pPr>
        <w:numPr>
          <w:ilvl w:val="0"/>
          <w:numId w:val="2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Návod k použití</w:t>
      </w:r>
    </w:p>
    <w:p w14:paraId="7D5C1D88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514E0A46" wp14:editId="39ED0CFA">
            <wp:simplePos x="0" y="0"/>
            <wp:positionH relativeFrom="column">
              <wp:posOffset>-21590</wp:posOffset>
            </wp:positionH>
            <wp:positionV relativeFrom="paragraph">
              <wp:posOffset>20320</wp:posOffset>
            </wp:positionV>
            <wp:extent cx="3417570" cy="1435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5EEA7" w14:textId="77777777" w:rsidR="005D5387" w:rsidRPr="00DB6DF2" w:rsidRDefault="005D5387" w:rsidP="005D5387">
      <w:pPr>
        <w:spacing w:line="8" w:lineRule="exact"/>
        <w:rPr>
          <w:sz w:val="24"/>
          <w:szCs w:val="24"/>
        </w:rPr>
      </w:pPr>
    </w:p>
    <w:p w14:paraId="7D016D6F" w14:textId="77777777" w:rsidR="005D5387" w:rsidRPr="00DB6DF2" w:rsidRDefault="005D5387" w:rsidP="005D5387">
      <w:pPr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SKLADOVÁNÍ A STABILITA</w:t>
      </w:r>
    </w:p>
    <w:p w14:paraId="3AD02353" w14:textId="77777777" w:rsidR="005D5387" w:rsidRPr="00DB6DF2" w:rsidRDefault="005D5387" w:rsidP="005D5387">
      <w:pPr>
        <w:spacing w:line="65" w:lineRule="exact"/>
        <w:rPr>
          <w:sz w:val="24"/>
          <w:szCs w:val="24"/>
        </w:rPr>
      </w:pPr>
    </w:p>
    <w:p w14:paraId="5DE8057C" w14:textId="517D5778" w:rsidR="005D5387" w:rsidRPr="00DB6DF2" w:rsidRDefault="005D5387" w:rsidP="005D5387">
      <w:pPr>
        <w:spacing w:line="224" w:lineRule="auto"/>
        <w:ind w:right="120"/>
        <w:rPr>
          <w:sz w:val="20"/>
          <w:szCs w:val="20"/>
        </w:rPr>
      </w:pPr>
      <w:r w:rsidRPr="00DB6DF2">
        <w:rPr>
          <w:rFonts w:ascii="Calibri" w:eastAsia="Calibri" w:hAnsi="Calibri" w:cs="Calibri"/>
          <w:sz w:val="16"/>
          <w:szCs w:val="16"/>
        </w:rPr>
        <w:t xml:space="preserve">Testovací soupravu skladujte při teplotě 2-30°C do data exspirace uvedeného na obalu/krabičce. CHRAŇTE PŘED MRAZEM. Před </w:t>
      </w:r>
      <w:r w:rsidR="00157C1C" w:rsidRPr="00DB6DF2">
        <w:rPr>
          <w:rFonts w:ascii="Calibri" w:eastAsia="Calibri" w:hAnsi="Calibri" w:cs="Calibri"/>
          <w:sz w:val="16"/>
          <w:szCs w:val="16"/>
        </w:rPr>
        <w:t xml:space="preserve">otevřením </w:t>
      </w:r>
      <w:r w:rsidRPr="00DB6DF2">
        <w:rPr>
          <w:rFonts w:ascii="Calibri" w:eastAsia="Calibri" w:hAnsi="Calibri" w:cs="Calibri"/>
          <w:sz w:val="16"/>
          <w:szCs w:val="16"/>
        </w:rPr>
        <w:t>soupravu nechte vytemperovat na pokojovou teplotu.</w:t>
      </w:r>
    </w:p>
    <w:p w14:paraId="29275A30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56179BB9" wp14:editId="62BDFE4B">
            <wp:simplePos x="0" y="0"/>
            <wp:positionH relativeFrom="column">
              <wp:posOffset>-21590</wp:posOffset>
            </wp:positionH>
            <wp:positionV relativeFrom="paragraph">
              <wp:posOffset>19685</wp:posOffset>
            </wp:positionV>
            <wp:extent cx="3417570" cy="1416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BABBE" w14:textId="77777777" w:rsidR="005D5387" w:rsidRPr="00DB6DF2" w:rsidRDefault="005D5387" w:rsidP="005D5387">
      <w:pPr>
        <w:spacing w:line="8" w:lineRule="exact"/>
        <w:rPr>
          <w:sz w:val="24"/>
          <w:szCs w:val="24"/>
        </w:rPr>
      </w:pPr>
    </w:p>
    <w:p w14:paraId="6BB87CBA" w14:textId="77777777" w:rsidR="005D5387" w:rsidRPr="00DB6DF2" w:rsidRDefault="005D5387" w:rsidP="005D5387">
      <w:pPr>
        <w:ind w:left="40"/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UPOZORNĚNÍ A VAROVÁNÍ</w:t>
      </w:r>
    </w:p>
    <w:p w14:paraId="1F95CA35" w14:textId="77777777" w:rsidR="005D5387" w:rsidRPr="00DB6DF2" w:rsidRDefault="005D5387" w:rsidP="005D5387">
      <w:pPr>
        <w:spacing w:line="25" w:lineRule="exact"/>
        <w:rPr>
          <w:sz w:val="24"/>
          <w:szCs w:val="24"/>
        </w:rPr>
      </w:pPr>
    </w:p>
    <w:p w14:paraId="507B169D" w14:textId="77777777" w:rsidR="005D5387" w:rsidRPr="00DB6DF2" w:rsidRDefault="005D5387" w:rsidP="005D5387">
      <w:pPr>
        <w:numPr>
          <w:ilvl w:val="0"/>
          <w:numId w:val="3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Test použijte do 10 minut od otevření sáčku.</w:t>
      </w:r>
    </w:p>
    <w:p w14:paraId="1D1F6A31" w14:textId="50916C9C" w:rsidR="005D5387" w:rsidRPr="00DB6DF2" w:rsidRDefault="005D5387" w:rsidP="005D5387">
      <w:pPr>
        <w:numPr>
          <w:ilvl w:val="0"/>
          <w:numId w:val="3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 xml:space="preserve">Nedotýkejte se </w:t>
      </w:r>
      <w:r w:rsidR="00B627B5" w:rsidRPr="00DB6DF2">
        <w:rPr>
          <w:rFonts w:ascii="Calibri" w:eastAsia="Calibri" w:hAnsi="Calibri" w:cs="Calibri"/>
          <w:sz w:val="16"/>
          <w:szCs w:val="16"/>
        </w:rPr>
        <w:t>okénka s výsledky</w:t>
      </w:r>
      <w:r w:rsidRPr="00DB6DF2">
        <w:rPr>
          <w:rFonts w:ascii="Calibri" w:eastAsia="Calibri" w:hAnsi="Calibri" w:cs="Calibri"/>
          <w:sz w:val="16"/>
          <w:szCs w:val="16"/>
        </w:rPr>
        <w:t>.</w:t>
      </w:r>
    </w:p>
    <w:p w14:paraId="59399584" w14:textId="77777777" w:rsidR="005D5387" w:rsidRPr="00DB6DF2" w:rsidRDefault="005D5387" w:rsidP="005D5387">
      <w:pPr>
        <w:numPr>
          <w:ilvl w:val="0"/>
          <w:numId w:val="3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Používejte pouze pufr, který je součástí soupravy.</w:t>
      </w:r>
    </w:p>
    <w:p w14:paraId="1129E03E" w14:textId="0DD1AE9B" w:rsidR="005D5387" w:rsidRPr="00DB6DF2" w:rsidRDefault="005D5387" w:rsidP="005D5387">
      <w:pPr>
        <w:numPr>
          <w:ilvl w:val="0"/>
          <w:numId w:val="3"/>
        </w:numPr>
        <w:tabs>
          <w:tab w:val="left" w:pos="720"/>
        </w:tabs>
        <w:ind w:left="720" w:hanging="374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 xml:space="preserve">Nemíchejte jednotlivé komponenty </w:t>
      </w:r>
      <w:r w:rsidR="00157C1C" w:rsidRPr="00DB6DF2">
        <w:rPr>
          <w:rFonts w:ascii="Calibri" w:eastAsia="Calibri" w:hAnsi="Calibri" w:cs="Calibri"/>
          <w:sz w:val="16"/>
          <w:szCs w:val="16"/>
        </w:rPr>
        <w:t>z různých</w:t>
      </w:r>
      <w:r w:rsidRPr="00DB6DF2">
        <w:rPr>
          <w:rFonts w:ascii="Calibri" w:eastAsia="Calibri" w:hAnsi="Calibri" w:cs="Calibri"/>
          <w:sz w:val="16"/>
          <w:szCs w:val="16"/>
        </w:rPr>
        <w:t xml:space="preserve"> souprav.</w:t>
      </w:r>
    </w:p>
    <w:p w14:paraId="0E8C6499" w14:textId="40242B94" w:rsidR="005D5387" w:rsidRPr="00DB6DF2" w:rsidRDefault="005D5387" w:rsidP="005D5387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 xml:space="preserve">Nepoužívejte vzorky, které obsahují </w:t>
      </w:r>
      <w:r w:rsidR="00157C1C" w:rsidRPr="00DB6DF2">
        <w:rPr>
          <w:rFonts w:ascii="Calibri" w:eastAsia="Calibri" w:hAnsi="Calibri" w:cs="Calibri"/>
          <w:sz w:val="16"/>
          <w:szCs w:val="16"/>
        </w:rPr>
        <w:t>sraženiny</w:t>
      </w:r>
      <w:r w:rsidRPr="00DB6DF2">
        <w:rPr>
          <w:rFonts w:ascii="Calibri" w:eastAsia="Calibri" w:hAnsi="Calibri" w:cs="Calibri"/>
          <w:sz w:val="16"/>
          <w:szCs w:val="16"/>
        </w:rPr>
        <w:t>.</w:t>
      </w:r>
    </w:p>
    <w:p w14:paraId="3AFBEC4B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br w:type="column"/>
      </w:r>
    </w:p>
    <w:p w14:paraId="6DA4C140" w14:textId="77777777" w:rsidR="005D5387" w:rsidRPr="00DB6DF2" w:rsidRDefault="005D5387" w:rsidP="005D5387">
      <w:pPr>
        <w:spacing w:line="283" w:lineRule="exact"/>
        <w:rPr>
          <w:sz w:val="24"/>
          <w:szCs w:val="24"/>
        </w:rPr>
      </w:pPr>
    </w:p>
    <w:p w14:paraId="6496A371" w14:textId="77777777" w:rsidR="005D5387" w:rsidRPr="00DB6DF2" w:rsidRDefault="005D5387" w:rsidP="005D5387">
      <w:pPr>
        <w:ind w:right="113"/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PŘÍPRAVA VZORKU</w:t>
      </w:r>
    </w:p>
    <w:p w14:paraId="0209152C" w14:textId="77777777" w:rsidR="005D5387" w:rsidRPr="00DB6DF2" w:rsidRDefault="005D5387" w:rsidP="005D5387">
      <w:pPr>
        <w:spacing w:line="28" w:lineRule="exact"/>
        <w:rPr>
          <w:sz w:val="24"/>
          <w:szCs w:val="24"/>
        </w:rPr>
      </w:pPr>
    </w:p>
    <w:p w14:paraId="317DFAC6" w14:textId="77777777" w:rsidR="005D5387" w:rsidRPr="00DB6DF2" w:rsidRDefault="005D5387" w:rsidP="005D5387">
      <w:pPr>
        <w:ind w:left="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Vzorek: Stolice</w:t>
      </w:r>
    </w:p>
    <w:p w14:paraId="490A43D7" w14:textId="77777777" w:rsidR="005D5387" w:rsidRPr="00DB6DF2" w:rsidRDefault="005D5387" w:rsidP="005D5387">
      <w:pPr>
        <w:spacing w:line="36" w:lineRule="exact"/>
        <w:rPr>
          <w:sz w:val="24"/>
          <w:szCs w:val="24"/>
        </w:rPr>
      </w:pPr>
    </w:p>
    <w:p w14:paraId="29D96BA5" w14:textId="77777777" w:rsidR="005D5387" w:rsidRPr="00DB6DF2" w:rsidRDefault="005D5387" w:rsidP="005D5387">
      <w:pPr>
        <w:numPr>
          <w:ilvl w:val="0"/>
          <w:numId w:val="4"/>
        </w:numPr>
        <w:tabs>
          <w:tab w:val="left" w:pos="367"/>
        </w:tabs>
        <w:spacing w:line="225" w:lineRule="auto"/>
        <w:ind w:left="367" w:hanging="357"/>
        <w:jc w:val="both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Pomocí výtěrového tamponu odeberte vzorek stolice (čerstvý nebo skladovaný při teplotě 2-8 °C pro použití do 24 hodin). Alternativně lze tampon navlhčit v ředícím roztoku a vložit jej do rekta k odebrání stolice.</w:t>
      </w:r>
    </w:p>
    <w:p w14:paraId="150358EF" w14:textId="77777777" w:rsidR="005D5387" w:rsidRPr="00DB6DF2" w:rsidRDefault="005D5387" w:rsidP="005D5387">
      <w:pPr>
        <w:spacing w:line="36" w:lineRule="exact"/>
        <w:rPr>
          <w:rFonts w:ascii="Calibri" w:eastAsia="Calibri" w:hAnsi="Calibri" w:cs="Calibri"/>
          <w:sz w:val="16"/>
          <w:szCs w:val="16"/>
        </w:rPr>
      </w:pPr>
    </w:p>
    <w:p w14:paraId="3C7780F2" w14:textId="4D320F52" w:rsidR="005D5387" w:rsidRPr="00DB6DF2" w:rsidRDefault="005D5387" w:rsidP="005D5387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5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 xml:space="preserve">Vložte tampon do testovacího roztoku a dostatečně jej promíchejte, abyste zajistili dobrou extrakci vzorku. Důrazně se doporučuje vzorek odstředit, aby se omezila možnost přenosu </w:t>
      </w:r>
      <w:r w:rsidR="00B627B5" w:rsidRPr="00DB6DF2">
        <w:rPr>
          <w:rFonts w:ascii="Calibri" w:eastAsia="Calibri" w:hAnsi="Calibri" w:cs="Calibri"/>
          <w:sz w:val="16"/>
          <w:szCs w:val="16"/>
        </w:rPr>
        <w:t xml:space="preserve">sraženiny </w:t>
      </w:r>
      <w:r w:rsidRPr="00DB6DF2">
        <w:rPr>
          <w:rFonts w:ascii="Calibri" w:eastAsia="Calibri" w:hAnsi="Calibri" w:cs="Calibri"/>
          <w:sz w:val="16"/>
          <w:szCs w:val="16"/>
        </w:rPr>
        <w:t>(stačí 1000 otáček za minutu po dobu 1 minuty).</w:t>
      </w:r>
    </w:p>
    <w:p w14:paraId="4F9A9FA0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DD16747" wp14:editId="5573D513">
                <wp:simplePos x="0" y="0"/>
                <wp:positionH relativeFrom="column">
                  <wp:posOffset>-19050</wp:posOffset>
                </wp:positionH>
                <wp:positionV relativeFrom="paragraph">
                  <wp:posOffset>22225</wp:posOffset>
                </wp:positionV>
                <wp:extent cx="3404235" cy="14351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235" cy="1435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707F4" id="Shape 9" o:spid="_x0000_s1026" style="position:absolute;margin-left:-1.5pt;margin-top:1.75pt;width:268.05pt;height:11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" o:allowincell="f" fillcolor="#d9d9d9" stroked="f"/>
            </w:pict>
          </mc:Fallback>
        </mc:AlternateContent>
      </w:r>
    </w:p>
    <w:p w14:paraId="79EAA38C" w14:textId="77777777" w:rsidR="005D5387" w:rsidRPr="00DB6DF2" w:rsidRDefault="005D5387" w:rsidP="005D5387">
      <w:pPr>
        <w:spacing w:line="10" w:lineRule="exact"/>
        <w:rPr>
          <w:sz w:val="24"/>
          <w:szCs w:val="24"/>
        </w:rPr>
      </w:pPr>
    </w:p>
    <w:p w14:paraId="39913DAD" w14:textId="77777777" w:rsidR="005D5387" w:rsidRPr="00DB6DF2" w:rsidRDefault="005D5387" w:rsidP="005D5387">
      <w:pPr>
        <w:ind w:right="313"/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POSTUP TESTU</w:t>
      </w:r>
    </w:p>
    <w:p w14:paraId="13F7ED97" w14:textId="77777777" w:rsidR="005D5387" w:rsidRPr="00DB6DF2" w:rsidRDefault="005D5387" w:rsidP="005D5387">
      <w:pPr>
        <w:spacing w:line="64" w:lineRule="exact"/>
        <w:rPr>
          <w:sz w:val="24"/>
          <w:szCs w:val="24"/>
        </w:rPr>
      </w:pPr>
    </w:p>
    <w:p w14:paraId="2962883B" w14:textId="77777777" w:rsidR="005D5387" w:rsidRPr="00DB6DF2" w:rsidRDefault="005D5387" w:rsidP="005D5387">
      <w:pPr>
        <w:numPr>
          <w:ilvl w:val="0"/>
          <w:numId w:val="5"/>
        </w:numPr>
        <w:tabs>
          <w:tab w:val="left" w:pos="367"/>
        </w:tabs>
        <w:ind w:left="367" w:hanging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Vyjměte testovací kazetu z fóliového sáčku a položte ji na vodorovný povrch.</w:t>
      </w:r>
    </w:p>
    <w:p w14:paraId="4411191F" w14:textId="77777777" w:rsidR="005D5387" w:rsidRPr="00DB6DF2" w:rsidRDefault="005D5387" w:rsidP="005D5387">
      <w:pPr>
        <w:spacing w:line="31" w:lineRule="exact"/>
        <w:rPr>
          <w:rFonts w:ascii="Calibri" w:eastAsia="Calibri" w:hAnsi="Calibri" w:cs="Calibri"/>
          <w:sz w:val="16"/>
          <w:szCs w:val="16"/>
        </w:rPr>
      </w:pPr>
    </w:p>
    <w:p w14:paraId="5EFDA45C" w14:textId="77777777" w:rsidR="005D5387" w:rsidRPr="00DB6DF2" w:rsidRDefault="005D5387" w:rsidP="005D5387">
      <w:pPr>
        <w:numPr>
          <w:ilvl w:val="0"/>
          <w:numId w:val="5"/>
        </w:numPr>
        <w:tabs>
          <w:tab w:val="left" w:pos="367"/>
        </w:tabs>
        <w:spacing w:line="224" w:lineRule="auto"/>
        <w:ind w:left="367" w:hanging="367"/>
        <w:jc w:val="both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 xml:space="preserve">Pomocí kapátka odeberte dříve připravený vzorek z lahvičky se šroubovacím uzávěrem. Vyvarujte se vnesení sraženiny do jamky pro vzorek. </w:t>
      </w:r>
    </w:p>
    <w:p w14:paraId="43973F0E" w14:textId="77777777" w:rsidR="005D5387" w:rsidRPr="00DB6DF2" w:rsidRDefault="005D5387" w:rsidP="005D5387">
      <w:pPr>
        <w:numPr>
          <w:ilvl w:val="0"/>
          <w:numId w:val="5"/>
        </w:numPr>
        <w:tabs>
          <w:tab w:val="left" w:pos="367"/>
        </w:tabs>
        <w:spacing w:line="224" w:lineRule="auto"/>
        <w:ind w:left="367" w:hanging="367"/>
        <w:jc w:val="both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Do každé jamky pro vzorek "S" přidejte 3 kapky vzorku. Počkejte 10 minut a interpretujte výsledky. Po 10 minutách je výsledek považován za neplatný.</w:t>
      </w:r>
    </w:p>
    <w:p w14:paraId="1C5AC990" w14:textId="77777777" w:rsidR="005D5387" w:rsidRPr="00DB6DF2" w:rsidRDefault="005D5387" w:rsidP="005D5387">
      <w:pPr>
        <w:tabs>
          <w:tab w:val="left" w:pos="367"/>
        </w:tabs>
        <w:spacing w:line="218" w:lineRule="auto"/>
        <w:ind w:left="367"/>
        <w:rPr>
          <w:rFonts w:ascii="Calibri" w:eastAsia="Calibri" w:hAnsi="Calibri" w:cs="Calibri"/>
          <w:sz w:val="16"/>
          <w:szCs w:val="16"/>
        </w:rPr>
      </w:pPr>
      <w:r w:rsidRPr="00DB6DF2">
        <w:rPr>
          <w:rFonts w:ascii="Calibri" w:eastAsia="Calibri" w:hAnsi="Calibri" w:cs="Calibri"/>
          <w:sz w:val="16"/>
          <w:szCs w:val="16"/>
        </w:rPr>
        <w:t>.</w:t>
      </w:r>
    </w:p>
    <w:p w14:paraId="61F36C1B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7C22247" wp14:editId="4DA9D89B">
                <wp:simplePos x="0" y="0"/>
                <wp:positionH relativeFrom="column">
                  <wp:posOffset>-19050</wp:posOffset>
                </wp:positionH>
                <wp:positionV relativeFrom="paragraph">
                  <wp:posOffset>2540</wp:posOffset>
                </wp:positionV>
                <wp:extent cx="3404235" cy="1231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235" cy="123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41929" id="Shape 10" o:spid="_x0000_s1026" style="position:absolute;margin-left:-1.5pt;margin-top:.2pt;width:268.05pt;height:9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" o:allowincell="f" fillcolor="#d9d9d9" stroked="f"/>
            </w:pict>
          </mc:Fallback>
        </mc:AlternateContent>
      </w:r>
    </w:p>
    <w:p w14:paraId="52873CFF" w14:textId="77777777" w:rsidR="005D5387" w:rsidRPr="00DB6DF2" w:rsidRDefault="005D5387" w:rsidP="005D5387">
      <w:pPr>
        <w:ind w:right="113"/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INTERPRETACE VÝSLEDKŮ</w:t>
      </w:r>
    </w:p>
    <w:p w14:paraId="293BDFC6" w14:textId="77777777" w:rsidR="005D5387" w:rsidRPr="00DB6DF2" w:rsidRDefault="005D5387" w:rsidP="005D5387">
      <w:pPr>
        <w:spacing w:line="34" w:lineRule="exact"/>
        <w:rPr>
          <w:sz w:val="24"/>
          <w:szCs w:val="24"/>
        </w:rPr>
      </w:pPr>
    </w:p>
    <w:p w14:paraId="7904804C" w14:textId="26A8C362" w:rsidR="005D5387" w:rsidRPr="00DB6DF2" w:rsidRDefault="005D5387" w:rsidP="005D5387">
      <w:pPr>
        <w:spacing w:line="224" w:lineRule="auto"/>
        <w:ind w:left="7" w:right="60"/>
        <w:jc w:val="both"/>
        <w:rPr>
          <w:rFonts w:ascii="Calibri" w:eastAsia="Calibri" w:hAnsi="Calibri" w:cs="Calibri"/>
          <w:sz w:val="15"/>
          <w:szCs w:val="15"/>
        </w:rPr>
      </w:pPr>
      <w:r w:rsidRPr="00DB6DF2">
        <w:rPr>
          <w:rFonts w:ascii="Calibri" w:eastAsia="Calibri" w:hAnsi="Calibri" w:cs="Calibri"/>
          <w:b/>
          <w:bCs/>
          <w:sz w:val="15"/>
          <w:szCs w:val="15"/>
        </w:rPr>
        <w:t xml:space="preserve">Pozitivní a Negativní: </w:t>
      </w:r>
      <w:r w:rsidRPr="00DB6DF2">
        <w:rPr>
          <w:rFonts w:ascii="Calibri" w:eastAsia="Calibri" w:hAnsi="Calibri" w:cs="Calibri"/>
          <w:sz w:val="15"/>
          <w:szCs w:val="15"/>
        </w:rPr>
        <w:t>Barevné linie na pozici kontrolní linie a testovací linie značí</w:t>
      </w:r>
      <w:r w:rsidRPr="00DB6DF2">
        <w:rPr>
          <w:rFonts w:ascii="Calibri" w:eastAsia="Calibri" w:hAnsi="Calibri" w:cs="Calibri"/>
          <w:b/>
          <w:bCs/>
          <w:sz w:val="15"/>
          <w:szCs w:val="15"/>
        </w:rPr>
        <w:t xml:space="preserve"> </w:t>
      </w:r>
      <w:r w:rsidRPr="00DB6DF2">
        <w:rPr>
          <w:rFonts w:ascii="Calibri" w:eastAsia="Calibri" w:hAnsi="Calibri" w:cs="Calibri"/>
          <w:sz w:val="15"/>
          <w:szCs w:val="15"/>
        </w:rPr>
        <w:t>pozitivní výsledek. Barevná linie, která se neobjeví v testovací linii</w:t>
      </w:r>
      <w:r w:rsidR="00DB6DF2">
        <w:rPr>
          <w:rFonts w:ascii="Calibri" w:eastAsia="Calibri" w:hAnsi="Calibri" w:cs="Calibri"/>
          <w:sz w:val="15"/>
          <w:szCs w:val="15"/>
        </w:rPr>
        <w:t>,</w:t>
      </w:r>
      <w:bookmarkStart w:id="0" w:name="_GoBack"/>
      <w:bookmarkEnd w:id="0"/>
      <w:r w:rsidRPr="00DB6DF2">
        <w:rPr>
          <w:rFonts w:ascii="Calibri" w:eastAsia="Calibri" w:hAnsi="Calibri" w:cs="Calibri"/>
          <w:sz w:val="15"/>
          <w:szCs w:val="15"/>
        </w:rPr>
        <w:t xml:space="preserve"> značí negativní výsledek.</w:t>
      </w:r>
    </w:p>
    <w:p w14:paraId="3CBAEDDA" w14:textId="77777777" w:rsidR="005D5387" w:rsidRPr="00DB6DF2" w:rsidRDefault="005D5387" w:rsidP="005D5387">
      <w:pPr>
        <w:spacing w:line="224" w:lineRule="auto"/>
        <w:ind w:left="7" w:right="60"/>
        <w:jc w:val="both"/>
        <w:rPr>
          <w:sz w:val="20"/>
          <w:szCs w:val="20"/>
        </w:rPr>
      </w:pPr>
    </w:p>
    <w:p w14:paraId="6A43A2FA" w14:textId="77777777" w:rsidR="005D5387" w:rsidRPr="00DB6DF2" w:rsidRDefault="005D5387" w:rsidP="005D5387">
      <w:pPr>
        <w:spacing w:line="15" w:lineRule="exact"/>
        <w:rPr>
          <w:sz w:val="24"/>
          <w:szCs w:val="24"/>
        </w:rPr>
      </w:pPr>
    </w:p>
    <w:p w14:paraId="3FD04868" w14:textId="77777777" w:rsidR="005D5387" w:rsidRPr="00DB6DF2" w:rsidRDefault="005D5387" w:rsidP="005D5387">
      <w:pPr>
        <w:tabs>
          <w:tab w:val="left" w:pos="3227"/>
        </w:tabs>
        <w:ind w:left="10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Vše pozitivní: CPV, Giardia, CCV &amp; Rota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b/>
          <w:bCs/>
          <w:sz w:val="16"/>
          <w:szCs w:val="16"/>
        </w:rPr>
        <w:t>Vše negativní: CPV, Giardia, CCV</w:t>
      </w:r>
    </w:p>
    <w:p w14:paraId="347693BA" w14:textId="77777777" w:rsidR="005D5387" w:rsidRPr="00DB6DF2" w:rsidRDefault="005D5387" w:rsidP="005D5387">
      <w:pPr>
        <w:tabs>
          <w:tab w:val="left" w:pos="3227"/>
        </w:tabs>
        <w:ind w:left="10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pozitivní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b/>
          <w:bCs/>
          <w:sz w:val="16"/>
          <w:szCs w:val="16"/>
        </w:rPr>
        <w:t>&amp; Rota negativní</w:t>
      </w:r>
    </w:p>
    <w:p w14:paraId="440E0729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07E791D9" wp14:editId="59D2D5A6">
            <wp:simplePos x="0" y="0"/>
            <wp:positionH relativeFrom="column">
              <wp:posOffset>5080</wp:posOffset>
            </wp:positionH>
            <wp:positionV relativeFrom="paragraph">
              <wp:posOffset>4445</wp:posOffset>
            </wp:positionV>
            <wp:extent cx="3453765" cy="9385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57966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437F1F29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7EDB5151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3ECB8012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FFCFEE5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47CB4E30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5D836DB7" w14:textId="77777777" w:rsidR="005D5387" w:rsidRPr="00DB6DF2" w:rsidRDefault="005D5387" w:rsidP="005D5387">
      <w:pPr>
        <w:spacing w:line="269" w:lineRule="exact"/>
        <w:rPr>
          <w:sz w:val="24"/>
          <w:szCs w:val="24"/>
        </w:rPr>
      </w:pPr>
    </w:p>
    <w:p w14:paraId="1614DD00" w14:textId="77777777" w:rsidR="005D5387" w:rsidRPr="00DB6DF2" w:rsidRDefault="005D5387" w:rsidP="005D5387">
      <w:pPr>
        <w:tabs>
          <w:tab w:val="left" w:pos="3627"/>
        </w:tabs>
        <w:ind w:left="9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Pouze CPV pozitivní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b/>
          <w:bCs/>
          <w:sz w:val="15"/>
          <w:szCs w:val="15"/>
        </w:rPr>
        <w:t>Pouze Giardia pozitivní</w:t>
      </w:r>
    </w:p>
    <w:p w14:paraId="396F0279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085B1467" wp14:editId="292A77C1">
            <wp:simplePos x="0" y="0"/>
            <wp:positionH relativeFrom="column">
              <wp:posOffset>5080</wp:posOffset>
            </wp:positionH>
            <wp:positionV relativeFrom="paragraph">
              <wp:posOffset>5715</wp:posOffset>
            </wp:positionV>
            <wp:extent cx="3453765" cy="944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BE9BA5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565F1EB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02FE8A49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7A0BB1B0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2DAC9C5C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51F743B9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5EDE2EE" w14:textId="77777777" w:rsidR="005D5387" w:rsidRPr="00DB6DF2" w:rsidRDefault="005D5387" w:rsidP="005D5387">
      <w:pPr>
        <w:spacing w:line="272" w:lineRule="exact"/>
        <w:rPr>
          <w:sz w:val="24"/>
          <w:szCs w:val="24"/>
        </w:rPr>
      </w:pPr>
    </w:p>
    <w:p w14:paraId="62278C51" w14:textId="77777777" w:rsidR="005D5387" w:rsidRPr="00DB6DF2" w:rsidRDefault="005D5387" w:rsidP="005D5387">
      <w:pPr>
        <w:tabs>
          <w:tab w:val="left" w:pos="3707"/>
        </w:tabs>
        <w:ind w:left="9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Pouze CCV pozitivní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b/>
          <w:bCs/>
          <w:sz w:val="16"/>
          <w:szCs w:val="16"/>
        </w:rPr>
        <w:t>Pouze Rotavirus pozitivní</w:t>
      </w:r>
    </w:p>
    <w:p w14:paraId="223EE0AF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71552" behindDoc="1" locked="0" layoutInCell="0" allowOverlap="1" wp14:anchorId="5D40F3C3" wp14:editId="1FD47913">
            <wp:simplePos x="0" y="0"/>
            <wp:positionH relativeFrom="column">
              <wp:posOffset>5080</wp:posOffset>
            </wp:positionH>
            <wp:positionV relativeFrom="paragraph">
              <wp:posOffset>3175</wp:posOffset>
            </wp:positionV>
            <wp:extent cx="3453765" cy="9137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3E6A92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328B4A71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24B39E01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9C154BF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28DCE8B2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3DD7CF2E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B33DB60" w14:textId="77777777" w:rsidR="005D5387" w:rsidRPr="00DB6DF2" w:rsidRDefault="005D5387" w:rsidP="005D5387">
      <w:pPr>
        <w:spacing w:line="229" w:lineRule="exact"/>
        <w:rPr>
          <w:sz w:val="24"/>
          <w:szCs w:val="24"/>
        </w:rPr>
      </w:pPr>
    </w:p>
    <w:p w14:paraId="2F73A62D" w14:textId="77777777" w:rsidR="005D5387" w:rsidRPr="00DB6DF2" w:rsidRDefault="005D5387" w:rsidP="005D5387">
      <w:pPr>
        <w:ind w:left="178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6"/>
          <w:szCs w:val="16"/>
        </w:rPr>
        <w:t>Neplatné testy: Neobjevila se kontrolní linie</w:t>
      </w:r>
    </w:p>
    <w:p w14:paraId="02BADDF3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3535A3B2" wp14:editId="65D5BCAD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3453765" cy="8997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E15F56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42133897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766EDB3C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15DD7998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6C8E8C2A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33A42031" w14:textId="77777777" w:rsidR="005D5387" w:rsidRPr="00DB6DF2" w:rsidRDefault="005D5387" w:rsidP="005D5387">
      <w:pPr>
        <w:spacing w:line="200" w:lineRule="exact"/>
        <w:rPr>
          <w:sz w:val="24"/>
          <w:szCs w:val="24"/>
        </w:rPr>
      </w:pPr>
    </w:p>
    <w:p w14:paraId="3A73D83C" w14:textId="77777777" w:rsidR="005D5387" w:rsidRPr="00DB6DF2" w:rsidRDefault="005D5387" w:rsidP="005D5387">
      <w:pPr>
        <w:spacing w:line="357" w:lineRule="exact"/>
        <w:rPr>
          <w:sz w:val="24"/>
          <w:szCs w:val="24"/>
        </w:rPr>
      </w:pPr>
    </w:p>
    <w:p w14:paraId="093B46DF" w14:textId="79758A83" w:rsidR="005D5387" w:rsidRPr="00DB6DF2" w:rsidRDefault="005D5387" w:rsidP="005D5387">
      <w:pPr>
        <w:tabs>
          <w:tab w:val="left" w:pos="2807"/>
        </w:tabs>
        <w:ind w:left="2807" w:hanging="2520"/>
        <w:rPr>
          <w:sz w:val="20"/>
          <w:szCs w:val="20"/>
        </w:rPr>
      </w:pPr>
      <w:r w:rsidRPr="00DB6DF2">
        <w:rPr>
          <w:sz w:val="1"/>
          <w:szCs w:val="1"/>
        </w:rPr>
        <w:drawing>
          <wp:inline distT="0" distB="0" distL="0" distR="0" wp14:anchorId="53B430F5" wp14:editId="42C7075D">
            <wp:extent cx="161925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DF2">
        <w:rPr>
          <w:rFonts w:ascii="Calibri" w:eastAsia="Calibri" w:hAnsi="Calibri" w:cs="Calibri"/>
          <w:b/>
          <w:bCs/>
          <w:sz w:val="17"/>
          <w:szCs w:val="17"/>
        </w:rPr>
        <w:t xml:space="preserve"> Global DX Ltd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b/>
          <w:bCs/>
          <w:sz w:val="17"/>
          <w:szCs w:val="17"/>
        </w:rPr>
        <w:t>Držitel rozhodnutí o schválení a dovozce</w:t>
      </w:r>
      <w:r w:rsidRPr="00DB6DF2">
        <w:rPr>
          <w:rFonts w:ascii="Calibri" w:eastAsia="Calibri" w:hAnsi="Calibri" w:cs="Calibri"/>
          <w:sz w:val="17"/>
          <w:szCs w:val="17"/>
        </w:rPr>
        <w:t>:</w:t>
      </w:r>
    </w:p>
    <w:p w14:paraId="421AA105" w14:textId="77777777" w:rsidR="005D5387" w:rsidRPr="00DB6DF2" w:rsidRDefault="005D5387" w:rsidP="005D5387">
      <w:pPr>
        <w:tabs>
          <w:tab w:val="left" w:pos="2827"/>
        </w:tabs>
        <w:spacing w:line="230" w:lineRule="auto"/>
        <w:ind w:left="5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7"/>
          <w:szCs w:val="17"/>
        </w:rPr>
        <w:t>Elmbank Business Centre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sz w:val="16"/>
          <w:szCs w:val="16"/>
        </w:rPr>
        <w:t>“APR“ spol. s r.o.</w:t>
      </w:r>
    </w:p>
    <w:p w14:paraId="12A005A6" w14:textId="77777777" w:rsidR="005D5387" w:rsidRPr="00DB6DF2" w:rsidRDefault="005D5387" w:rsidP="005D5387">
      <w:pPr>
        <w:tabs>
          <w:tab w:val="left" w:pos="2827"/>
        </w:tabs>
        <w:ind w:left="5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7"/>
          <w:szCs w:val="17"/>
        </w:rPr>
        <w:t>Menstrie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sz w:val="17"/>
          <w:szCs w:val="17"/>
        </w:rPr>
        <w:t>V Chotejně 765/15</w:t>
      </w:r>
    </w:p>
    <w:p w14:paraId="20057A10" w14:textId="77777777" w:rsidR="005D5387" w:rsidRPr="00DB6DF2" w:rsidRDefault="005D5387" w:rsidP="005D5387">
      <w:pPr>
        <w:spacing w:line="1" w:lineRule="exact"/>
        <w:rPr>
          <w:sz w:val="24"/>
          <w:szCs w:val="24"/>
        </w:rPr>
      </w:pPr>
    </w:p>
    <w:p w14:paraId="0D28799A" w14:textId="77777777" w:rsidR="005D5387" w:rsidRPr="00DB6DF2" w:rsidRDefault="005D5387" w:rsidP="005D5387">
      <w:pPr>
        <w:tabs>
          <w:tab w:val="left" w:pos="2827"/>
        </w:tabs>
        <w:ind w:left="567"/>
        <w:rPr>
          <w:sz w:val="20"/>
          <w:szCs w:val="20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73600" behindDoc="1" locked="0" layoutInCell="0" allowOverlap="1" wp14:anchorId="687244E3" wp14:editId="02C9AAF6">
            <wp:simplePos x="0" y="0"/>
            <wp:positionH relativeFrom="column">
              <wp:posOffset>2867660</wp:posOffset>
            </wp:positionH>
            <wp:positionV relativeFrom="paragraph">
              <wp:posOffset>41275</wp:posOffset>
            </wp:positionV>
            <wp:extent cx="591185" cy="603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6DF2">
        <w:rPr>
          <w:rFonts w:ascii="Calibri" w:eastAsia="Calibri" w:hAnsi="Calibri" w:cs="Calibri"/>
          <w:b/>
          <w:bCs/>
          <w:sz w:val="17"/>
          <w:szCs w:val="17"/>
        </w:rPr>
        <w:t>FK11 7BU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sz w:val="17"/>
          <w:szCs w:val="17"/>
        </w:rPr>
        <w:t>102 00 Praha 10</w:t>
      </w:r>
    </w:p>
    <w:p w14:paraId="64CDCEDA" w14:textId="77777777" w:rsidR="005D5387" w:rsidRPr="00DB6DF2" w:rsidRDefault="005D5387" w:rsidP="005D5387">
      <w:pPr>
        <w:tabs>
          <w:tab w:val="left" w:pos="2827"/>
        </w:tabs>
        <w:ind w:left="5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7"/>
          <w:szCs w:val="17"/>
        </w:rPr>
        <w:t>United Kingdom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sz w:val="16"/>
          <w:szCs w:val="16"/>
        </w:rPr>
        <w:t>Česká republika</w:t>
      </w:r>
    </w:p>
    <w:p w14:paraId="46856D18" w14:textId="77777777" w:rsidR="005D5387" w:rsidRPr="00DB6DF2" w:rsidRDefault="005D5387" w:rsidP="005D5387">
      <w:pPr>
        <w:spacing w:line="1" w:lineRule="exact"/>
        <w:rPr>
          <w:sz w:val="24"/>
          <w:szCs w:val="24"/>
        </w:rPr>
      </w:pPr>
    </w:p>
    <w:p w14:paraId="07B6FAC7" w14:textId="77777777" w:rsidR="005D5387" w:rsidRPr="00DB6DF2" w:rsidRDefault="005D5387" w:rsidP="005D5387">
      <w:pPr>
        <w:tabs>
          <w:tab w:val="left" w:pos="2827"/>
        </w:tabs>
        <w:ind w:left="5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7"/>
          <w:szCs w:val="17"/>
        </w:rPr>
        <w:t>T: +44(0) 1259 230830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sz w:val="16"/>
          <w:szCs w:val="16"/>
        </w:rPr>
        <w:t>Tel: +420 272 764 421</w:t>
      </w:r>
    </w:p>
    <w:p w14:paraId="11BF5B98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</w:p>
    <w:p w14:paraId="75298BA4" w14:textId="77777777" w:rsidR="005D5387" w:rsidRPr="00DB6DF2" w:rsidRDefault="005D5387" w:rsidP="005D5387">
      <w:pPr>
        <w:tabs>
          <w:tab w:val="left" w:pos="2827"/>
        </w:tabs>
        <w:ind w:left="5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7"/>
          <w:szCs w:val="17"/>
        </w:rPr>
        <w:t>E: contact@globaldx.com</w:t>
      </w:r>
      <w:r w:rsidRPr="00DB6DF2">
        <w:rPr>
          <w:sz w:val="20"/>
          <w:szCs w:val="20"/>
        </w:rPr>
        <w:tab/>
      </w:r>
      <w:r w:rsidRPr="00DB6DF2">
        <w:rPr>
          <w:rFonts w:ascii="Calibri" w:eastAsia="Calibri" w:hAnsi="Calibri" w:cs="Calibri"/>
          <w:sz w:val="16"/>
          <w:szCs w:val="16"/>
        </w:rPr>
        <w:t>Web: www.apr.cz</w:t>
      </w:r>
    </w:p>
    <w:p w14:paraId="55DEFFF9" w14:textId="77777777" w:rsidR="005D5387" w:rsidRPr="00DB6DF2" w:rsidRDefault="005D5387" w:rsidP="005D5387">
      <w:pPr>
        <w:spacing w:line="1" w:lineRule="exact"/>
        <w:rPr>
          <w:sz w:val="24"/>
          <w:szCs w:val="24"/>
        </w:rPr>
      </w:pPr>
    </w:p>
    <w:p w14:paraId="670ED4C9" w14:textId="77777777" w:rsidR="005D5387" w:rsidRPr="00DB6DF2" w:rsidRDefault="005D5387" w:rsidP="005D5387">
      <w:pPr>
        <w:ind w:left="567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17"/>
          <w:szCs w:val="17"/>
        </w:rPr>
        <w:t>W: www.globaldx.com</w:t>
      </w:r>
    </w:p>
    <w:p w14:paraId="3F062159" w14:textId="77777777" w:rsidR="005D5387" w:rsidRPr="00DB6DF2" w:rsidRDefault="005D5387" w:rsidP="005D5387">
      <w:pPr>
        <w:spacing w:line="20" w:lineRule="exact"/>
        <w:rPr>
          <w:sz w:val="24"/>
          <w:szCs w:val="24"/>
        </w:rPr>
      </w:pPr>
    </w:p>
    <w:p w14:paraId="693A369C" w14:textId="77777777" w:rsidR="005D5387" w:rsidRPr="00DB6DF2" w:rsidRDefault="005D5387" w:rsidP="005D5387">
      <w:pPr>
        <w:ind w:left="3887"/>
        <w:rPr>
          <w:sz w:val="20"/>
          <w:szCs w:val="20"/>
        </w:rPr>
      </w:pPr>
      <w:r w:rsidRPr="00DB6DF2">
        <w:rPr>
          <w:sz w:val="24"/>
          <w:szCs w:val="24"/>
        </w:rPr>
        <w:drawing>
          <wp:anchor distT="0" distB="0" distL="114300" distR="114300" simplePos="0" relativeHeight="251674624" behindDoc="1" locked="0" layoutInCell="0" allowOverlap="1" wp14:anchorId="0DB04177" wp14:editId="3DCC1826">
            <wp:simplePos x="0" y="0"/>
            <wp:positionH relativeFrom="column">
              <wp:posOffset>1184275</wp:posOffset>
            </wp:positionH>
            <wp:positionV relativeFrom="paragraph">
              <wp:posOffset>6985</wp:posOffset>
            </wp:positionV>
            <wp:extent cx="504190" cy="3683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6DF2">
        <w:rPr>
          <w:rFonts w:ascii="Arial" w:eastAsia="Arial" w:hAnsi="Arial" w:cs="Arial"/>
          <w:color w:val="222222"/>
          <w:sz w:val="9"/>
          <w:szCs w:val="9"/>
        </w:rPr>
        <w:t>An ISO 9001:2015 Certified Company</w:t>
      </w:r>
    </w:p>
    <w:p w14:paraId="794DF25C" w14:textId="77777777" w:rsidR="005D5387" w:rsidRPr="00DB6DF2" w:rsidRDefault="005D5387" w:rsidP="005D5387">
      <w:pPr>
        <w:jc w:val="right"/>
        <w:rPr>
          <w:sz w:val="20"/>
          <w:szCs w:val="20"/>
        </w:rPr>
      </w:pPr>
      <w:r w:rsidRPr="00DB6DF2">
        <w:rPr>
          <w:rFonts w:ascii="Calibri" w:eastAsia="Calibri" w:hAnsi="Calibri" w:cs="Calibri"/>
          <w:sz w:val="15"/>
          <w:szCs w:val="15"/>
        </w:rPr>
        <w:t>GDX/QA/IFU/GDX17-1</w:t>
      </w:r>
    </w:p>
    <w:p w14:paraId="3E579EA5" w14:textId="77777777" w:rsidR="005D5387" w:rsidRPr="00DB6DF2" w:rsidRDefault="005D5387" w:rsidP="005D5387">
      <w:pPr>
        <w:spacing w:line="4" w:lineRule="exact"/>
        <w:rPr>
          <w:sz w:val="24"/>
          <w:szCs w:val="24"/>
        </w:rPr>
      </w:pPr>
    </w:p>
    <w:p w14:paraId="426DF715" w14:textId="77777777" w:rsidR="005D5387" w:rsidRPr="00DB6DF2" w:rsidRDefault="005D5387" w:rsidP="005D5387">
      <w:pPr>
        <w:ind w:left="4111"/>
        <w:rPr>
          <w:sz w:val="20"/>
          <w:szCs w:val="20"/>
        </w:rPr>
      </w:pPr>
      <w:r w:rsidRPr="00DB6DF2">
        <w:rPr>
          <w:rFonts w:ascii="Calibri" w:eastAsia="Calibri" w:hAnsi="Calibri" w:cs="Calibri"/>
          <w:sz w:val="15"/>
          <w:szCs w:val="15"/>
        </w:rPr>
        <w:t>Rev. č: 5.00</w:t>
      </w:r>
    </w:p>
    <w:p w14:paraId="0FACC3FD" w14:textId="77777777" w:rsidR="005D5387" w:rsidRPr="00DB6DF2" w:rsidRDefault="005D5387" w:rsidP="005D5387">
      <w:pPr>
        <w:sectPr w:rsidR="005D5387" w:rsidRPr="00DB6DF2">
          <w:type w:val="continuous"/>
          <w:pgSz w:w="12240" w:h="15892"/>
          <w:pgMar w:top="881" w:right="480" w:bottom="0" w:left="780" w:header="0" w:footer="0" w:gutter="0"/>
          <w:cols w:num="2" w:space="708" w:equalWidth="0">
            <w:col w:w="5320" w:space="213"/>
            <w:col w:w="5447"/>
          </w:cols>
        </w:sectPr>
      </w:pPr>
    </w:p>
    <w:p w14:paraId="2C735721" w14:textId="02A0EC09" w:rsidR="00760F34" w:rsidRPr="00DB6DF2" w:rsidRDefault="005D5387" w:rsidP="00291936">
      <w:pPr>
        <w:ind w:right="300"/>
        <w:jc w:val="center"/>
        <w:rPr>
          <w:sz w:val="20"/>
          <w:szCs w:val="20"/>
        </w:rPr>
      </w:pPr>
      <w:r w:rsidRPr="00DB6DF2">
        <w:rPr>
          <w:rFonts w:ascii="Calibri" w:eastAsia="Calibri" w:hAnsi="Calibri" w:cs="Calibri"/>
          <w:b/>
          <w:bCs/>
          <w:sz w:val="23"/>
          <w:szCs w:val="23"/>
        </w:rPr>
        <w:t>(</w:t>
      </w:r>
      <w:r w:rsidRPr="00DB6DF2">
        <w:rPr>
          <w:rFonts w:ascii="Arial" w:eastAsia="Arial" w:hAnsi="Arial" w:cs="Arial"/>
          <w:b/>
          <w:bCs/>
          <w:color w:val="222222"/>
          <w:sz w:val="23"/>
          <w:szCs w:val="23"/>
        </w:rPr>
        <w:t>Pouze pro profesionální použití)</w:t>
      </w:r>
    </w:p>
    <w:sectPr w:rsidR="00760F34" w:rsidRPr="00DB6DF2">
      <w:type w:val="continuous"/>
      <w:pgSz w:w="12240" w:h="15892"/>
      <w:pgMar w:top="881" w:right="480" w:bottom="0" w:left="780" w:header="0" w:footer="0" w:gutter="0"/>
      <w:cols w:space="708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22568F98"/>
    <w:lvl w:ilvl="0" w:tplc="56B60F68">
      <w:start w:val="1"/>
      <w:numFmt w:val="bullet"/>
      <w:lvlText w:val="•"/>
      <w:lvlJc w:val="left"/>
    </w:lvl>
    <w:lvl w:ilvl="1" w:tplc="5FA01C94">
      <w:numFmt w:val="decimal"/>
      <w:lvlText w:val=""/>
      <w:lvlJc w:val="left"/>
    </w:lvl>
    <w:lvl w:ilvl="2" w:tplc="DA64CF06">
      <w:numFmt w:val="decimal"/>
      <w:lvlText w:val=""/>
      <w:lvlJc w:val="left"/>
    </w:lvl>
    <w:lvl w:ilvl="3" w:tplc="A168BEAE">
      <w:numFmt w:val="decimal"/>
      <w:lvlText w:val=""/>
      <w:lvlJc w:val="left"/>
    </w:lvl>
    <w:lvl w:ilvl="4" w:tplc="9FDEB9E4">
      <w:numFmt w:val="decimal"/>
      <w:lvlText w:val=""/>
      <w:lvlJc w:val="left"/>
    </w:lvl>
    <w:lvl w:ilvl="5" w:tplc="0F5487D4">
      <w:numFmt w:val="decimal"/>
      <w:lvlText w:val=""/>
      <w:lvlJc w:val="left"/>
    </w:lvl>
    <w:lvl w:ilvl="6" w:tplc="529ECB96">
      <w:numFmt w:val="decimal"/>
      <w:lvlText w:val=""/>
      <w:lvlJc w:val="left"/>
    </w:lvl>
    <w:lvl w:ilvl="7" w:tplc="BB86BDDC">
      <w:numFmt w:val="decimal"/>
      <w:lvlText w:val=""/>
      <w:lvlJc w:val="left"/>
    </w:lvl>
    <w:lvl w:ilvl="8" w:tplc="45BCB25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83247F94"/>
    <w:lvl w:ilvl="0" w:tplc="B4FCBEAC">
      <w:start w:val="1"/>
      <w:numFmt w:val="decimal"/>
      <w:lvlText w:val="%1)"/>
      <w:lvlJc w:val="left"/>
    </w:lvl>
    <w:lvl w:ilvl="1" w:tplc="5944DAA6">
      <w:numFmt w:val="decimal"/>
      <w:lvlText w:val=""/>
      <w:lvlJc w:val="left"/>
    </w:lvl>
    <w:lvl w:ilvl="2" w:tplc="9530EAD0">
      <w:numFmt w:val="decimal"/>
      <w:lvlText w:val=""/>
      <w:lvlJc w:val="left"/>
    </w:lvl>
    <w:lvl w:ilvl="3" w:tplc="B5C82708">
      <w:numFmt w:val="decimal"/>
      <w:lvlText w:val=""/>
      <w:lvlJc w:val="left"/>
    </w:lvl>
    <w:lvl w:ilvl="4" w:tplc="AB9AE8C8">
      <w:numFmt w:val="decimal"/>
      <w:lvlText w:val=""/>
      <w:lvlJc w:val="left"/>
    </w:lvl>
    <w:lvl w:ilvl="5" w:tplc="0556F478">
      <w:numFmt w:val="decimal"/>
      <w:lvlText w:val=""/>
      <w:lvlJc w:val="left"/>
    </w:lvl>
    <w:lvl w:ilvl="6" w:tplc="3CEA583A">
      <w:numFmt w:val="decimal"/>
      <w:lvlText w:val=""/>
      <w:lvlJc w:val="left"/>
    </w:lvl>
    <w:lvl w:ilvl="7" w:tplc="FF9E0CEE">
      <w:numFmt w:val="decimal"/>
      <w:lvlText w:val=""/>
      <w:lvlJc w:val="left"/>
    </w:lvl>
    <w:lvl w:ilvl="8" w:tplc="8200D7A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3BAB5BA"/>
    <w:lvl w:ilvl="0" w:tplc="35BCD9A8">
      <w:start w:val="1"/>
      <w:numFmt w:val="decimal"/>
      <w:lvlText w:val="%1."/>
      <w:lvlJc w:val="left"/>
    </w:lvl>
    <w:lvl w:ilvl="1" w:tplc="B35A0A9E">
      <w:start w:val="1"/>
      <w:numFmt w:val="lowerLetter"/>
      <w:lvlText w:val="%2."/>
      <w:lvlJc w:val="left"/>
    </w:lvl>
    <w:lvl w:ilvl="2" w:tplc="9A5642C6">
      <w:numFmt w:val="decimal"/>
      <w:lvlText w:val=""/>
      <w:lvlJc w:val="left"/>
    </w:lvl>
    <w:lvl w:ilvl="3" w:tplc="1672521C">
      <w:numFmt w:val="decimal"/>
      <w:lvlText w:val=""/>
      <w:lvlJc w:val="left"/>
    </w:lvl>
    <w:lvl w:ilvl="4" w:tplc="5ABE8FBC">
      <w:numFmt w:val="decimal"/>
      <w:lvlText w:val=""/>
      <w:lvlJc w:val="left"/>
    </w:lvl>
    <w:lvl w:ilvl="5" w:tplc="A4B066BA">
      <w:numFmt w:val="decimal"/>
      <w:lvlText w:val=""/>
      <w:lvlJc w:val="left"/>
    </w:lvl>
    <w:lvl w:ilvl="6" w:tplc="70169A98">
      <w:numFmt w:val="decimal"/>
      <w:lvlText w:val=""/>
      <w:lvlJc w:val="left"/>
    </w:lvl>
    <w:lvl w:ilvl="7" w:tplc="366C448A">
      <w:numFmt w:val="decimal"/>
      <w:lvlText w:val=""/>
      <w:lvlJc w:val="left"/>
    </w:lvl>
    <w:lvl w:ilvl="8" w:tplc="F72C14BA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774069C"/>
    <w:lvl w:ilvl="0" w:tplc="C7A0CDF0">
      <w:start w:val="1"/>
      <w:numFmt w:val="decimal"/>
      <w:lvlText w:val="%1."/>
      <w:lvlJc w:val="left"/>
    </w:lvl>
    <w:lvl w:ilvl="1" w:tplc="07408152">
      <w:numFmt w:val="decimal"/>
      <w:lvlText w:val=""/>
      <w:lvlJc w:val="left"/>
    </w:lvl>
    <w:lvl w:ilvl="2" w:tplc="BBE26B44">
      <w:numFmt w:val="decimal"/>
      <w:lvlText w:val=""/>
      <w:lvlJc w:val="left"/>
    </w:lvl>
    <w:lvl w:ilvl="3" w:tplc="6DAE3F00">
      <w:numFmt w:val="decimal"/>
      <w:lvlText w:val=""/>
      <w:lvlJc w:val="left"/>
    </w:lvl>
    <w:lvl w:ilvl="4" w:tplc="398659EC">
      <w:numFmt w:val="decimal"/>
      <w:lvlText w:val=""/>
      <w:lvlJc w:val="left"/>
    </w:lvl>
    <w:lvl w:ilvl="5" w:tplc="2878FE88">
      <w:numFmt w:val="decimal"/>
      <w:lvlText w:val=""/>
      <w:lvlJc w:val="left"/>
    </w:lvl>
    <w:lvl w:ilvl="6" w:tplc="607E3E92">
      <w:numFmt w:val="decimal"/>
      <w:lvlText w:val=""/>
      <w:lvlJc w:val="left"/>
    </w:lvl>
    <w:lvl w:ilvl="7" w:tplc="CBFAE11A">
      <w:numFmt w:val="decimal"/>
      <w:lvlText w:val=""/>
      <w:lvlJc w:val="left"/>
    </w:lvl>
    <w:lvl w:ilvl="8" w:tplc="5F8E306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A0B4A394"/>
    <w:lvl w:ilvl="0" w:tplc="D8C0E3B4">
      <w:start w:val="3"/>
      <w:numFmt w:val="upperLetter"/>
      <w:lvlText w:val="%1:"/>
      <w:lvlJc w:val="left"/>
    </w:lvl>
    <w:lvl w:ilvl="1" w:tplc="2BCED3B0">
      <w:numFmt w:val="decimal"/>
      <w:lvlText w:val=""/>
      <w:lvlJc w:val="left"/>
    </w:lvl>
    <w:lvl w:ilvl="2" w:tplc="B13E1E78">
      <w:numFmt w:val="decimal"/>
      <w:lvlText w:val=""/>
      <w:lvlJc w:val="left"/>
    </w:lvl>
    <w:lvl w:ilvl="3" w:tplc="3B5C91E2">
      <w:numFmt w:val="decimal"/>
      <w:lvlText w:val=""/>
      <w:lvlJc w:val="left"/>
    </w:lvl>
    <w:lvl w:ilvl="4" w:tplc="3618C364">
      <w:numFmt w:val="decimal"/>
      <w:lvlText w:val=""/>
      <w:lvlJc w:val="left"/>
    </w:lvl>
    <w:lvl w:ilvl="5" w:tplc="52307C1A">
      <w:numFmt w:val="decimal"/>
      <w:lvlText w:val=""/>
      <w:lvlJc w:val="left"/>
    </w:lvl>
    <w:lvl w:ilvl="6" w:tplc="7D2A4D22">
      <w:numFmt w:val="decimal"/>
      <w:lvlText w:val=""/>
      <w:lvlJc w:val="left"/>
    </w:lvl>
    <w:lvl w:ilvl="7" w:tplc="61043522">
      <w:numFmt w:val="decimal"/>
      <w:lvlText w:val=""/>
      <w:lvlJc w:val="left"/>
    </w:lvl>
    <w:lvl w:ilvl="8" w:tplc="E53CF3D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4"/>
    <w:rsid w:val="000257E9"/>
    <w:rsid w:val="00085FFE"/>
    <w:rsid w:val="00127CA6"/>
    <w:rsid w:val="00157C1C"/>
    <w:rsid w:val="00191918"/>
    <w:rsid w:val="001D5808"/>
    <w:rsid w:val="00291936"/>
    <w:rsid w:val="002D20B6"/>
    <w:rsid w:val="002F4736"/>
    <w:rsid w:val="00303915"/>
    <w:rsid w:val="003C3454"/>
    <w:rsid w:val="00432BFB"/>
    <w:rsid w:val="004962D3"/>
    <w:rsid w:val="004C66B8"/>
    <w:rsid w:val="00516CE2"/>
    <w:rsid w:val="00585B58"/>
    <w:rsid w:val="005D5387"/>
    <w:rsid w:val="00602159"/>
    <w:rsid w:val="00622797"/>
    <w:rsid w:val="006A0684"/>
    <w:rsid w:val="006D76B3"/>
    <w:rsid w:val="00760F34"/>
    <w:rsid w:val="00832729"/>
    <w:rsid w:val="0085738B"/>
    <w:rsid w:val="00972AB0"/>
    <w:rsid w:val="00B14B1C"/>
    <w:rsid w:val="00B627B5"/>
    <w:rsid w:val="00BA3B83"/>
    <w:rsid w:val="00CD252D"/>
    <w:rsid w:val="00DB6DF2"/>
    <w:rsid w:val="00E14850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491E"/>
  <w15:docId w15:val="{34F4447A-4AF6-46F3-BD5A-F6F9995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2B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5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7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7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7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7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7E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7</cp:revision>
  <dcterms:created xsi:type="dcterms:W3CDTF">2023-05-26T08:02:00Z</dcterms:created>
  <dcterms:modified xsi:type="dcterms:W3CDTF">2023-06-13T09:44:00Z</dcterms:modified>
</cp:coreProperties>
</file>