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9098" w14:textId="77777777" w:rsidR="0017079E" w:rsidRPr="00132584" w:rsidRDefault="0017079E" w:rsidP="00450B3F">
      <w:pPr>
        <w:jc w:val="center"/>
        <w:rPr>
          <w:b/>
          <w:szCs w:val="22"/>
        </w:rPr>
      </w:pPr>
      <w:bookmarkStart w:id="0" w:name="_GoBack"/>
      <w:bookmarkEnd w:id="0"/>
    </w:p>
    <w:p w14:paraId="436E5886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68292374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3ACAA28A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105FA7AB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3B3A0015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208C44B4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343B78E8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7FE44BE1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51E37079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563068EA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1C009F24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34B71627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2FF751C3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65D5165E" w14:textId="77777777" w:rsidR="0017079E" w:rsidRPr="00B807E3" w:rsidRDefault="0017079E" w:rsidP="00450B3F">
      <w:pPr>
        <w:jc w:val="center"/>
        <w:rPr>
          <w:b/>
          <w:szCs w:val="22"/>
        </w:rPr>
      </w:pPr>
    </w:p>
    <w:p w14:paraId="6269F99D" w14:textId="6705546C" w:rsidR="0017079E" w:rsidRPr="00B807E3" w:rsidRDefault="0017079E" w:rsidP="00450B3F">
      <w:pPr>
        <w:jc w:val="center"/>
        <w:rPr>
          <w:b/>
          <w:szCs w:val="22"/>
        </w:rPr>
      </w:pPr>
      <w:r w:rsidRPr="00B807E3">
        <w:rPr>
          <w:b/>
          <w:szCs w:val="22"/>
        </w:rPr>
        <w:t xml:space="preserve">B. </w:t>
      </w:r>
      <w:r w:rsidR="00450B3F" w:rsidRPr="00B807E3">
        <w:rPr>
          <w:b/>
          <w:szCs w:val="22"/>
        </w:rPr>
        <w:t>PŘÍBALOVÁ INFORMACE</w:t>
      </w:r>
    </w:p>
    <w:p w14:paraId="1B61EC92" w14:textId="5284AB92" w:rsidR="0017079E" w:rsidRPr="00B807E3" w:rsidRDefault="0017079E" w:rsidP="00E50004">
      <w:pPr>
        <w:rPr>
          <w:b/>
          <w:szCs w:val="22"/>
        </w:rPr>
      </w:pPr>
    </w:p>
    <w:p w14:paraId="0BFA1E7C" w14:textId="17CBB62F" w:rsidR="00450B3F" w:rsidRPr="00B807E3" w:rsidRDefault="00132584" w:rsidP="00E50004">
      <w:pPr>
        <w:jc w:val="center"/>
        <w:rPr>
          <w:szCs w:val="22"/>
        </w:rPr>
      </w:pPr>
      <w:r w:rsidRPr="00B807E3">
        <w:rPr>
          <w:b/>
          <w:szCs w:val="22"/>
        </w:rPr>
        <w:br w:type="page"/>
      </w:r>
    </w:p>
    <w:p w14:paraId="15702815" w14:textId="7D18F0C7" w:rsidR="00450B3F" w:rsidRPr="00B807E3" w:rsidRDefault="00E625C4" w:rsidP="00450B3F">
      <w:pPr>
        <w:rPr>
          <w:b/>
          <w:szCs w:val="22"/>
        </w:rPr>
      </w:pPr>
      <w:r w:rsidRPr="00B807E3">
        <w:rPr>
          <w:b/>
          <w:szCs w:val="22"/>
        </w:rPr>
        <w:t>1</w:t>
      </w:r>
      <w:r w:rsidR="00450B3F" w:rsidRPr="00B807E3">
        <w:rPr>
          <w:b/>
          <w:szCs w:val="22"/>
        </w:rPr>
        <w:t>.</w:t>
      </w:r>
      <w:r w:rsidR="00450B3F" w:rsidRPr="00B807E3">
        <w:rPr>
          <w:b/>
          <w:szCs w:val="22"/>
        </w:rPr>
        <w:tab/>
      </w:r>
      <w:r w:rsidRPr="00B807E3">
        <w:rPr>
          <w:b/>
          <w:szCs w:val="22"/>
        </w:rPr>
        <w:t>Název veterinárního léčivého přípravku</w:t>
      </w:r>
    </w:p>
    <w:p w14:paraId="0ABE677A" w14:textId="77777777" w:rsidR="00450B3F" w:rsidRPr="00B807E3" w:rsidRDefault="00450B3F" w:rsidP="00450B3F">
      <w:pPr>
        <w:rPr>
          <w:szCs w:val="22"/>
        </w:rPr>
      </w:pPr>
    </w:p>
    <w:p w14:paraId="45946F7D" w14:textId="40D9FBFA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 xml:space="preserve">XYLAZIN </w:t>
      </w:r>
      <w:proofErr w:type="spellStart"/>
      <w:r w:rsidRPr="00B807E3">
        <w:rPr>
          <w:szCs w:val="22"/>
        </w:rPr>
        <w:t>Ecuphar</w:t>
      </w:r>
      <w:proofErr w:type="spellEnd"/>
      <w:r w:rsidRPr="00B807E3">
        <w:rPr>
          <w:szCs w:val="22"/>
        </w:rPr>
        <w:t xml:space="preserve"> 20 mg/ml injekční roztok</w:t>
      </w:r>
    </w:p>
    <w:p w14:paraId="6A85E2C7" w14:textId="77777777" w:rsidR="00450B3F" w:rsidRDefault="00450B3F" w:rsidP="00450B3F">
      <w:pPr>
        <w:rPr>
          <w:b/>
          <w:szCs w:val="22"/>
        </w:rPr>
      </w:pPr>
    </w:p>
    <w:p w14:paraId="0B759D66" w14:textId="77777777" w:rsidR="00FA394B" w:rsidRPr="00B807E3" w:rsidRDefault="00FA394B" w:rsidP="00450B3F">
      <w:pPr>
        <w:rPr>
          <w:b/>
          <w:szCs w:val="22"/>
        </w:rPr>
      </w:pPr>
    </w:p>
    <w:p w14:paraId="2D59DA5D" w14:textId="12AB491B" w:rsidR="00450B3F" w:rsidRPr="00B807E3" w:rsidRDefault="002F5DBA" w:rsidP="00450B3F">
      <w:pPr>
        <w:rPr>
          <w:b/>
          <w:szCs w:val="22"/>
        </w:rPr>
      </w:pPr>
      <w:r w:rsidRPr="00B807E3">
        <w:rPr>
          <w:b/>
          <w:szCs w:val="22"/>
        </w:rPr>
        <w:t>2</w:t>
      </w:r>
      <w:r w:rsidR="00450B3F" w:rsidRPr="00B807E3">
        <w:rPr>
          <w:b/>
          <w:szCs w:val="22"/>
        </w:rPr>
        <w:t>.</w:t>
      </w:r>
      <w:r w:rsidR="00450B3F" w:rsidRPr="00B807E3">
        <w:rPr>
          <w:b/>
          <w:szCs w:val="22"/>
        </w:rPr>
        <w:tab/>
      </w:r>
      <w:r w:rsidRPr="00B807E3">
        <w:rPr>
          <w:b/>
          <w:szCs w:val="22"/>
        </w:rPr>
        <w:t>Složení</w:t>
      </w:r>
    </w:p>
    <w:p w14:paraId="6B1AF51A" w14:textId="77777777" w:rsidR="00450B3F" w:rsidRPr="00B807E3" w:rsidRDefault="00450B3F" w:rsidP="00450B3F">
      <w:pPr>
        <w:rPr>
          <w:szCs w:val="22"/>
        </w:rPr>
      </w:pPr>
    </w:p>
    <w:p w14:paraId="0439E60D" w14:textId="3EE02607" w:rsidR="00450B3F" w:rsidRDefault="00450B3F" w:rsidP="00450B3F">
      <w:pPr>
        <w:rPr>
          <w:szCs w:val="22"/>
        </w:rPr>
      </w:pPr>
      <w:r w:rsidRPr="00B807E3">
        <w:rPr>
          <w:szCs w:val="22"/>
        </w:rPr>
        <w:t>1 ml injekčního roztoku obsahuje:</w:t>
      </w:r>
    </w:p>
    <w:p w14:paraId="2091CF4F" w14:textId="77777777" w:rsidR="00E81E19" w:rsidRPr="00B807E3" w:rsidRDefault="00E81E19" w:rsidP="00450B3F">
      <w:pPr>
        <w:rPr>
          <w:szCs w:val="22"/>
        </w:rPr>
      </w:pPr>
    </w:p>
    <w:p w14:paraId="3C3B4116" w14:textId="77777777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Léčivá látka:</w:t>
      </w:r>
    </w:p>
    <w:p w14:paraId="7492EB15" w14:textId="2A0122E9" w:rsidR="00E81E19" w:rsidRPr="00E91BC6" w:rsidRDefault="00E81E19" w:rsidP="00450B3F">
      <w:proofErr w:type="spellStart"/>
      <w:r>
        <w:t>Xylazinum</w:t>
      </w:r>
      <w:proofErr w:type="spellEnd"/>
      <w:r>
        <w:t xml:space="preserve"> 20,0 mg</w:t>
      </w:r>
    </w:p>
    <w:p w14:paraId="483CC3F4" w14:textId="50203E70" w:rsidR="00450B3F" w:rsidRPr="00B807E3" w:rsidRDefault="00E81E19" w:rsidP="00450B3F">
      <w:pPr>
        <w:rPr>
          <w:szCs w:val="22"/>
        </w:rPr>
      </w:pPr>
      <w:r>
        <w:rPr>
          <w:szCs w:val="22"/>
        </w:rPr>
        <w:t xml:space="preserve">(jako </w:t>
      </w:r>
      <w:proofErr w:type="spellStart"/>
      <w:r>
        <w:rPr>
          <w:szCs w:val="22"/>
        </w:rPr>
        <w:t>x</w:t>
      </w:r>
      <w:r w:rsidR="00450B3F" w:rsidRPr="00B807E3">
        <w:rPr>
          <w:szCs w:val="22"/>
        </w:rPr>
        <w:t>ylazini</w:t>
      </w:r>
      <w:proofErr w:type="spellEnd"/>
      <w:r w:rsidR="00450B3F" w:rsidRPr="00B807E3">
        <w:rPr>
          <w:szCs w:val="22"/>
        </w:rPr>
        <w:t xml:space="preserve"> </w:t>
      </w:r>
      <w:proofErr w:type="spellStart"/>
      <w:r w:rsidR="00450B3F" w:rsidRPr="00B807E3">
        <w:rPr>
          <w:szCs w:val="22"/>
        </w:rPr>
        <w:t>hydrochloridum</w:t>
      </w:r>
      <w:proofErr w:type="spellEnd"/>
      <w:r w:rsidR="00450B3F" w:rsidRPr="00B807E3">
        <w:rPr>
          <w:szCs w:val="22"/>
        </w:rPr>
        <w:t xml:space="preserve"> </w:t>
      </w:r>
      <w:proofErr w:type="spellStart"/>
      <w:r w:rsidR="00450B3F" w:rsidRPr="00B807E3">
        <w:rPr>
          <w:szCs w:val="22"/>
        </w:rPr>
        <w:t>monohydricum</w:t>
      </w:r>
      <w:proofErr w:type="spellEnd"/>
      <w:r w:rsidR="00450B3F" w:rsidRPr="00B807E3">
        <w:rPr>
          <w:szCs w:val="22"/>
        </w:rPr>
        <w:t xml:space="preserve"> 23,3 mg</w:t>
      </w:r>
      <w:r>
        <w:rPr>
          <w:szCs w:val="22"/>
        </w:rPr>
        <w:t>)</w:t>
      </w:r>
    </w:p>
    <w:p w14:paraId="5E36551C" w14:textId="77777777" w:rsidR="00450B3F" w:rsidRPr="00B807E3" w:rsidRDefault="00450B3F" w:rsidP="00450B3F">
      <w:pPr>
        <w:tabs>
          <w:tab w:val="left" w:pos="1701"/>
        </w:tabs>
        <w:rPr>
          <w:iCs/>
          <w:szCs w:val="22"/>
        </w:rPr>
      </w:pPr>
    </w:p>
    <w:p w14:paraId="656BFB78" w14:textId="00084048" w:rsidR="00450B3F" w:rsidRPr="00B807E3" w:rsidRDefault="00E81E19" w:rsidP="00450B3F">
      <w:pPr>
        <w:rPr>
          <w:szCs w:val="22"/>
        </w:rPr>
      </w:pPr>
      <w:r>
        <w:rPr>
          <w:b/>
          <w:szCs w:val="22"/>
        </w:rPr>
        <w:t>Pomocné látky</w:t>
      </w:r>
      <w:r w:rsidR="00450B3F" w:rsidRPr="00B807E3">
        <w:rPr>
          <w:b/>
          <w:szCs w:val="22"/>
        </w:rPr>
        <w:t>:</w:t>
      </w:r>
    </w:p>
    <w:p w14:paraId="42F5211B" w14:textId="1CC15718" w:rsidR="00450B3F" w:rsidRPr="00B807E3" w:rsidRDefault="00450B3F" w:rsidP="00450B3F">
      <w:pPr>
        <w:ind w:right="-318"/>
        <w:rPr>
          <w:szCs w:val="22"/>
        </w:rPr>
      </w:pPr>
      <w:proofErr w:type="spellStart"/>
      <w:r w:rsidRPr="00B807E3">
        <w:rPr>
          <w:szCs w:val="22"/>
        </w:rPr>
        <w:t>Methylparaben</w:t>
      </w:r>
      <w:proofErr w:type="spellEnd"/>
      <w:r w:rsidR="005B7A5A" w:rsidRPr="00B807E3">
        <w:rPr>
          <w:szCs w:val="22"/>
        </w:rPr>
        <w:t xml:space="preserve"> 1,0 mg</w:t>
      </w:r>
    </w:p>
    <w:p w14:paraId="5103D981" w14:textId="295733BA" w:rsidR="00450B3F" w:rsidRPr="00B807E3" w:rsidRDefault="00450B3F" w:rsidP="00450B3F">
      <w:pPr>
        <w:ind w:right="-318"/>
        <w:rPr>
          <w:iCs/>
          <w:szCs w:val="22"/>
        </w:rPr>
      </w:pPr>
      <w:proofErr w:type="spellStart"/>
      <w:r w:rsidRPr="00B807E3">
        <w:rPr>
          <w:szCs w:val="22"/>
        </w:rPr>
        <w:t>Propylparaben</w:t>
      </w:r>
      <w:proofErr w:type="spellEnd"/>
      <w:r w:rsidR="00100071" w:rsidRPr="00B807E3">
        <w:rPr>
          <w:szCs w:val="22"/>
        </w:rPr>
        <w:t xml:space="preserve"> </w:t>
      </w:r>
      <w:r w:rsidR="00100071" w:rsidRPr="00B807E3">
        <w:rPr>
          <w:iCs/>
          <w:szCs w:val="22"/>
        </w:rPr>
        <w:t>0,1 mg</w:t>
      </w:r>
    </w:p>
    <w:p w14:paraId="3D51FBF0" w14:textId="4C23733E" w:rsidR="00132584" w:rsidRDefault="00132584" w:rsidP="00450B3F">
      <w:pPr>
        <w:ind w:right="-318"/>
        <w:rPr>
          <w:szCs w:val="22"/>
        </w:rPr>
      </w:pPr>
    </w:p>
    <w:p w14:paraId="0708E8E5" w14:textId="5E0B25B9" w:rsidR="00E81E19" w:rsidRDefault="00E81E19" w:rsidP="00450B3F">
      <w:pPr>
        <w:ind w:right="-318"/>
      </w:pPr>
      <w:r w:rsidRPr="00F634EA">
        <w:t>Čirý bezbarvý roztok</w:t>
      </w:r>
      <w:r>
        <w:t>.</w:t>
      </w:r>
    </w:p>
    <w:p w14:paraId="6CB31D72" w14:textId="77777777" w:rsidR="00E81E19" w:rsidRPr="00B807E3" w:rsidRDefault="00E81E19" w:rsidP="00450B3F">
      <w:pPr>
        <w:ind w:right="-318"/>
        <w:rPr>
          <w:szCs w:val="22"/>
        </w:rPr>
      </w:pPr>
    </w:p>
    <w:p w14:paraId="1A81988D" w14:textId="77777777" w:rsidR="00450B3F" w:rsidRPr="00B807E3" w:rsidRDefault="00450B3F" w:rsidP="00450B3F">
      <w:pPr>
        <w:rPr>
          <w:b/>
          <w:szCs w:val="22"/>
        </w:rPr>
      </w:pPr>
    </w:p>
    <w:p w14:paraId="6448EA0C" w14:textId="77777777" w:rsidR="00D85800" w:rsidRPr="00B807E3" w:rsidRDefault="00D85800" w:rsidP="00D85800">
      <w:pPr>
        <w:rPr>
          <w:b/>
          <w:szCs w:val="22"/>
        </w:rPr>
      </w:pPr>
      <w:r w:rsidRPr="00B807E3">
        <w:rPr>
          <w:b/>
          <w:szCs w:val="22"/>
        </w:rPr>
        <w:t>3.</w:t>
      </w:r>
      <w:r w:rsidRPr="00B807E3">
        <w:rPr>
          <w:b/>
          <w:szCs w:val="22"/>
        </w:rPr>
        <w:tab/>
        <w:t>Cílové druhy zvířat</w:t>
      </w:r>
    </w:p>
    <w:p w14:paraId="78C6201A" w14:textId="77777777" w:rsidR="00450B3F" w:rsidRPr="00B807E3" w:rsidRDefault="00450B3F" w:rsidP="00450B3F">
      <w:pPr>
        <w:rPr>
          <w:szCs w:val="22"/>
        </w:rPr>
      </w:pPr>
    </w:p>
    <w:p w14:paraId="2D12E905" w14:textId="77777777" w:rsidR="00264637" w:rsidRPr="00B807E3" w:rsidRDefault="00264637" w:rsidP="00264637">
      <w:pPr>
        <w:tabs>
          <w:tab w:val="clear" w:pos="567"/>
        </w:tabs>
        <w:spacing w:line="240" w:lineRule="auto"/>
        <w:rPr>
          <w:szCs w:val="22"/>
        </w:rPr>
      </w:pPr>
      <w:bookmarkStart w:id="1" w:name="_Hlk121562320"/>
      <w:r w:rsidRPr="00B807E3">
        <w:rPr>
          <w:szCs w:val="22"/>
        </w:rPr>
        <w:t>Koně, skot, psi, kočky.</w:t>
      </w:r>
    </w:p>
    <w:bookmarkEnd w:id="1"/>
    <w:p w14:paraId="3F6AE60E" w14:textId="77777777" w:rsidR="00D85800" w:rsidRPr="00B807E3" w:rsidRDefault="00D85800" w:rsidP="00450B3F">
      <w:pPr>
        <w:rPr>
          <w:szCs w:val="22"/>
        </w:rPr>
      </w:pPr>
    </w:p>
    <w:p w14:paraId="6259621E" w14:textId="77777777" w:rsidR="00264637" w:rsidRPr="00B807E3" w:rsidRDefault="00264637" w:rsidP="00450B3F">
      <w:pPr>
        <w:rPr>
          <w:szCs w:val="22"/>
        </w:rPr>
      </w:pPr>
    </w:p>
    <w:p w14:paraId="63CA7F34" w14:textId="4E242F91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4.</w:t>
      </w:r>
      <w:r w:rsidRPr="00B807E3">
        <w:rPr>
          <w:b/>
          <w:szCs w:val="22"/>
        </w:rPr>
        <w:tab/>
      </w:r>
      <w:r w:rsidR="00D85800" w:rsidRPr="00B807E3">
        <w:rPr>
          <w:b/>
          <w:szCs w:val="22"/>
        </w:rPr>
        <w:t>Indikace pro použití</w:t>
      </w:r>
    </w:p>
    <w:p w14:paraId="6A7ECE2C" w14:textId="77777777" w:rsidR="00450B3F" w:rsidRPr="00B807E3" w:rsidRDefault="00450B3F" w:rsidP="00450B3F">
      <w:pPr>
        <w:rPr>
          <w:szCs w:val="22"/>
        </w:rPr>
      </w:pPr>
    </w:p>
    <w:p w14:paraId="1DB8577C" w14:textId="6A5F6742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Pes, kočka:</w:t>
      </w:r>
      <w:r w:rsidR="00A61858">
        <w:rPr>
          <w:b/>
          <w:szCs w:val="22"/>
        </w:rPr>
        <w:t xml:space="preserve"> </w:t>
      </w:r>
    </w:p>
    <w:p w14:paraId="4401004C" w14:textId="0A58C81D" w:rsidR="00450B3F" w:rsidRPr="00B807E3" w:rsidRDefault="00450B3F" w:rsidP="00450B3F">
      <w:pPr>
        <w:rPr>
          <w:szCs w:val="22"/>
        </w:rPr>
      </w:pPr>
      <w:proofErr w:type="spellStart"/>
      <w:r w:rsidRPr="00B807E3">
        <w:rPr>
          <w:szCs w:val="22"/>
        </w:rPr>
        <w:t>Sedace</w:t>
      </w:r>
      <w:proofErr w:type="spellEnd"/>
      <w:r w:rsidRPr="00B807E3">
        <w:rPr>
          <w:szCs w:val="22"/>
        </w:rPr>
        <w:t>.</w:t>
      </w:r>
      <w:r w:rsidR="00A61858">
        <w:rPr>
          <w:szCs w:val="22"/>
        </w:rPr>
        <w:t xml:space="preserve"> </w:t>
      </w:r>
      <w:r w:rsidRPr="00B807E3">
        <w:rPr>
          <w:szCs w:val="22"/>
        </w:rPr>
        <w:t xml:space="preserve">V kombinaci s jinými látkami k </w:t>
      </w:r>
      <w:r w:rsidR="00E50004" w:rsidRPr="00B807E3">
        <w:rPr>
          <w:szCs w:val="22"/>
        </w:rPr>
        <w:t>analgezii</w:t>
      </w:r>
      <w:r w:rsidRPr="00B807E3">
        <w:rPr>
          <w:szCs w:val="22"/>
        </w:rPr>
        <w:t xml:space="preserve">, anestézii a </w:t>
      </w:r>
      <w:proofErr w:type="spellStart"/>
      <w:r w:rsidRPr="00B807E3">
        <w:rPr>
          <w:szCs w:val="22"/>
        </w:rPr>
        <w:t>myorelaxaci</w:t>
      </w:r>
      <w:proofErr w:type="spellEnd"/>
      <w:r w:rsidRPr="00B807E3">
        <w:rPr>
          <w:szCs w:val="22"/>
        </w:rPr>
        <w:t>.</w:t>
      </w:r>
    </w:p>
    <w:p w14:paraId="75752BB0" w14:textId="77777777" w:rsidR="00450B3F" w:rsidRPr="00B807E3" w:rsidRDefault="00450B3F" w:rsidP="00450B3F">
      <w:pPr>
        <w:rPr>
          <w:b/>
          <w:szCs w:val="22"/>
        </w:rPr>
      </w:pPr>
    </w:p>
    <w:p w14:paraId="2B19F51A" w14:textId="1756362A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Kůň:</w:t>
      </w:r>
      <w:r w:rsidR="00A61858">
        <w:rPr>
          <w:b/>
          <w:szCs w:val="22"/>
        </w:rPr>
        <w:t xml:space="preserve"> </w:t>
      </w:r>
    </w:p>
    <w:p w14:paraId="1DDCAB28" w14:textId="0B01C506" w:rsidR="00450B3F" w:rsidRPr="00B807E3" w:rsidRDefault="00450B3F" w:rsidP="00450B3F">
      <w:pPr>
        <w:rPr>
          <w:szCs w:val="22"/>
        </w:rPr>
      </w:pPr>
      <w:proofErr w:type="spellStart"/>
      <w:r w:rsidRPr="00B807E3">
        <w:rPr>
          <w:szCs w:val="22"/>
        </w:rPr>
        <w:t>Sedace</w:t>
      </w:r>
      <w:proofErr w:type="spellEnd"/>
      <w:r w:rsidRPr="00B807E3">
        <w:rPr>
          <w:szCs w:val="22"/>
        </w:rPr>
        <w:t xml:space="preserve"> a </w:t>
      </w:r>
      <w:proofErr w:type="spellStart"/>
      <w:r w:rsidRPr="00B807E3">
        <w:rPr>
          <w:szCs w:val="22"/>
        </w:rPr>
        <w:t>myorelaxace</w:t>
      </w:r>
      <w:proofErr w:type="spellEnd"/>
      <w:r w:rsidRPr="00B807E3">
        <w:rPr>
          <w:szCs w:val="22"/>
        </w:rPr>
        <w:t>.</w:t>
      </w:r>
      <w:r w:rsidR="00A61858">
        <w:rPr>
          <w:szCs w:val="22"/>
        </w:rPr>
        <w:t xml:space="preserve"> </w:t>
      </w:r>
      <w:r w:rsidRPr="00B807E3">
        <w:rPr>
          <w:szCs w:val="22"/>
        </w:rPr>
        <w:t xml:space="preserve">V kombinaci s jinými látkami k </w:t>
      </w:r>
      <w:r w:rsidR="00E50004" w:rsidRPr="00B807E3">
        <w:rPr>
          <w:szCs w:val="22"/>
        </w:rPr>
        <w:t>analgezii</w:t>
      </w:r>
      <w:r w:rsidRPr="00B807E3">
        <w:rPr>
          <w:szCs w:val="22"/>
        </w:rPr>
        <w:t xml:space="preserve"> a anestézii.</w:t>
      </w:r>
    </w:p>
    <w:p w14:paraId="359EE6AA" w14:textId="77777777" w:rsidR="00450B3F" w:rsidRPr="00B807E3" w:rsidRDefault="00450B3F" w:rsidP="00450B3F">
      <w:pPr>
        <w:rPr>
          <w:b/>
          <w:szCs w:val="22"/>
        </w:rPr>
      </w:pPr>
    </w:p>
    <w:p w14:paraId="2C03C606" w14:textId="77777777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Skot:</w:t>
      </w:r>
    </w:p>
    <w:p w14:paraId="27D0ABD9" w14:textId="5DF036E8" w:rsidR="00450B3F" w:rsidRPr="00B807E3" w:rsidRDefault="00450B3F" w:rsidP="00450B3F">
      <w:pPr>
        <w:rPr>
          <w:szCs w:val="22"/>
        </w:rPr>
      </w:pPr>
      <w:proofErr w:type="spellStart"/>
      <w:r w:rsidRPr="00B807E3">
        <w:rPr>
          <w:szCs w:val="22"/>
        </w:rPr>
        <w:t>Sedace</w:t>
      </w:r>
      <w:proofErr w:type="spellEnd"/>
      <w:r w:rsidRPr="00B807E3">
        <w:rPr>
          <w:szCs w:val="22"/>
        </w:rPr>
        <w:t xml:space="preserve">, </w:t>
      </w:r>
      <w:proofErr w:type="spellStart"/>
      <w:r w:rsidRPr="00B807E3">
        <w:rPr>
          <w:szCs w:val="22"/>
        </w:rPr>
        <w:t>myorelaxace</w:t>
      </w:r>
      <w:proofErr w:type="spellEnd"/>
      <w:r w:rsidRPr="00B807E3">
        <w:rPr>
          <w:szCs w:val="22"/>
        </w:rPr>
        <w:t xml:space="preserve"> a </w:t>
      </w:r>
      <w:r w:rsidR="00E50004" w:rsidRPr="00B807E3">
        <w:rPr>
          <w:szCs w:val="22"/>
        </w:rPr>
        <w:t>analgezie</w:t>
      </w:r>
      <w:r w:rsidRPr="00B807E3">
        <w:rPr>
          <w:szCs w:val="22"/>
        </w:rPr>
        <w:t xml:space="preserve"> u malých zákroků.</w:t>
      </w:r>
      <w:r w:rsidR="00A61858">
        <w:rPr>
          <w:szCs w:val="22"/>
        </w:rPr>
        <w:t xml:space="preserve"> </w:t>
      </w:r>
      <w:r w:rsidRPr="00B807E3">
        <w:rPr>
          <w:szCs w:val="22"/>
        </w:rPr>
        <w:t>V kombinaci s jinými látkami k anestézii.</w:t>
      </w:r>
    </w:p>
    <w:p w14:paraId="0B5D6B3E" w14:textId="77777777" w:rsidR="00450B3F" w:rsidRPr="00B807E3" w:rsidRDefault="00450B3F" w:rsidP="00450B3F">
      <w:pPr>
        <w:rPr>
          <w:szCs w:val="22"/>
        </w:rPr>
      </w:pPr>
    </w:p>
    <w:p w14:paraId="19E7E0F9" w14:textId="77777777" w:rsidR="00450B3F" w:rsidRPr="00B807E3" w:rsidRDefault="00450B3F" w:rsidP="00450B3F">
      <w:pPr>
        <w:rPr>
          <w:b/>
          <w:szCs w:val="22"/>
        </w:rPr>
      </w:pPr>
    </w:p>
    <w:p w14:paraId="6FAE73D1" w14:textId="28DF1C59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 xml:space="preserve">5. </w:t>
      </w:r>
      <w:r w:rsidRPr="00B807E3">
        <w:rPr>
          <w:b/>
          <w:szCs w:val="22"/>
        </w:rPr>
        <w:tab/>
      </w:r>
      <w:r w:rsidR="00132584" w:rsidRPr="00B807E3">
        <w:rPr>
          <w:b/>
          <w:szCs w:val="22"/>
        </w:rPr>
        <w:t>Kontraindikace</w:t>
      </w:r>
    </w:p>
    <w:p w14:paraId="129DFE15" w14:textId="77777777" w:rsidR="00450B3F" w:rsidRPr="00B807E3" w:rsidRDefault="00450B3F" w:rsidP="00450B3F">
      <w:pPr>
        <w:rPr>
          <w:szCs w:val="22"/>
        </w:rPr>
      </w:pPr>
    </w:p>
    <w:p w14:paraId="7D47FF5D" w14:textId="77777777" w:rsidR="00291936" w:rsidRPr="00B807E3" w:rsidRDefault="00291936" w:rsidP="00450B3F">
      <w:pPr>
        <w:rPr>
          <w:szCs w:val="22"/>
        </w:rPr>
      </w:pPr>
    </w:p>
    <w:p w14:paraId="5229277F" w14:textId="16F2E529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 xml:space="preserve">Diabetes </w:t>
      </w:r>
      <w:proofErr w:type="spellStart"/>
      <w:r w:rsidRPr="00B807E3">
        <w:rPr>
          <w:szCs w:val="22"/>
        </w:rPr>
        <w:t>mellitus</w:t>
      </w:r>
      <w:proofErr w:type="spellEnd"/>
      <w:r w:rsidR="00A61858">
        <w:rPr>
          <w:szCs w:val="22"/>
        </w:rPr>
        <w:t>.</w:t>
      </w:r>
    </w:p>
    <w:p w14:paraId="0FDD1200" w14:textId="7F4E05EC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Onemocnění provázená zvracením.</w:t>
      </w:r>
    </w:p>
    <w:p w14:paraId="2F083BD4" w14:textId="6F461921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Onemocnění plic a srdce.</w:t>
      </w:r>
    </w:p>
    <w:p w14:paraId="69EC05D6" w14:textId="6F3F047E" w:rsidR="00450B3F" w:rsidRPr="00B807E3" w:rsidRDefault="00450B3F" w:rsidP="00450B3F">
      <w:pPr>
        <w:rPr>
          <w:szCs w:val="22"/>
        </w:rPr>
      </w:pPr>
      <w:proofErr w:type="spellStart"/>
      <w:r w:rsidRPr="00B807E3">
        <w:rPr>
          <w:szCs w:val="22"/>
        </w:rPr>
        <w:t>Xylazin</w:t>
      </w:r>
      <w:proofErr w:type="spellEnd"/>
      <w:r w:rsidRPr="00B807E3">
        <w:rPr>
          <w:szCs w:val="22"/>
        </w:rPr>
        <w:t xml:space="preserve"> se nemá používat v poslední třetině březosti, popř. jen v kombinaci s </w:t>
      </w:r>
      <w:proofErr w:type="spellStart"/>
      <w:r w:rsidRPr="00B807E3">
        <w:rPr>
          <w:szCs w:val="22"/>
        </w:rPr>
        <w:t>tokolytikem</w:t>
      </w:r>
      <w:proofErr w:type="spellEnd"/>
      <w:r w:rsidRPr="00B807E3">
        <w:rPr>
          <w:szCs w:val="22"/>
        </w:rPr>
        <w:t>.</w:t>
      </w:r>
    </w:p>
    <w:p w14:paraId="1EA8CA12" w14:textId="074B5B3B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Obturace jícnu a žaludeční torze.</w:t>
      </w:r>
    </w:p>
    <w:p w14:paraId="09A9B47F" w14:textId="77777777" w:rsidR="00132584" w:rsidRPr="00B807E3" w:rsidRDefault="00132584" w:rsidP="00450B3F">
      <w:pPr>
        <w:rPr>
          <w:szCs w:val="22"/>
        </w:rPr>
      </w:pPr>
    </w:p>
    <w:p w14:paraId="4C5CDA86" w14:textId="77777777" w:rsidR="00450B3F" w:rsidRPr="00B807E3" w:rsidRDefault="00450B3F" w:rsidP="00450B3F">
      <w:pPr>
        <w:rPr>
          <w:szCs w:val="22"/>
        </w:rPr>
      </w:pPr>
    </w:p>
    <w:p w14:paraId="6CAC7F8A" w14:textId="785BD4F0" w:rsidR="00DB1716" w:rsidRPr="00E50004" w:rsidRDefault="00DB1716" w:rsidP="00DB1716">
      <w:pPr>
        <w:rPr>
          <w:b/>
          <w:szCs w:val="22"/>
        </w:rPr>
      </w:pPr>
      <w:r w:rsidRPr="00B807E3">
        <w:rPr>
          <w:b/>
          <w:szCs w:val="22"/>
        </w:rPr>
        <w:t>6.</w:t>
      </w:r>
      <w:r w:rsidRPr="00B807E3">
        <w:rPr>
          <w:b/>
          <w:szCs w:val="22"/>
        </w:rPr>
        <w:tab/>
        <w:t>Zvláštní upozornění</w:t>
      </w:r>
    </w:p>
    <w:p w14:paraId="5F467CA6" w14:textId="77777777" w:rsidR="00DB1716" w:rsidRPr="00B807E3" w:rsidRDefault="00DB1716" w:rsidP="00DB1716">
      <w:pPr>
        <w:rPr>
          <w:szCs w:val="22"/>
        </w:rPr>
      </w:pPr>
    </w:p>
    <w:p w14:paraId="2E28C6AB" w14:textId="705DC7D0" w:rsidR="00DB1716" w:rsidRPr="00B807E3" w:rsidRDefault="00DB1716" w:rsidP="00DB1716">
      <w:pPr>
        <w:rPr>
          <w:szCs w:val="22"/>
        </w:rPr>
      </w:pPr>
      <w:r w:rsidRPr="00B807E3">
        <w:rPr>
          <w:szCs w:val="22"/>
          <w:u w:val="single"/>
        </w:rPr>
        <w:t>Zvláštní upozornění</w:t>
      </w:r>
      <w:r w:rsidRPr="00B807E3">
        <w:rPr>
          <w:szCs w:val="22"/>
        </w:rPr>
        <w:t>:</w:t>
      </w:r>
    </w:p>
    <w:p w14:paraId="48A996F4" w14:textId="77777777" w:rsidR="006033B6" w:rsidRPr="00B807E3" w:rsidRDefault="006033B6" w:rsidP="00DB1716">
      <w:pPr>
        <w:rPr>
          <w:szCs w:val="22"/>
        </w:rPr>
      </w:pPr>
    </w:p>
    <w:p w14:paraId="5B6C2042" w14:textId="1FC5C1F1" w:rsidR="006033B6" w:rsidRPr="00B807E3" w:rsidRDefault="006033B6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B807E3">
        <w:rPr>
          <w:szCs w:val="22"/>
        </w:rPr>
        <w:lastRenderedPageBreak/>
        <w:t>Xylazin</w:t>
      </w:r>
      <w:proofErr w:type="spellEnd"/>
      <w:r w:rsidRPr="00B807E3">
        <w:rPr>
          <w:szCs w:val="22"/>
        </w:rPr>
        <w:t xml:space="preserve"> vyvolává u psa nezřídka zvracení.</w:t>
      </w:r>
      <w:r w:rsidR="00A61858">
        <w:rPr>
          <w:szCs w:val="22"/>
        </w:rPr>
        <w:t xml:space="preserve"> </w:t>
      </w:r>
      <w:r w:rsidRPr="00B807E3">
        <w:rPr>
          <w:szCs w:val="22"/>
        </w:rPr>
        <w:t xml:space="preserve">Měl by se proto podávat jen po 12 hodinách hladovění, přednostně </w:t>
      </w:r>
      <w:proofErr w:type="spellStart"/>
      <w:r w:rsidRPr="00B807E3">
        <w:rPr>
          <w:szCs w:val="22"/>
        </w:rPr>
        <w:t>i.m</w:t>
      </w:r>
      <w:proofErr w:type="spellEnd"/>
      <w:r w:rsidRPr="00B807E3">
        <w:rPr>
          <w:szCs w:val="22"/>
        </w:rPr>
        <w:t xml:space="preserve">. po premedikaci atropinem. </w:t>
      </w:r>
      <w:proofErr w:type="spellStart"/>
      <w:r w:rsidRPr="00B807E3">
        <w:rPr>
          <w:szCs w:val="22"/>
        </w:rPr>
        <w:t>Ketamin</w:t>
      </w:r>
      <w:proofErr w:type="spellEnd"/>
      <w:r w:rsidRPr="00B807E3">
        <w:rPr>
          <w:szCs w:val="22"/>
        </w:rPr>
        <w:t xml:space="preserve"> by se měl podávat teprve po </w:t>
      </w:r>
      <w:proofErr w:type="spellStart"/>
      <w:r w:rsidRPr="00B807E3">
        <w:rPr>
          <w:szCs w:val="22"/>
        </w:rPr>
        <w:t>sedaci</w:t>
      </w:r>
      <w:proofErr w:type="spellEnd"/>
      <w:r w:rsidRPr="00B807E3">
        <w:rPr>
          <w:szCs w:val="22"/>
        </w:rPr>
        <w:t xml:space="preserve"> </w:t>
      </w:r>
      <w:proofErr w:type="spellStart"/>
      <w:r w:rsidR="004252B2">
        <w:rPr>
          <w:szCs w:val="22"/>
        </w:rPr>
        <w:t>x</w:t>
      </w:r>
      <w:r w:rsidR="004252B2" w:rsidRPr="00B807E3">
        <w:rPr>
          <w:szCs w:val="22"/>
        </w:rPr>
        <w:t>ylazinem</w:t>
      </w:r>
      <w:proofErr w:type="spellEnd"/>
      <w:r w:rsidRPr="00B807E3">
        <w:rPr>
          <w:szCs w:val="22"/>
        </w:rPr>
        <w:t>.</w:t>
      </w:r>
    </w:p>
    <w:p w14:paraId="5E1E72F2" w14:textId="2E06D7E5" w:rsidR="006033B6" w:rsidRPr="00B807E3" w:rsidRDefault="006033B6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 xml:space="preserve">Kočky je také třeba nechat kvůli nebezpečí zvracení 12 hodin hladovět. </w:t>
      </w:r>
      <w:proofErr w:type="spellStart"/>
      <w:r w:rsidRPr="00B807E3">
        <w:rPr>
          <w:szCs w:val="22"/>
        </w:rPr>
        <w:t>Ketamin</w:t>
      </w:r>
      <w:proofErr w:type="spellEnd"/>
      <w:r w:rsidRPr="00B807E3">
        <w:rPr>
          <w:szCs w:val="22"/>
        </w:rPr>
        <w:t xml:space="preserve"> by se měl podávat teprve po </w:t>
      </w:r>
      <w:proofErr w:type="spellStart"/>
      <w:r w:rsidRPr="00B807E3">
        <w:rPr>
          <w:szCs w:val="22"/>
        </w:rPr>
        <w:t>sedaci</w:t>
      </w:r>
      <w:proofErr w:type="spellEnd"/>
      <w:r w:rsidRPr="00B807E3">
        <w:rPr>
          <w:szCs w:val="22"/>
        </w:rPr>
        <w:t xml:space="preserve"> </w:t>
      </w:r>
      <w:proofErr w:type="spellStart"/>
      <w:r w:rsidR="004252B2">
        <w:rPr>
          <w:szCs w:val="22"/>
        </w:rPr>
        <w:t>x</w:t>
      </w:r>
      <w:r w:rsidRPr="00B807E3">
        <w:rPr>
          <w:szCs w:val="22"/>
        </w:rPr>
        <w:t>ylazinem</w:t>
      </w:r>
      <w:proofErr w:type="spellEnd"/>
      <w:r w:rsidRPr="00B807E3">
        <w:rPr>
          <w:szCs w:val="22"/>
        </w:rPr>
        <w:t>.</w:t>
      </w:r>
    </w:p>
    <w:p w14:paraId="512C8821" w14:textId="53D75862" w:rsidR="006033B6" w:rsidRPr="00B807E3" w:rsidRDefault="006033B6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Aby se zabránilo aspiraci potravy a slin, měla by být hlava a krk u ležících přežvýkavců položena nízko.</w:t>
      </w:r>
    </w:p>
    <w:p w14:paraId="6D5A6A35" w14:textId="0766809F" w:rsidR="00DB1716" w:rsidRPr="00B807E3" w:rsidRDefault="006033B6" w:rsidP="00AB29E5">
      <w:pPr>
        <w:jc w:val="both"/>
        <w:rPr>
          <w:szCs w:val="22"/>
        </w:rPr>
      </w:pPr>
      <w:r w:rsidRPr="00B807E3">
        <w:rPr>
          <w:szCs w:val="22"/>
        </w:rPr>
        <w:t xml:space="preserve">Psi a především kočky, kterým byl podán </w:t>
      </w:r>
      <w:proofErr w:type="spellStart"/>
      <w:r w:rsidRPr="00B807E3">
        <w:rPr>
          <w:szCs w:val="22"/>
        </w:rPr>
        <w:t>xylazin</w:t>
      </w:r>
      <w:proofErr w:type="spellEnd"/>
      <w:r w:rsidRPr="00B807E3">
        <w:rPr>
          <w:szCs w:val="22"/>
        </w:rPr>
        <w:t>, je třeba až do úplného nabytí vědomí chránit před ztrátou tepla.</w:t>
      </w:r>
    </w:p>
    <w:p w14:paraId="54A7686D" w14:textId="77777777" w:rsidR="006033B6" w:rsidRPr="00B807E3" w:rsidRDefault="006033B6" w:rsidP="00AB29E5">
      <w:pPr>
        <w:jc w:val="both"/>
        <w:rPr>
          <w:szCs w:val="22"/>
        </w:rPr>
      </w:pPr>
    </w:p>
    <w:p w14:paraId="40A95629" w14:textId="355E07FF" w:rsidR="00DB1716" w:rsidRPr="00B807E3" w:rsidRDefault="00DB1716" w:rsidP="00AB29E5">
      <w:pPr>
        <w:jc w:val="both"/>
        <w:rPr>
          <w:szCs w:val="22"/>
        </w:rPr>
      </w:pPr>
      <w:r w:rsidRPr="00B807E3">
        <w:rPr>
          <w:szCs w:val="22"/>
          <w:u w:val="single"/>
        </w:rPr>
        <w:t>Zvláštní opatření pro bezpečné použití u cílových druhů zvířat</w:t>
      </w:r>
      <w:r w:rsidRPr="00B807E3">
        <w:rPr>
          <w:szCs w:val="22"/>
        </w:rPr>
        <w:t>:</w:t>
      </w:r>
    </w:p>
    <w:p w14:paraId="40B94BAD" w14:textId="77777777" w:rsidR="000B35B3" w:rsidRPr="00B807E3" w:rsidRDefault="000B35B3" w:rsidP="00AB29E5">
      <w:pPr>
        <w:jc w:val="both"/>
        <w:rPr>
          <w:szCs w:val="22"/>
        </w:rPr>
      </w:pPr>
    </w:p>
    <w:p w14:paraId="77345921" w14:textId="5E290ECC" w:rsidR="000B35B3" w:rsidRPr="00B807E3" w:rsidRDefault="000B35B3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 xml:space="preserve">Se zvířaty, která byla </w:t>
      </w:r>
      <w:proofErr w:type="spellStart"/>
      <w:r w:rsidRPr="00B807E3">
        <w:rPr>
          <w:szCs w:val="22"/>
        </w:rPr>
        <w:t>sedována</w:t>
      </w:r>
      <w:proofErr w:type="spellEnd"/>
      <w:r w:rsidRPr="00B807E3">
        <w:rPr>
          <w:szCs w:val="22"/>
        </w:rPr>
        <w:t xml:space="preserve"> </w:t>
      </w:r>
      <w:proofErr w:type="spellStart"/>
      <w:r w:rsidRPr="00B807E3">
        <w:rPr>
          <w:szCs w:val="22"/>
        </w:rPr>
        <w:t>xylazinem</w:t>
      </w:r>
      <w:proofErr w:type="spellEnd"/>
      <w:r w:rsidRPr="00B807E3">
        <w:rPr>
          <w:szCs w:val="22"/>
        </w:rPr>
        <w:t>, je třeba zacházet opatrně, protože mohou být vnějšími podněty probuzena a mohou u nich vyvolat</w:t>
      </w:r>
      <w:r w:rsidR="00A61858">
        <w:rPr>
          <w:szCs w:val="22"/>
        </w:rPr>
        <w:t xml:space="preserve"> </w:t>
      </w:r>
      <w:r w:rsidRPr="00B807E3">
        <w:rPr>
          <w:szCs w:val="22"/>
        </w:rPr>
        <w:t>náhlé cílené obranné pohyby.</w:t>
      </w:r>
    </w:p>
    <w:p w14:paraId="4CACE069" w14:textId="2AFB5DA4" w:rsidR="000B35B3" w:rsidRPr="00B807E3" w:rsidRDefault="000B35B3" w:rsidP="00AB29E5">
      <w:pPr>
        <w:jc w:val="both"/>
        <w:rPr>
          <w:szCs w:val="22"/>
        </w:rPr>
      </w:pPr>
      <w:r w:rsidRPr="00B807E3">
        <w:rPr>
          <w:szCs w:val="22"/>
        </w:rPr>
        <w:t xml:space="preserve">Při manipulaci se zadní nohou koně je třeba i přes </w:t>
      </w:r>
      <w:proofErr w:type="spellStart"/>
      <w:r w:rsidRPr="00B807E3">
        <w:rPr>
          <w:szCs w:val="22"/>
        </w:rPr>
        <w:t>sedaci</w:t>
      </w:r>
      <w:proofErr w:type="spellEnd"/>
      <w:r w:rsidRPr="00B807E3">
        <w:rPr>
          <w:szCs w:val="22"/>
        </w:rPr>
        <w:t xml:space="preserve"> počítat s obrannými pohyby.</w:t>
      </w:r>
    </w:p>
    <w:p w14:paraId="3B5B33BE" w14:textId="77777777" w:rsidR="00DB1716" w:rsidRPr="00B807E3" w:rsidRDefault="00DB1716" w:rsidP="00AB29E5">
      <w:pPr>
        <w:jc w:val="both"/>
        <w:rPr>
          <w:szCs w:val="22"/>
        </w:rPr>
      </w:pPr>
    </w:p>
    <w:p w14:paraId="34DCD97D" w14:textId="56304FA5" w:rsidR="00DB1716" w:rsidRPr="00B807E3" w:rsidRDefault="00DB1716" w:rsidP="00E50004">
      <w:pPr>
        <w:keepNext/>
        <w:jc w:val="both"/>
        <w:rPr>
          <w:szCs w:val="22"/>
        </w:rPr>
      </w:pPr>
      <w:r w:rsidRPr="00B807E3">
        <w:rPr>
          <w:szCs w:val="22"/>
          <w:u w:val="single"/>
        </w:rPr>
        <w:t>Zvláštní opatření pro osobu, která podává veterinární léčivý přípravek zvířatům</w:t>
      </w:r>
      <w:r w:rsidRPr="00B807E3">
        <w:rPr>
          <w:szCs w:val="22"/>
        </w:rPr>
        <w:t>:</w:t>
      </w:r>
    </w:p>
    <w:p w14:paraId="560ED3DB" w14:textId="77777777" w:rsidR="0097064D" w:rsidRPr="00B807E3" w:rsidRDefault="0097064D" w:rsidP="00AB29E5">
      <w:pPr>
        <w:jc w:val="both"/>
        <w:rPr>
          <w:szCs w:val="22"/>
        </w:rPr>
      </w:pPr>
    </w:p>
    <w:p w14:paraId="6D146F3E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B807E3">
        <w:rPr>
          <w:szCs w:val="22"/>
        </w:rPr>
        <w:t>Xylazin</w:t>
      </w:r>
      <w:proofErr w:type="spellEnd"/>
      <w:r w:rsidRPr="00B807E3">
        <w:rPr>
          <w:szCs w:val="22"/>
        </w:rPr>
        <w:t xml:space="preserve"> je agonista alpha-2 adrenergních receptorů a v závislosti na dávce vytváří sedativně-hypnotický stav podobný spánku.</w:t>
      </w:r>
    </w:p>
    <w:p w14:paraId="43FCA0CC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B194F0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V případě náhodného pozření či sebepoškození injekčně aplikovaným přípravkem, vyhledejte ihned lékařskou pomoc a ukažte příbalovou informaci nebo etiketu praktickému lékaři. NEŘIĎTE MOTOROVÉ VOZIDLO, neboť může dojít k útlumu (</w:t>
      </w:r>
      <w:proofErr w:type="spellStart"/>
      <w:r w:rsidRPr="00B807E3">
        <w:rPr>
          <w:szCs w:val="22"/>
        </w:rPr>
        <w:t>sedaci</w:t>
      </w:r>
      <w:proofErr w:type="spellEnd"/>
      <w:r w:rsidRPr="00B807E3">
        <w:rPr>
          <w:szCs w:val="22"/>
        </w:rPr>
        <w:t>) a změnám krevního tlaku.</w:t>
      </w:r>
    </w:p>
    <w:p w14:paraId="30ABAB6E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DC788C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Zabraňte kontaktu s pokožkou, očima a sliznicemi. Po natažení požadovaného množství přípravku z lahvičky do injekční stříkačky chraňte jehlu až do vlastní aplikace. V případě zasažení pokožky nebo sliznice opláchněte exponovanou část ihned po expozici velkým množstvím vody a odstraňte kontaminovaný oděv, který je v přímém kontaktu s pokožkou. V případě zasažení očí vypláchněte zasažené oko velkým množstvím pitné vody. Pokud se dostaví potíže, vyhledejte lékařskou pomoc.</w:t>
      </w:r>
    </w:p>
    <w:p w14:paraId="590967AD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DB495D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Podráždění, senzibilizace, kontaktní dermatitis a systémové účinky není možné po styku s kůží vyloučit.</w:t>
      </w:r>
    </w:p>
    <w:p w14:paraId="6F9A55BD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D83584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Pokud s přípravkem manipuluje těhotná žena, je třeba, aby dodržovala zvýšenou obezřetnost, aby nedošlo k sebepoškození injekčně aplikovaným přípravkem, protože by mohlo po náhodné systémové expozici dojít ke kontrakci dělohy a poklesu krevního tlaku plodu.</w:t>
      </w:r>
    </w:p>
    <w:p w14:paraId="1789B431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D267DD" w14:textId="77777777" w:rsidR="0097064D" w:rsidRPr="00B807E3" w:rsidRDefault="0097064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Informace pro lékaře:</w:t>
      </w:r>
    </w:p>
    <w:p w14:paraId="367F36B0" w14:textId="119601A6" w:rsidR="0097064D" w:rsidRPr="00B807E3" w:rsidRDefault="0097064D" w:rsidP="00AB29E5">
      <w:pPr>
        <w:jc w:val="both"/>
        <w:rPr>
          <w:szCs w:val="22"/>
        </w:rPr>
      </w:pPr>
      <w:proofErr w:type="spellStart"/>
      <w:r w:rsidRPr="00B807E3">
        <w:rPr>
          <w:szCs w:val="22"/>
        </w:rPr>
        <w:t>Xylazin</w:t>
      </w:r>
      <w:proofErr w:type="spellEnd"/>
      <w:r w:rsidRPr="00B807E3">
        <w:rPr>
          <w:szCs w:val="22"/>
        </w:rPr>
        <w:t xml:space="preserve"> je agonista alpha-2 adrenergních receptorů, jehož toxicita může způsobovat klinické účinky zahrnující </w:t>
      </w:r>
      <w:proofErr w:type="spellStart"/>
      <w:r w:rsidRPr="00B807E3">
        <w:rPr>
          <w:szCs w:val="22"/>
        </w:rPr>
        <w:t>sedaci</w:t>
      </w:r>
      <w:proofErr w:type="spellEnd"/>
      <w:r w:rsidRPr="00B807E3">
        <w:rPr>
          <w:szCs w:val="22"/>
        </w:rPr>
        <w:t xml:space="preserve">, útlum dýchání a </w:t>
      </w:r>
      <w:r w:rsidR="00E50004" w:rsidRPr="00B807E3">
        <w:rPr>
          <w:szCs w:val="22"/>
        </w:rPr>
        <w:t>kóma</w:t>
      </w:r>
      <w:r w:rsidRPr="00B807E3">
        <w:rPr>
          <w:szCs w:val="22"/>
        </w:rPr>
        <w:t xml:space="preserve">, bradykardii, hypotenzi, suchost úst a hyperglykémii. Byly hlášeny rovněž komorové arytmie. Respirační a </w:t>
      </w:r>
      <w:proofErr w:type="spellStart"/>
      <w:r w:rsidRPr="00B807E3">
        <w:rPr>
          <w:szCs w:val="22"/>
        </w:rPr>
        <w:t>hemodynamické</w:t>
      </w:r>
      <w:proofErr w:type="spellEnd"/>
      <w:r w:rsidRPr="00B807E3">
        <w:rPr>
          <w:szCs w:val="22"/>
        </w:rPr>
        <w:t xml:space="preserve"> příznaky by měly být léčeny </w:t>
      </w:r>
      <w:r w:rsidR="004252B2" w:rsidRPr="00B807E3">
        <w:rPr>
          <w:szCs w:val="22"/>
        </w:rPr>
        <w:t>symptomaticky</w:t>
      </w:r>
      <w:r w:rsidRPr="00B807E3">
        <w:rPr>
          <w:szCs w:val="22"/>
        </w:rPr>
        <w:t>.</w:t>
      </w:r>
    </w:p>
    <w:p w14:paraId="6343EF35" w14:textId="77777777" w:rsidR="00DB1716" w:rsidRPr="00B807E3" w:rsidRDefault="00DB1716" w:rsidP="00AB29E5">
      <w:pPr>
        <w:jc w:val="both"/>
        <w:rPr>
          <w:szCs w:val="22"/>
        </w:rPr>
      </w:pPr>
    </w:p>
    <w:p w14:paraId="403CB073" w14:textId="6ECFD5CE" w:rsidR="00DB1716" w:rsidRPr="00B807E3" w:rsidRDefault="00DB1716" w:rsidP="00AB29E5">
      <w:pPr>
        <w:jc w:val="both"/>
        <w:rPr>
          <w:szCs w:val="22"/>
        </w:rPr>
      </w:pPr>
      <w:r w:rsidRPr="00B807E3">
        <w:rPr>
          <w:szCs w:val="22"/>
          <w:u w:val="single"/>
        </w:rPr>
        <w:t>Březost a laktace</w:t>
      </w:r>
      <w:r w:rsidRPr="00B807E3">
        <w:rPr>
          <w:szCs w:val="22"/>
        </w:rPr>
        <w:t>:</w:t>
      </w:r>
    </w:p>
    <w:p w14:paraId="734A10B4" w14:textId="77777777" w:rsidR="00DB1716" w:rsidRPr="00B807E3" w:rsidRDefault="00DB1716" w:rsidP="00AB29E5">
      <w:pPr>
        <w:jc w:val="both"/>
        <w:rPr>
          <w:szCs w:val="22"/>
        </w:rPr>
      </w:pPr>
    </w:p>
    <w:p w14:paraId="2093E549" w14:textId="68299894" w:rsidR="0031636C" w:rsidRPr="00B807E3" w:rsidRDefault="00D7180B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</w:t>
      </w:r>
      <w:r w:rsidR="0031636C" w:rsidRPr="00B807E3">
        <w:rPr>
          <w:szCs w:val="22"/>
        </w:rPr>
        <w:t xml:space="preserve">epoužívat v poslední třetině březosti, popř. jen v kombinaci s </w:t>
      </w:r>
      <w:proofErr w:type="spellStart"/>
      <w:r w:rsidR="0031636C" w:rsidRPr="00B807E3">
        <w:rPr>
          <w:szCs w:val="22"/>
        </w:rPr>
        <w:t>tokolytikem</w:t>
      </w:r>
      <w:proofErr w:type="spellEnd"/>
      <w:r w:rsidR="0031636C" w:rsidRPr="00B807E3">
        <w:rPr>
          <w:szCs w:val="22"/>
        </w:rPr>
        <w:t>.</w:t>
      </w:r>
    </w:p>
    <w:p w14:paraId="0C51ACF5" w14:textId="64CFF49D" w:rsidR="00DB1716" w:rsidRPr="00B807E3" w:rsidRDefault="0031636C" w:rsidP="00AB29E5">
      <w:pPr>
        <w:jc w:val="both"/>
        <w:rPr>
          <w:szCs w:val="22"/>
        </w:rPr>
      </w:pPr>
      <w:r w:rsidRPr="00B807E3">
        <w:rPr>
          <w:szCs w:val="22"/>
        </w:rPr>
        <w:t>Použít pouze po zvážení terapeutického prospěchu a rizika příslušným veterinárním lékařem.</w:t>
      </w:r>
    </w:p>
    <w:p w14:paraId="10391519" w14:textId="77777777" w:rsidR="0031636C" w:rsidRPr="00B807E3" w:rsidRDefault="0031636C" w:rsidP="00AB29E5">
      <w:pPr>
        <w:jc w:val="both"/>
        <w:rPr>
          <w:szCs w:val="22"/>
        </w:rPr>
      </w:pPr>
    </w:p>
    <w:p w14:paraId="3464E8BB" w14:textId="3CBD8630" w:rsidR="00DB1716" w:rsidRPr="00B807E3" w:rsidRDefault="00DB1716" w:rsidP="00AB29E5">
      <w:pPr>
        <w:jc w:val="both"/>
        <w:rPr>
          <w:szCs w:val="22"/>
        </w:rPr>
      </w:pPr>
      <w:r w:rsidRPr="00B807E3">
        <w:rPr>
          <w:szCs w:val="22"/>
          <w:u w:val="single"/>
        </w:rPr>
        <w:t>Interakce s jinými léčivými přípravky a další formy interakce</w:t>
      </w:r>
      <w:r w:rsidRPr="00B807E3">
        <w:rPr>
          <w:szCs w:val="22"/>
        </w:rPr>
        <w:t>:</w:t>
      </w:r>
    </w:p>
    <w:p w14:paraId="7EBB4D1F" w14:textId="77777777" w:rsidR="00AE692F" w:rsidRPr="00B807E3" w:rsidRDefault="00AE692F" w:rsidP="00AB29E5">
      <w:pPr>
        <w:jc w:val="both"/>
        <w:rPr>
          <w:szCs w:val="22"/>
        </w:rPr>
      </w:pPr>
    </w:p>
    <w:p w14:paraId="23B9BA89" w14:textId="1ECF48E6" w:rsidR="00AE692F" w:rsidRPr="00B807E3" w:rsidRDefault="00AE692F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Interakce s jinými léky s vlivem na CNS:</w:t>
      </w:r>
    </w:p>
    <w:p w14:paraId="49A65BB8" w14:textId="112C5EF2" w:rsidR="00AE692F" w:rsidRPr="00B807E3" w:rsidRDefault="00AE692F" w:rsidP="00AB29E5">
      <w:pPr>
        <w:jc w:val="both"/>
        <w:rPr>
          <w:szCs w:val="22"/>
        </w:rPr>
      </w:pPr>
      <w:r w:rsidRPr="00B807E3">
        <w:rPr>
          <w:szCs w:val="22"/>
        </w:rPr>
        <w:t xml:space="preserve">Žádoucí i nežádoucí účinky </w:t>
      </w:r>
      <w:proofErr w:type="spellStart"/>
      <w:r w:rsidRPr="00B807E3">
        <w:rPr>
          <w:szCs w:val="22"/>
        </w:rPr>
        <w:t>xylazinu</w:t>
      </w:r>
      <w:proofErr w:type="spellEnd"/>
      <w:r w:rsidRPr="00B807E3">
        <w:rPr>
          <w:szCs w:val="22"/>
        </w:rPr>
        <w:t xml:space="preserve"> mohou být zeslabeny podáním látek s alfa2-antagonistickým účinkem.</w:t>
      </w:r>
    </w:p>
    <w:p w14:paraId="1E410A7A" w14:textId="77777777" w:rsidR="00DB1716" w:rsidRPr="00B807E3" w:rsidRDefault="00DB1716" w:rsidP="00AB29E5">
      <w:pPr>
        <w:jc w:val="both"/>
        <w:rPr>
          <w:szCs w:val="22"/>
        </w:rPr>
      </w:pPr>
    </w:p>
    <w:p w14:paraId="403BBB2B" w14:textId="572FD7B9" w:rsidR="00DB1716" w:rsidRPr="00B807E3" w:rsidRDefault="00DB1716" w:rsidP="00AB29E5">
      <w:pPr>
        <w:jc w:val="both"/>
        <w:rPr>
          <w:szCs w:val="22"/>
        </w:rPr>
      </w:pPr>
      <w:r w:rsidRPr="00B807E3">
        <w:rPr>
          <w:szCs w:val="22"/>
          <w:u w:val="single"/>
        </w:rPr>
        <w:lastRenderedPageBreak/>
        <w:t>Předávkování</w:t>
      </w:r>
      <w:r w:rsidRPr="00B807E3">
        <w:rPr>
          <w:szCs w:val="22"/>
        </w:rPr>
        <w:t>:</w:t>
      </w:r>
    </w:p>
    <w:p w14:paraId="1F0336C6" w14:textId="77777777" w:rsidR="00E91C24" w:rsidRPr="00B807E3" w:rsidRDefault="00E91C24" w:rsidP="00AB29E5">
      <w:pPr>
        <w:jc w:val="both"/>
        <w:rPr>
          <w:szCs w:val="22"/>
        </w:rPr>
      </w:pPr>
    </w:p>
    <w:p w14:paraId="1FC08C7B" w14:textId="17C5EC34" w:rsidR="00E91C24" w:rsidRPr="00B807E3" w:rsidRDefault="00E91C24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 xml:space="preserve">Část účinků </w:t>
      </w:r>
      <w:proofErr w:type="spellStart"/>
      <w:r w:rsidRPr="00B807E3">
        <w:rPr>
          <w:szCs w:val="22"/>
        </w:rPr>
        <w:t>xylazinu</w:t>
      </w:r>
      <w:proofErr w:type="spellEnd"/>
      <w:r w:rsidRPr="00B807E3">
        <w:rPr>
          <w:szCs w:val="22"/>
        </w:rPr>
        <w:t xml:space="preserve"> lze u skotu, koně, psa a kočky antagonizovat podáním centrálně účinných alfa2-adrenolytik.</w:t>
      </w:r>
    </w:p>
    <w:p w14:paraId="4E883A16" w14:textId="77777777" w:rsidR="00DB1716" w:rsidRPr="00B807E3" w:rsidRDefault="00DB1716" w:rsidP="00DB1716">
      <w:pPr>
        <w:rPr>
          <w:szCs w:val="22"/>
        </w:rPr>
      </w:pPr>
    </w:p>
    <w:p w14:paraId="5B29332F" w14:textId="79821402" w:rsidR="00DB1716" w:rsidRPr="00B807E3" w:rsidRDefault="00DB1716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  <w:u w:val="single"/>
        </w:rPr>
        <w:t>Zvláštní omezení použití a zvláštní podmínky pro použití</w:t>
      </w:r>
      <w:r w:rsidRPr="00B807E3">
        <w:rPr>
          <w:szCs w:val="22"/>
        </w:rPr>
        <w:t>:</w:t>
      </w:r>
    </w:p>
    <w:p w14:paraId="26FF39AF" w14:textId="77777777" w:rsidR="004332DD" w:rsidRPr="00B807E3" w:rsidRDefault="004332DD" w:rsidP="00AB29E5">
      <w:pPr>
        <w:jc w:val="both"/>
        <w:rPr>
          <w:szCs w:val="22"/>
        </w:rPr>
      </w:pPr>
    </w:p>
    <w:p w14:paraId="3E569D70" w14:textId="373C7FCA" w:rsidR="004332DD" w:rsidRPr="00B807E3" w:rsidRDefault="004332DD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Neuplatňuje se.</w:t>
      </w:r>
    </w:p>
    <w:p w14:paraId="569D8011" w14:textId="77777777" w:rsidR="00DB1716" w:rsidRPr="00B807E3" w:rsidRDefault="00DB1716" w:rsidP="00AB29E5">
      <w:pPr>
        <w:jc w:val="both"/>
        <w:rPr>
          <w:szCs w:val="22"/>
        </w:rPr>
      </w:pPr>
    </w:p>
    <w:p w14:paraId="7346FEE3" w14:textId="7DF0EEDF" w:rsidR="00DB1716" w:rsidRPr="00B807E3" w:rsidRDefault="00DB1716" w:rsidP="00AB29E5">
      <w:pPr>
        <w:jc w:val="both"/>
        <w:rPr>
          <w:szCs w:val="22"/>
        </w:rPr>
      </w:pPr>
      <w:r w:rsidRPr="00B807E3">
        <w:rPr>
          <w:szCs w:val="22"/>
          <w:u w:val="single"/>
        </w:rPr>
        <w:t>Hlavní inkompatibility</w:t>
      </w:r>
      <w:r w:rsidRPr="00B807E3">
        <w:rPr>
          <w:szCs w:val="22"/>
        </w:rPr>
        <w:t>:</w:t>
      </w:r>
    </w:p>
    <w:p w14:paraId="30AC8436" w14:textId="77777777" w:rsidR="004332DD" w:rsidRPr="00B807E3" w:rsidRDefault="004332DD" w:rsidP="00AB29E5">
      <w:pPr>
        <w:jc w:val="both"/>
        <w:rPr>
          <w:szCs w:val="22"/>
        </w:rPr>
      </w:pPr>
    </w:p>
    <w:p w14:paraId="702DF01D" w14:textId="7FE709DB" w:rsidR="00DB1716" w:rsidRPr="00B807E3" w:rsidRDefault="000816E4" w:rsidP="00AB29E5">
      <w:pPr>
        <w:jc w:val="both"/>
        <w:rPr>
          <w:szCs w:val="22"/>
        </w:rPr>
      </w:pPr>
      <w:r w:rsidRPr="00B807E3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2138132F" w14:textId="77777777" w:rsidR="00450B3F" w:rsidRPr="00B807E3" w:rsidRDefault="00450B3F" w:rsidP="00AB29E5">
      <w:pPr>
        <w:jc w:val="both"/>
        <w:rPr>
          <w:szCs w:val="22"/>
        </w:rPr>
      </w:pPr>
    </w:p>
    <w:p w14:paraId="370D8A02" w14:textId="77777777" w:rsidR="00132584" w:rsidRPr="00B807E3" w:rsidRDefault="00132584" w:rsidP="00450B3F">
      <w:pPr>
        <w:rPr>
          <w:szCs w:val="22"/>
        </w:rPr>
      </w:pPr>
    </w:p>
    <w:p w14:paraId="7F44B701" w14:textId="6E433703" w:rsidR="00450B3F" w:rsidRPr="00B807E3" w:rsidRDefault="00EA3632" w:rsidP="00450B3F">
      <w:pPr>
        <w:rPr>
          <w:szCs w:val="22"/>
        </w:rPr>
      </w:pPr>
      <w:r w:rsidRPr="00B807E3">
        <w:rPr>
          <w:b/>
          <w:szCs w:val="22"/>
        </w:rPr>
        <w:t>7</w:t>
      </w:r>
      <w:r w:rsidR="00450B3F" w:rsidRPr="00B807E3">
        <w:rPr>
          <w:b/>
          <w:szCs w:val="22"/>
        </w:rPr>
        <w:t>.</w:t>
      </w:r>
      <w:r w:rsidR="00450B3F" w:rsidRPr="00B807E3">
        <w:rPr>
          <w:b/>
          <w:szCs w:val="22"/>
        </w:rPr>
        <w:tab/>
      </w:r>
      <w:r w:rsidRPr="00B807E3">
        <w:rPr>
          <w:b/>
          <w:szCs w:val="22"/>
        </w:rPr>
        <w:t>Nežádoucí účinky</w:t>
      </w:r>
    </w:p>
    <w:p w14:paraId="27FE2DE5" w14:textId="77777777" w:rsidR="00B807E3" w:rsidRDefault="00B807E3" w:rsidP="00B807E3"/>
    <w:p w14:paraId="5D336157" w14:textId="77777777" w:rsidR="00B807E3" w:rsidRDefault="00B807E3" w:rsidP="00B807E3">
      <w:r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B807E3" w:rsidRPr="00B807E3" w14:paraId="3490463A" w14:textId="77777777" w:rsidTr="00B807E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B76" w14:textId="77777777" w:rsidR="00B807E3" w:rsidRDefault="00B807E3">
            <w:pPr>
              <w:spacing w:before="60" w:after="60"/>
            </w:pPr>
            <w:r>
              <w:t>Neurčená četnost (nelze odhadnout z dostupných údajů):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1413" w14:textId="59AF20D2" w:rsidR="00B807E3" w:rsidRDefault="00B807E3">
            <w:r>
              <w:t>Poruchy kardiovaskulárního systému – poruchy srdečního rytmu, pokles krevního tlaku po jeho počátečním zvýšení, bradykardie</w:t>
            </w:r>
            <w:r w:rsidR="004F0F6A">
              <w:t>.</w:t>
            </w:r>
          </w:p>
          <w:p w14:paraId="6158FE4F" w14:textId="2E8AF175" w:rsidR="00B807E3" w:rsidRDefault="00B807E3">
            <w:r>
              <w:t>Systémové poruchy – inhibice regulace tělesné teploty</w:t>
            </w:r>
            <w:r w:rsidR="004F0F6A">
              <w:t>.</w:t>
            </w:r>
          </w:p>
          <w:p w14:paraId="2E20FBA3" w14:textId="235DCED3" w:rsidR="00B807E3" w:rsidRDefault="00B807E3">
            <w:r>
              <w:t>Poruchy chování – paradoxní excitace</w:t>
            </w:r>
            <w:r w:rsidR="004F0F6A">
              <w:t>.</w:t>
            </w:r>
          </w:p>
          <w:p w14:paraId="42625503" w14:textId="77777777" w:rsidR="00B807E3" w:rsidRDefault="00B807E3">
            <w:r w:rsidRPr="006840E6">
              <w:t>Vyšetření</w:t>
            </w:r>
            <w:r>
              <w:t xml:space="preserve"> – hyperglykemie</w:t>
            </w:r>
          </w:p>
          <w:p w14:paraId="516421CA" w14:textId="28E6EAFF" w:rsidR="00B807E3" w:rsidRDefault="00B807E3">
            <w:r>
              <w:t>Renální a močové poruchy – polyurie</w:t>
            </w:r>
            <w:r w:rsidR="004F0F6A">
              <w:t>.</w:t>
            </w:r>
            <w:r>
              <w:t xml:space="preserve"> </w:t>
            </w:r>
          </w:p>
          <w:p w14:paraId="09712A16" w14:textId="3DD213E6" w:rsidR="00B807E3" w:rsidRDefault="00B807E3">
            <w:r>
              <w:t xml:space="preserve">Poruchy v místě </w:t>
            </w:r>
            <w:r w:rsidR="004F0F6A">
              <w:t>podání</w:t>
            </w:r>
            <w:r>
              <w:t xml:space="preserve"> – reverzibilní lokální podráždění</w:t>
            </w:r>
            <w:r w:rsidR="004F0F6A">
              <w:t>.</w:t>
            </w:r>
          </w:p>
          <w:p w14:paraId="55685074" w14:textId="32014B37" w:rsidR="00B807E3" w:rsidRDefault="00B807E3">
            <w:r>
              <w:t>Dýchací cesty</w:t>
            </w:r>
            <w:r w:rsidR="004F0F6A">
              <w:t>,</w:t>
            </w:r>
            <w:r>
              <w:t xml:space="preserve"> poruchy dýchacího ústrojí – bradypnoe</w:t>
            </w:r>
            <w:r w:rsidR="004F0F6A">
              <w:t>.</w:t>
            </w:r>
          </w:p>
          <w:p w14:paraId="1DE35067" w14:textId="7034B3DD" w:rsidR="00B807E3" w:rsidRDefault="006840E6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 xml:space="preserve">systému </w:t>
            </w:r>
            <w:r w:rsidR="00B807E3">
              <w:t>– reverzibilní prolaps penisu</w:t>
            </w:r>
            <w:r w:rsidR="004F0F6A">
              <w:t>, kontrakce dělohy.</w:t>
            </w:r>
          </w:p>
        </w:tc>
      </w:tr>
    </w:tbl>
    <w:p w14:paraId="1DE2EB80" w14:textId="77777777" w:rsidR="00B807E3" w:rsidRDefault="00B807E3" w:rsidP="00B807E3"/>
    <w:p w14:paraId="25714B78" w14:textId="77777777" w:rsidR="00B807E3" w:rsidRDefault="00B807E3" w:rsidP="00B807E3">
      <w: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B807E3" w:rsidRPr="00B807E3" w14:paraId="4395CF04" w14:textId="77777777" w:rsidTr="00B807E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664" w14:textId="77777777" w:rsidR="00B807E3" w:rsidRDefault="00B807E3">
            <w:pPr>
              <w:spacing w:before="60" w:after="60"/>
            </w:pPr>
            <w:r>
              <w:t>Neurčená četnost (nelze odhadnout z dostupných údajů):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0BDC" w14:textId="079383EF" w:rsidR="00B807E3" w:rsidRDefault="00B807E3">
            <w:r>
              <w:t>Poruchy kardiovaskulárního systému – poruchy srdečního rytmu, pokles krevního tlaku po jeho počátečním zvýšení, bradykardie</w:t>
            </w:r>
            <w:r w:rsidR="004F0F6A">
              <w:t>.</w:t>
            </w:r>
          </w:p>
          <w:p w14:paraId="1FF0ACDF" w14:textId="41391D8C" w:rsidR="00B807E3" w:rsidRDefault="00B807E3">
            <w:r>
              <w:t>Systémové poruchy – inhibice regulace tělesné teploty</w:t>
            </w:r>
            <w:r w:rsidR="004F0F6A">
              <w:t>.</w:t>
            </w:r>
          </w:p>
          <w:p w14:paraId="6F24B875" w14:textId="472F66C4" w:rsidR="00B807E3" w:rsidRDefault="00B807E3">
            <w:r>
              <w:t>Poruchy chování – paradoxní excitace</w:t>
            </w:r>
            <w:r w:rsidR="004F0F6A">
              <w:t>.</w:t>
            </w:r>
          </w:p>
          <w:p w14:paraId="6EC54B59" w14:textId="77777777" w:rsidR="00B807E3" w:rsidRDefault="00B807E3">
            <w:r w:rsidRPr="006840E6">
              <w:t>Vyšetření</w:t>
            </w:r>
            <w:r>
              <w:t xml:space="preserve"> – hyperglykemie</w:t>
            </w:r>
          </w:p>
          <w:p w14:paraId="21E89670" w14:textId="46EB9F2C" w:rsidR="00B807E3" w:rsidRDefault="00B807E3">
            <w:r>
              <w:t>Renální a močové poruchy – polyurie</w:t>
            </w:r>
            <w:r w:rsidR="004F0F6A">
              <w:t>.</w:t>
            </w:r>
            <w:r>
              <w:t xml:space="preserve"> </w:t>
            </w:r>
          </w:p>
          <w:p w14:paraId="72DFF8F6" w14:textId="58463918" w:rsidR="00B807E3" w:rsidRDefault="00B807E3">
            <w:r>
              <w:t xml:space="preserve">Poruchy v místě </w:t>
            </w:r>
            <w:r w:rsidR="004F0F6A">
              <w:t xml:space="preserve">podání </w:t>
            </w:r>
            <w:r>
              <w:t>– reverzibilní lokální podráždění</w:t>
            </w:r>
            <w:r w:rsidR="004F0F6A">
              <w:t>.</w:t>
            </w:r>
          </w:p>
          <w:p w14:paraId="155EF100" w14:textId="00C999D7" w:rsidR="00B807E3" w:rsidRDefault="00B807E3">
            <w:r>
              <w:t>Dýchací cesty</w:t>
            </w:r>
            <w:r w:rsidR="004F0F6A">
              <w:t>,</w:t>
            </w:r>
            <w:r>
              <w:t xml:space="preserve"> poruchy dýchacího ústrojí – bradypnoe</w:t>
            </w:r>
            <w:r w:rsidR="004F0F6A">
              <w:t>.</w:t>
            </w:r>
          </w:p>
          <w:p w14:paraId="76505BBF" w14:textId="30E51A1A" w:rsidR="00B807E3" w:rsidRDefault="006840E6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 xml:space="preserve">systému </w:t>
            </w:r>
            <w:r w:rsidR="00B807E3">
              <w:t>– reverzibilní prolaps penisu</w:t>
            </w:r>
            <w:r w:rsidR="004F0F6A">
              <w:t>, kontrakce dělohy.</w:t>
            </w:r>
          </w:p>
          <w:p w14:paraId="03DCAAEC" w14:textId="265A1F29" w:rsidR="00B807E3" w:rsidRDefault="00B807E3">
            <w:r>
              <w:t>Poruchy trávicího traktu – zvýšená salivace, inhibice motility předžaludků, tympanie, neschopnost pohybovat jazykem, regurgitace</w:t>
            </w:r>
            <w:r w:rsidR="004F0F6A">
              <w:t>.</w:t>
            </w:r>
          </w:p>
        </w:tc>
      </w:tr>
    </w:tbl>
    <w:p w14:paraId="65339788" w14:textId="77777777" w:rsidR="00B807E3" w:rsidRDefault="00B807E3" w:rsidP="00B807E3"/>
    <w:p w14:paraId="07491666" w14:textId="77777777" w:rsidR="00B807E3" w:rsidRDefault="00B807E3" w:rsidP="00B807E3">
      <w: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B807E3" w14:paraId="3DC411AA" w14:textId="77777777" w:rsidTr="00B807E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004D" w14:textId="77777777" w:rsidR="00B807E3" w:rsidRDefault="00B807E3">
            <w:pPr>
              <w:spacing w:before="60" w:after="60"/>
            </w:pPr>
            <w:r>
              <w:t>Neurčená četnost (nelze odhadnout z dostupných údajů):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5B1F" w14:textId="6A6A3CF0" w:rsidR="00B807E3" w:rsidRDefault="00B807E3">
            <w:r>
              <w:t>Poruchy kardiovaskulárního systému – poruchy srdečního rytmu, pokles krevního tlaku po jeho počátečním zvýšení, bradykardie</w:t>
            </w:r>
            <w:r w:rsidR="004F0F6A">
              <w:t>.</w:t>
            </w:r>
          </w:p>
          <w:p w14:paraId="6481833C" w14:textId="08B0A340" w:rsidR="00B807E3" w:rsidRDefault="00B807E3">
            <w:r>
              <w:t>Systémové poruchy – inhibice regulace tělesné teploty</w:t>
            </w:r>
            <w:r w:rsidR="004F0F6A">
              <w:t>.</w:t>
            </w:r>
          </w:p>
          <w:p w14:paraId="57947FDE" w14:textId="7B737C7A" w:rsidR="00B807E3" w:rsidRDefault="00B807E3">
            <w:r>
              <w:t>Poruchy chování – paradoxní excitace</w:t>
            </w:r>
            <w:r w:rsidR="004F0F6A">
              <w:t>.</w:t>
            </w:r>
          </w:p>
          <w:p w14:paraId="76FA5724" w14:textId="77777777" w:rsidR="00B807E3" w:rsidRDefault="00B807E3">
            <w:r w:rsidRPr="006840E6">
              <w:t>Vyšetření</w:t>
            </w:r>
            <w:r>
              <w:t xml:space="preserve"> – hyperglykemie</w:t>
            </w:r>
          </w:p>
          <w:p w14:paraId="7CEDE4B4" w14:textId="369647FE" w:rsidR="00B807E3" w:rsidRDefault="00B807E3">
            <w:r>
              <w:lastRenderedPageBreak/>
              <w:t>Renální a močové poruchy – polyurie</w:t>
            </w:r>
            <w:r w:rsidR="004F0F6A">
              <w:t>.</w:t>
            </w:r>
            <w:r>
              <w:t xml:space="preserve"> </w:t>
            </w:r>
          </w:p>
          <w:p w14:paraId="4D6BCB7F" w14:textId="3E54B603" w:rsidR="00B807E3" w:rsidRDefault="00B807E3">
            <w:r>
              <w:t xml:space="preserve">Poruchy v místě </w:t>
            </w:r>
            <w:r w:rsidR="004F0F6A">
              <w:t>podání</w:t>
            </w:r>
            <w:r>
              <w:t xml:space="preserve"> – reverzibilní lokální podráždění</w:t>
            </w:r>
            <w:r w:rsidR="004F0F6A">
              <w:t>.</w:t>
            </w:r>
          </w:p>
          <w:p w14:paraId="3B6A9596" w14:textId="2887FA5C" w:rsidR="00B807E3" w:rsidRDefault="00B807E3">
            <w:r>
              <w:t>Dýchací cesty</w:t>
            </w:r>
            <w:r w:rsidR="004F0F6A">
              <w:t>,</w:t>
            </w:r>
            <w:r>
              <w:t xml:space="preserve"> poruchy dýchacího ústrojí – bradypnoe</w:t>
            </w:r>
            <w:r w:rsidR="004F0F6A">
              <w:t>.</w:t>
            </w:r>
          </w:p>
          <w:p w14:paraId="02F97C27" w14:textId="602711D0" w:rsidR="00B807E3" w:rsidRDefault="006840E6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 xml:space="preserve">systému </w:t>
            </w:r>
            <w:r w:rsidR="00B807E3">
              <w:t>– reverzibilní prolaps penisu</w:t>
            </w:r>
            <w:r w:rsidR="004F0F6A">
              <w:t>, kontrakce dělohy.</w:t>
            </w:r>
          </w:p>
          <w:p w14:paraId="381CA3C8" w14:textId="469EEF8F" w:rsidR="00B807E3" w:rsidRDefault="00B807E3">
            <w:r>
              <w:t>Poruchy trávicího traktu – zvracení</w:t>
            </w:r>
            <w:r w:rsidR="004F0F6A">
              <w:t>.</w:t>
            </w:r>
          </w:p>
        </w:tc>
      </w:tr>
    </w:tbl>
    <w:p w14:paraId="25E687B8" w14:textId="77777777" w:rsidR="00B807E3" w:rsidRDefault="00B807E3" w:rsidP="00B807E3"/>
    <w:p w14:paraId="17F152F8" w14:textId="77777777" w:rsidR="00B807E3" w:rsidRDefault="00B807E3" w:rsidP="00B807E3">
      <w:r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B807E3" w14:paraId="52FF9B1E" w14:textId="77777777" w:rsidTr="00B807E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C59E" w14:textId="77777777" w:rsidR="00B807E3" w:rsidRDefault="00B807E3">
            <w:pPr>
              <w:spacing w:before="60" w:after="60"/>
            </w:pPr>
            <w:r>
              <w:t>Neurčená četnost (nelze odhadnout z dostupných údajů):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09DB" w14:textId="5A591D09" w:rsidR="00B807E3" w:rsidRDefault="00B807E3">
            <w:r>
              <w:t>Poruchy kardiovaskulárního systému – poruchy srdečního rytmu, pokles krevního tlaku po jeho počátečním zvýšení, bradykardie</w:t>
            </w:r>
            <w:r w:rsidR="004F0F6A">
              <w:t>.</w:t>
            </w:r>
          </w:p>
          <w:p w14:paraId="7C90C6A9" w14:textId="27BBC52D" w:rsidR="00B807E3" w:rsidRDefault="00B807E3">
            <w:r>
              <w:t>Systémové poruchy – inhibice regulace tělesné teploty</w:t>
            </w:r>
            <w:r w:rsidR="004F0F6A">
              <w:t>.</w:t>
            </w:r>
          </w:p>
          <w:p w14:paraId="592232C3" w14:textId="69882031" w:rsidR="00B807E3" w:rsidRDefault="00B807E3">
            <w:r>
              <w:t>Poruchy chování – paradoxní excitace</w:t>
            </w:r>
            <w:r w:rsidR="004F0F6A">
              <w:t>.</w:t>
            </w:r>
          </w:p>
          <w:p w14:paraId="100235F0" w14:textId="2647F7A1" w:rsidR="00B807E3" w:rsidRDefault="00B807E3">
            <w:r w:rsidRPr="006840E6">
              <w:t>Vyšetření –</w:t>
            </w:r>
            <w:r>
              <w:t xml:space="preserve"> hyperglykemie</w:t>
            </w:r>
            <w:r w:rsidR="004F0F6A">
              <w:t>.</w:t>
            </w:r>
          </w:p>
          <w:p w14:paraId="3FDBFC86" w14:textId="224A0FBB" w:rsidR="00B807E3" w:rsidRDefault="00B807E3">
            <w:r>
              <w:t>Renální a močové poruchy – polyurie</w:t>
            </w:r>
            <w:r w:rsidR="004F0F6A">
              <w:t>.</w:t>
            </w:r>
            <w:r>
              <w:t xml:space="preserve"> </w:t>
            </w:r>
          </w:p>
          <w:p w14:paraId="75736D54" w14:textId="0E4A49EF" w:rsidR="00B807E3" w:rsidRDefault="00B807E3">
            <w:r>
              <w:t xml:space="preserve">Poruchy v místě </w:t>
            </w:r>
            <w:r w:rsidR="004F0F6A">
              <w:t>podání</w:t>
            </w:r>
            <w:r>
              <w:t xml:space="preserve"> – reverzibilní lokální podráždění</w:t>
            </w:r>
            <w:r w:rsidR="004F0F6A">
              <w:t>.</w:t>
            </w:r>
          </w:p>
          <w:p w14:paraId="683628BF" w14:textId="0D4F7897" w:rsidR="00B807E3" w:rsidRDefault="00B807E3">
            <w:r>
              <w:t>Dýchací cesty</w:t>
            </w:r>
            <w:r w:rsidR="004F0F6A">
              <w:t>,</w:t>
            </w:r>
            <w:r>
              <w:t xml:space="preserve"> poruchy dýchacího ústrojí – bradypnoe</w:t>
            </w:r>
            <w:r w:rsidR="004F0F6A">
              <w:t>.</w:t>
            </w:r>
          </w:p>
          <w:p w14:paraId="00C623B2" w14:textId="55E34582" w:rsidR="00B807E3" w:rsidRDefault="006840E6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 xml:space="preserve">systému </w:t>
            </w:r>
            <w:r w:rsidR="00B807E3">
              <w:t>– reverzibilní prolaps penisu</w:t>
            </w:r>
            <w:r w:rsidR="004F0F6A">
              <w:t>, kontrakce dělohy.</w:t>
            </w:r>
          </w:p>
          <w:p w14:paraId="4C542440" w14:textId="607AE905" w:rsidR="00B807E3" w:rsidRDefault="00B807E3">
            <w:r>
              <w:t>Poruchy trávicího traktu – zvracení</w:t>
            </w:r>
            <w:r w:rsidR="004F0F6A">
              <w:t>.</w:t>
            </w:r>
          </w:p>
        </w:tc>
      </w:tr>
    </w:tbl>
    <w:p w14:paraId="525F5C27" w14:textId="77777777" w:rsidR="00EA3632" w:rsidRPr="00B807E3" w:rsidRDefault="00EA3632" w:rsidP="00450B3F">
      <w:pPr>
        <w:rPr>
          <w:szCs w:val="22"/>
        </w:rPr>
      </w:pPr>
    </w:p>
    <w:p w14:paraId="288656E9" w14:textId="77777777" w:rsidR="004F0F6A" w:rsidRPr="002468C0" w:rsidRDefault="00EA3632" w:rsidP="004F0F6A">
      <w:pPr>
        <w:tabs>
          <w:tab w:val="left" w:pos="-720"/>
        </w:tabs>
        <w:suppressAutoHyphens/>
      </w:pPr>
      <w:r w:rsidRPr="00B807E3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  <w:r w:rsidR="004F0F6A" w:rsidRPr="002468C0">
        <w:t>Ústav pro státní kontrolu veterinárních biopreparátů a léčiv</w:t>
      </w:r>
      <w:r w:rsidR="004F0F6A">
        <w:t xml:space="preserve">, </w:t>
      </w:r>
    </w:p>
    <w:p w14:paraId="44C0E364" w14:textId="77777777" w:rsidR="004F0F6A" w:rsidRPr="00A6482F" w:rsidRDefault="004F0F6A" w:rsidP="004F0F6A">
      <w:pPr>
        <w:tabs>
          <w:tab w:val="left" w:pos="-720"/>
        </w:tabs>
        <w:suppressAutoHyphens/>
      </w:pPr>
      <w:r w:rsidRPr="002468C0">
        <w:t xml:space="preserve">Hudcova </w:t>
      </w:r>
      <w:proofErr w:type="gramStart"/>
      <w:r w:rsidRPr="002468C0">
        <w:t>56a</w:t>
      </w:r>
      <w:proofErr w:type="gramEnd"/>
      <w:r>
        <w:t xml:space="preserve">, </w:t>
      </w:r>
      <w:r w:rsidRPr="0032525E">
        <w:t>621 00 Brno</w:t>
      </w:r>
      <w:r>
        <w:t xml:space="preserve">, </w:t>
      </w:r>
      <w:r w:rsidRPr="0032525E">
        <w:t xml:space="preserve">Mail: </w:t>
      </w:r>
      <w:hyperlink r:id="rId13" w:history="1">
        <w:r w:rsidRPr="002468C0">
          <w:rPr>
            <w:rStyle w:val="Hypertextovodkaz"/>
          </w:rPr>
          <w:t>adr@uskvbl.cz</w:t>
        </w:r>
      </w:hyperlink>
      <w:r>
        <w:rPr>
          <w:rStyle w:val="Hypertextovodkaz"/>
        </w:rPr>
        <w:t xml:space="preserve">, </w:t>
      </w:r>
      <w:r w:rsidRPr="002468C0">
        <w:t xml:space="preserve">Webové stránky: </w:t>
      </w:r>
      <w:hyperlink r:id="rId14" w:history="1">
        <w:r w:rsidRPr="002468C0">
          <w:rPr>
            <w:rStyle w:val="Hypertextovodkaz"/>
          </w:rPr>
          <w:t>http://www.uskvbl.cz/cs/farmakovigilance</w:t>
        </w:r>
      </w:hyperlink>
    </w:p>
    <w:p w14:paraId="6FBF37B3" w14:textId="77777777" w:rsidR="00450B3F" w:rsidRPr="00B807E3" w:rsidRDefault="00450B3F" w:rsidP="00450B3F">
      <w:pPr>
        <w:rPr>
          <w:szCs w:val="22"/>
        </w:rPr>
      </w:pPr>
    </w:p>
    <w:p w14:paraId="15C8BBA6" w14:textId="77777777" w:rsidR="00450B3F" w:rsidRPr="00B807E3" w:rsidRDefault="00450B3F" w:rsidP="00450B3F">
      <w:pPr>
        <w:rPr>
          <w:b/>
          <w:szCs w:val="22"/>
        </w:rPr>
      </w:pPr>
    </w:p>
    <w:p w14:paraId="50D39F41" w14:textId="7271D6FF" w:rsidR="00450B3F" w:rsidRPr="00B807E3" w:rsidRDefault="00450B3F" w:rsidP="00450B3F">
      <w:pPr>
        <w:rPr>
          <w:szCs w:val="22"/>
        </w:rPr>
      </w:pPr>
      <w:r w:rsidRPr="00B807E3">
        <w:rPr>
          <w:b/>
          <w:szCs w:val="22"/>
        </w:rPr>
        <w:t>8.</w:t>
      </w:r>
      <w:r w:rsidRPr="00B807E3">
        <w:rPr>
          <w:b/>
          <w:szCs w:val="22"/>
        </w:rPr>
        <w:tab/>
      </w:r>
      <w:r w:rsidR="001A514F" w:rsidRPr="00B807E3">
        <w:rPr>
          <w:b/>
          <w:szCs w:val="22"/>
        </w:rPr>
        <w:t>Dávkování pro každý druh, cesty a způsob podání</w:t>
      </w:r>
    </w:p>
    <w:p w14:paraId="6191532F" w14:textId="77777777" w:rsidR="00450B3F" w:rsidRPr="00B807E3" w:rsidRDefault="00450B3F" w:rsidP="00450B3F">
      <w:pPr>
        <w:rPr>
          <w:szCs w:val="22"/>
        </w:rPr>
      </w:pPr>
    </w:p>
    <w:p w14:paraId="1A565902" w14:textId="77777777" w:rsidR="004F0F6A" w:rsidRDefault="004F0F6A" w:rsidP="004F0F6A">
      <w:r>
        <w:t>Intravenózní, intramuskulární a subkutánní jednorázové podání.</w:t>
      </w:r>
    </w:p>
    <w:p w14:paraId="389A168F" w14:textId="77777777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 xml:space="preserve"> </w:t>
      </w:r>
    </w:p>
    <w:p w14:paraId="0A603C33" w14:textId="4F869535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Intramuskulárně:</w:t>
      </w:r>
      <w:r w:rsidR="00A61858">
        <w:rPr>
          <w:szCs w:val="22"/>
        </w:rPr>
        <w:t xml:space="preserve"> </w:t>
      </w:r>
    </w:p>
    <w:p w14:paraId="61FF8597" w14:textId="5DBB2846" w:rsidR="00EE33A3" w:rsidRDefault="00EE33A3" w:rsidP="00EE33A3">
      <w:r>
        <w:t xml:space="preserve">Skot: 0,05-0,3 mg </w:t>
      </w:r>
      <w:proofErr w:type="spellStart"/>
      <w:r>
        <w:t>úč.l</w:t>
      </w:r>
      <w:proofErr w:type="spellEnd"/>
      <w:r>
        <w:t>./kg ž.hm., tj.</w:t>
      </w:r>
      <w:r w:rsidR="004252B2">
        <w:t xml:space="preserve"> </w:t>
      </w:r>
      <w:r>
        <w:t>0,25-1,5 ml přípravku/100 kg ž.hm.</w:t>
      </w:r>
    </w:p>
    <w:p w14:paraId="22B4D5A9" w14:textId="7004F479" w:rsidR="00EE33A3" w:rsidRDefault="00EE33A3" w:rsidP="00EE33A3">
      <w:r>
        <w:t xml:space="preserve">Pes: 1-2 mg </w:t>
      </w:r>
      <w:proofErr w:type="spellStart"/>
      <w:r>
        <w:t>úč.l</w:t>
      </w:r>
      <w:proofErr w:type="spellEnd"/>
      <w:r>
        <w:t>./kg ž.hm., tj.</w:t>
      </w:r>
      <w:r w:rsidR="004252B2">
        <w:t xml:space="preserve"> </w:t>
      </w:r>
      <w:r>
        <w:t>0,5-1 ml přípravku/10 kg ž.hm.</w:t>
      </w:r>
    </w:p>
    <w:p w14:paraId="64C63D7D" w14:textId="010CF3A4" w:rsidR="00EE33A3" w:rsidRDefault="00EE33A3" w:rsidP="00450B3F">
      <w:pPr>
        <w:rPr>
          <w:szCs w:val="22"/>
        </w:rPr>
      </w:pPr>
    </w:p>
    <w:p w14:paraId="2672EB5C" w14:textId="6FC72222" w:rsidR="00EE33A3" w:rsidRPr="00B807E3" w:rsidRDefault="00EE33A3" w:rsidP="00450B3F">
      <w:pPr>
        <w:rPr>
          <w:szCs w:val="22"/>
        </w:rPr>
      </w:pPr>
      <w:bookmarkStart w:id="2" w:name="_Hlk128139939"/>
      <w:r w:rsidRPr="00B807E3">
        <w:rPr>
          <w:szCs w:val="22"/>
        </w:rPr>
        <w:t>Intramuskulárně</w:t>
      </w:r>
      <w:r>
        <w:rPr>
          <w:szCs w:val="22"/>
        </w:rPr>
        <w:t xml:space="preserve"> nebo subkutánně</w:t>
      </w:r>
      <w:r w:rsidRPr="00B807E3">
        <w:rPr>
          <w:szCs w:val="22"/>
        </w:rPr>
        <w:t>:</w:t>
      </w:r>
      <w:r>
        <w:rPr>
          <w:szCs w:val="22"/>
        </w:rPr>
        <w:t xml:space="preserve"> </w:t>
      </w:r>
    </w:p>
    <w:bookmarkEnd w:id="2"/>
    <w:p w14:paraId="57C5A7C7" w14:textId="77777777" w:rsidR="00EE33A3" w:rsidRDefault="00EE33A3" w:rsidP="00EE33A3">
      <w:r>
        <w:t xml:space="preserve">Kočka: 1-2 mg </w:t>
      </w:r>
      <w:proofErr w:type="spellStart"/>
      <w:r>
        <w:t>úč.l</w:t>
      </w:r>
      <w:proofErr w:type="spellEnd"/>
      <w:r>
        <w:t xml:space="preserve">./kg ž.hm., tj. 0,05-0,1 ml přípravku/1 kg ž.hm.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>.</w:t>
      </w:r>
    </w:p>
    <w:p w14:paraId="12D5DF62" w14:textId="64362912" w:rsidR="00450B3F" w:rsidRPr="00B807E3" w:rsidRDefault="00450B3F" w:rsidP="00450B3F">
      <w:pPr>
        <w:rPr>
          <w:szCs w:val="22"/>
        </w:rPr>
      </w:pPr>
    </w:p>
    <w:p w14:paraId="31E774FD" w14:textId="0CD28DA1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Intravenózně:</w:t>
      </w:r>
    </w:p>
    <w:p w14:paraId="67BF11AF" w14:textId="77777777" w:rsidR="00EE33A3" w:rsidRDefault="00EE33A3" w:rsidP="00EE33A3">
      <w:r>
        <w:t xml:space="preserve">Skot: 0,03-0,1 mg </w:t>
      </w:r>
      <w:proofErr w:type="spellStart"/>
      <w:r>
        <w:t>úč.l</w:t>
      </w:r>
      <w:proofErr w:type="spellEnd"/>
      <w:r>
        <w:t>./kg ž.hm., tj. 0,15-0,5 ml přípravku/100 kg ž.hm.</w:t>
      </w:r>
    </w:p>
    <w:p w14:paraId="28164489" w14:textId="77777777" w:rsidR="00EE33A3" w:rsidRDefault="00EE33A3" w:rsidP="00EE33A3">
      <w:r>
        <w:t xml:space="preserve">Kůň: 0,6-1 mg </w:t>
      </w:r>
      <w:proofErr w:type="spellStart"/>
      <w:r>
        <w:t>úč.l</w:t>
      </w:r>
      <w:proofErr w:type="spellEnd"/>
      <w:r>
        <w:t>./kg ž.hm., tj. 3-5 ml přípravku/100 kg ž.hm.</w:t>
      </w:r>
    </w:p>
    <w:p w14:paraId="79500D10" w14:textId="77777777" w:rsidR="00EE33A3" w:rsidRDefault="00EE33A3" w:rsidP="00EE33A3">
      <w:r>
        <w:t xml:space="preserve">Pes: 0,5-1 mg </w:t>
      </w:r>
      <w:proofErr w:type="spellStart"/>
      <w:r>
        <w:t>úč.l</w:t>
      </w:r>
      <w:proofErr w:type="spellEnd"/>
      <w:r>
        <w:t>./kg ž.hm., tj. 0,25-0,5 ml přípravku/10 kg ž.hm.</w:t>
      </w:r>
    </w:p>
    <w:p w14:paraId="34A71706" w14:textId="77777777" w:rsidR="004F0F6A" w:rsidRDefault="004F0F6A" w:rsidP="00450B3F">
      <w:pPr>
        <w:rPr>
          <w:szCs w:val="22"/>
        </w:rPr>
      </w:pPr>
    </w:p>
    <w:p w14:paraId="47A42AFC" w14:textId="77777777" w:rsidR="00EE33A3" w:rsidRDefault="00EE33A3" w:rsidP="00EE33A3">
      <w:r>
        <w:t xml:space="preserve">V kombinaci, resp. k premedikaci u psů: atropin 0,05-0,10 mg/kg ž.hm. </w:t>
      </w:r>
      <w:proofErr w:type="spellStart"/>
      <w:r>
        <w:t>i.m</w:t>
      </w:r>
      <w:proofErr w:type="spellEnd"/>
      <w:r>
        <w:t xml:space="preserve">., </w:t>
      </w:r>
      <w:proofErr w:type="spellStart"/>
      <w:r>
        <w:t>xylazin</w:t>
      </w:r>
      <w:proofErr w:type="spellEnd"/>
      <w:r>
        <w:t xml:space="preserve"> 1-2 mg/kg ž.hm.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 xml:space="preserve">., </w:t>
      </w:r>
      <w:proofErr w:type="spellStart"/>
      <w:r>
        <w:t>ketamin</w:t>
      </w:r>
      <w:proofErr w:type="spellEnd"/>
      <w:r>
        <w:t xml:space="preserve"> 8-20 mg/kg ž.hm. </w:t>
      </w:r>
      <w:proofErr w:type="spellStart"/>
      <w:r>
        <w:t>i.m</w:t>
      </w:r>
      <w:proofErr w:type="spellEnd"/>
      <w:r>
        <w:t>.</w:t>
      </w:r>
    </w:p>
    <w:p w14:paraId="0011D01B" w14:textId="77777777" w:rsidR="00EE33A3" w:rsidRDefault="00EE33A3" w:rsidP="00EE33A3">
      <w:r>
        <w:t xml:space="preserve">V kombinaci, resp. k premedikaci u koček: atropin 0,05-0,1 mg/kg ž.hm.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 xml:space="preserve">., </w:t>
      </w:r>
      <w:proofErr w:type="spellStart"/>
      <w:r>
        <w:t>xylazin</w:t>
      </w:r>
      <w:proofErr w:type="spellEnd"/>
      <w:r>
        <w:t xml:space="preserve"> 0,5-1 mg/kg ž.hm.,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 xml:space="preserve">., </w:t>
      </w:r>
      <w:proofErr w:type="spellStart"/>
      <w:r>
        <w:t>ketamin</w:t>
      </w:r>
      <w:proofErr w:type="spellEnd"/>
      <w:r>
        <w:t xml:space="preserve"> 10-20 mg/kg ž.hm., </w:t>
      </w:r>
      <w:proofErr w:type="spellStart"/>
      <w:r>
        <w:t>i.m</w:t>
      </w:r>
      <w:proofErr w:type="spellEnd"/>
      <w:r>
        <w:t>.</w:t>
      </w:r>
    </w:p>
    <w:p w14:paraId="33E19EF0" w14:textId="77777777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 xml:space="preserve"> </w:t>
      </w:r>
    </w:p>
    <w:p w14:paraId="67DD78C5" w14:textId="16FB8B5B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lastRenderedPageBreak/>
        <w:t>K prodloužení účinku nebo při jeho poklesu lze podat ještě 1/3 původní dávky stanovené podle druhu zvířete a jeho tělesného stavu.</w:t>
      </w:r>
    </w:p>
    <w:p w14:paraId="366EFF33" w14:textId="4B1DE232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Je třeba zabezpečit dostatečnou substituci tekutin.</w:t>
      </w:r>
    </w:p>
    <w:p w14:paraId="669E234D" w14:textId="7B2120A5" w:rsidR="00D60DAC" w:rsidRPr="00B807E3" w:rsidRDefault="00D60DAC" w:rsidP="00450B3F">
      <w:pPr>
        <w:rPr>
          <w:szCs w:val="22"/>
        </w:rPr>
      </w:pPr>
    </w:p>
    <w:p w14:paraId="0F23C178" w14:textId="1335ECEB" w:rsidR="00450B3F" w:rsidRPr="00B807E3" w:rsidRDefault="00450B3F" w:rsidP="00450B3F">
      <w:pPr>
        <w:rPr>
          <w:szCs w:val="22"/>
        </w:rPr>
      </w:pPr>
    </w:p>
    <w:p w14:paraId="69C1D0F0" w14:textId="15E09FEC" w:rsidR="00450B3F" w:rsidRPr="00B807E3" w:rsidRDefault="00D60DAC" w:rsidP="00450B3F">
      <w:pPr>
        <w:rPr>
          <w:b/>
          <w:bCs/>
          <w:szCs w:val="22"/>
        </w:rPr>
      </w:pPr>
      <w:r w:rsidRPr="00E50004">
        <w:rPr>
          <w:b/>
          <w:bCs/>
          <w:szCs w:val="22"/>
        </w:rPr>
        <w:t>9.</w:t>
      </w:r>
      <w:r w:rsidRPr="00E50004">
        <w:rPr>
          <w:b/>
          <w:bCs/>
          <w:szCs w:val="22"/>
        </w:rPr>
        <w:tab/>
        <w:t>Informace o správném podávání</w:t>
      </w:r>
    </w:p>
    <w:p w14:paraId="74065B3C" w14:textId="77777777" w:rsidR="00D60DAC" w:rsidRPr="00E50004" w:rsidRDefault="00D60DAC" w:rsidP="00450B3F">
      <w:pPr>
        <w:rPr>
          <w:b/>
          <w:bCs/>
          <w:szCs w:val="22"/>
        </w:rPr>
      </w:pPr>
    </w:p>
    <w:p w14:paraId="4B7977CE" w14:textId="77777777" w:rsidR="00450B3F" w:rsidRPr="00B807E3" w:rsidRDefault="00450B3F" w:rsidP="00450B3F">
      <w:pPr>
        <w:rPr>
          <w:szCs w:val="22"/>
        </w:rPr>
      </w:pPr>
    </w:p>
    <w:p w14:paraId="0DF5F3E7" w14:textId="16CEAD12" w:rsidR="00450B3F" w:rsidRPr="00B807E3" w:rsidRDefault="00450B3F" w:rsidP="00450B3F">
      <w:pPr>
        <w:rPr>
          <w:szCs w:val="22"/>
        </w:rPr>
      </w:pPr>
      <w:r w:rsidRPr="00B807E3">
        <w:rPr>
          <w:b/>
          <w:szCs w:val="22"/>
        </w:rPr>
        <w:t>10.</w:t>
      </w:r>
      <w:r w:rsidRPr="00B807E3">
        <w:rPr>
          <w:b/>
          <w:szCs w:val="22"/>
        </w:rPr>
        <w:tab/>
      </w:r>
      <w:r w:rsidR="006950DF" w:rsidRPr="00B807E3">
        <w:rPr>
          <w:b/>
          <w:szCs w:val="22"/>
        </w:rPr>
        <w:t>Ochranná lhůty</w:t>
      </w:r>
      <w:r w:rsidRPr="00B807E3">
        <w:rPr>
          <w:b/>
          <w:szCs w:val="22"/>
        </w:rPr>
        <w:t xml:space="preserve"> </w:t>
      </w:r>
    </w:p>
    <w:p w14:paraId="2F9AA522" w14:textId="77777777" w:rsidR="00450B3F" w:rsidRPr="00B807E3" w:rsidRDefault="00450B3F" w:rsidP="00450B3F">
      <w:pPr>
        <w:rPr>
          <w:iCs/>
          <w:szCs w:val="22"/>
        </w:rPr>
      </w:pPr>
    </w:p>
    <w:p w14:paraId="4AA53B1E" w14:textId="77777777" w:rsidR="000A3326" w:rsidRDefault="000A3326" w:rsidP="000A3326">
      <w:r>
        <w:t>Skot, koně: maso: 1 den.</w:t>
      </w:r>
    </w:p>
    <w:p w14:paraId="3FD9DA9C" w14:textId="77777777" w:rsidR="000A3326" w:rsidRDefault="000A3326" w:rsidP="000A3326">
      <w:r>
        <w:t>Skot, koně: mléko: Bez ochranných lhůt.</w:t>
      </w:r>
    </w:p>
    <w:p w14:paraId="3FD61696" w14:textId="77777777" w:rsidR="00450B3F" w:rsidRPr="00B807E3" w:rsidRDefault="00450B3F" w:rsidP="00450B3F">
      <w:pPr>
        <w:rPr>
          <w:iCs/>
          <w:szCs w:val="22"/>
        </w:rPr>
      </w:pPr>
    </w:p>
    <w:p w14:paraId="132D600C" w14:textId="77777777" w:rsidR="00450B3F" w:rsidRPr="00B807E3" w:rsidRDefault="00450B3F" w:rsidP="00450B3F">
      <w:pPr>
        <w:rPr>
          <w:iCs/>
          <w:szCs w:val="22"/>
        </w:rPr>
      </w:pPr>
    </w:p>
    <w:p w14:paraId="4ECA60E2" w14:textId="1ADC8F32" w:rsidR="00450B3F" w:rsidRPr="00B807E3" w:rsidRDefault="00450B3F" w:rsidP="00450B3F">
      <w:pPr>
        <w:rPr>
          <w:szCs w:val="22"/>
        </w:rPr>
      </w:pPr>
      <w:r w:rsidRPr="00B807E3">
        <w:rPr>
          <w:b/>
          <w:szCs w:val="22"/>
        </w:rPr>
        <w:t>11.</w:t>
      </w:r>
      <w:r w:rsidRPr="00B807E3">
        <w:rPr>
          <w:b/>
          <w:szCs w:val="22"/>
        </w:rPr>
        <w:tab/>
      </w:r>
      <w:r w:rsidR="004E7732" w:rsidRPr="00B807E3">
        <w:rPr>
          <w:b/>
          <w:szCs w:val="22"/>
        </w:rPr>
        <w:t>Zvláštní opatření pro uchovávání</w:t>
      </w:r>
    </w:p>
    <w:p w14:paraId="44F3A49A" w14:textId="77777777" w:rsidR="00450B3F" w:rsidRPr="00B807E3" w:rsidRDefault="00450B3F" w:rsidP="00450B3F">
      <w:pPr>
        <w:rPr>
          <w:szCs w:val="22"/>
        </w:rPr>
      </w:pPr>
    </w:p>
    <w:p w14:paraId="51FE945E" w14:textId="48FF172D" w:rsidR="00450B3F" w:rsidRPr="00B807E3" w:rsidRDefault="00450B3F" w:rsidP="00450B3F">
      <w:pPr>
        <w:rPr>
          <w:szCs w:val="22"/>
        </w:rPr>
      </w:pPr>
      <w:r w:rsidRPr="00B807E3">
        <w:rPr>
          <w:szCs w:val="22"/>
        </w:rPr>
        <w:t>Uchováv</w:t>
      </w:r>
      <w:r w:rsidR="00562A71">
        <w:rPr>
          <w:szCs w:val="22"/>
        </w:rPr>
        <w:t>ejte</w:t>
      </w:r>
      <w:r w:rsidRPr="00B807E3">
        <w:rPr>
          <w:szCs w:val="22"/>
        </w:rPr>
        <w:t xml:space="preserve"> mimo do</w:t>
      </w:r>
      <w:r w:rsidR="00562A71">
        <w:rPr>
          <w:szCs w:val="22"/>
        </w:rPr>
        <w:t>hled a do</w:t>
      </w:r>
      <w:r w:rsidRPr="00B807E3">
        <w:rPr>
          <w:szCs w:val="22"/>
        </w:rPr>
        <w:t>sah dětí.</w:t>
      </w:r>
    </w:p>
    <w:p w14:paraId="2E8EAD9F" w14:textId="77777777" w:rsidR="00450B3F" w:rsidRPr="00B807E3" w:rsidRDefault="00450B3F" w:rsidP="00450B3F">
      <w:pPr>
        <w:rPr>
          <w:szCs w:val="22"/>
        </w:rPr>
      </w:pPr>
    </w:p>
    <w:p w14:paraId="32A76D93" w14:textId="381FAA32" w:rsidR="00450B3F" w:rsidRPr="00B807E3" w:rsidRDefault="00450B3F" w:rsidP="00450B3F">
      <w:pPr>
        <w:ind w:right="-318"/>
        <w:rPr>
          <w:szCs w:val="22"/>
        </w:rPr>
      </w:pPr>
      <w:r w:rsidRPr="00B807E3">
        <w:rPr>
          <w:szCs w:val="22"/>
        </w:rPr>
        <w:t>Uchovávejte při teplotě do 25</w:t>
      </w:r>
      <w:r w:rsidR="00A10604">
        <w:rPr>
          <w:szCs w:val="22"/>
        </w:rPr>
        <w:t xml:space="preserve"> </w:t>
      </w:r>
      <w:r w:rsidRPr="00B807E3">
        <w:rPr>
          <w:szCs w:val="22"/>
        </w:rPr>
        <w:sym w:font="Symbol" w:char="F0B0"/>
      </w:r>
      <w:r w:rsidRPr="00B807E3">
        <w:rPr>
          <w:szCs w:val="22"/>
        </w:rPr>
        <w:t>C.</w:t>
      </w:r>
    </w:p>
    <w:p w14:paraId="5C237ED0" w14:textId="77777777" w:rsidR="00450B3F" w:rsidRPr="00B807E3" w:rsidRDefault="00450B3F" w:rsidP="00450B3F">
      <w:pPr>
        <w:ind w:right="-2"/>
        <w:rPr>
          <w:szCs w:val="22"/>
        </w:rPr>
      </w:pPr>
    </w:p>
    <w:p w14:paraId="58C4C64E" w14:textId="7CDD183A" w:rsidR="00450B3F" w:rsidRPr="00B807E3" w:rsidRDefault="00450B3F" w:rsidP="00450B3F">
      <w:pPr>
        <w:ind w:right="-2"/>
        <w:rPr>
          <w:szCs w:val="22"/>
        </w:rPr>
      </w:pPr>
      <w:r w:rsidRPr="00B807E3">
        <w:rPr>
          <w:szCs w:val="22"/>
        </w:rPr>
        <w:t>Nepoužívejte</w:t>
      </w:r>
      <w:r w:rsidR="00A10604">
        <w:rPr>
          <w:szCs w:val="22"/>
        </w:rPr>
        <w:t xml:space="preserve"> tento veterinární léčivý přípravek</w:t>
      </w:r>
      <w:r w:rsidRPr="00B807E3">
        <w:rPr>
          <w:szCs w:val="22"/>
        </w:rPr>
        <w:t xml:space="preserve"> po uplynutí doby použitelnosti uvedené na etiketě</w:t>
      </w:r>
      <w:r w:rsidR="00A10604">
        <w:rPr>
          <w:szCs w:val="22"/>
        </w:rPr>
        <w:t xml:space="preserve"> a krabičce po Exp</w:t>
      </w:r>
      <w:r w:rsidRPr="00B807E3">
        <w:rPr>
          <w:szCs w:val="22"/>
        </w:rPr>
        <w:t>.</w:t>
      </w:r>
      <w:r w:rsidR="00A10604">
        <w:rPr>
          <w:szCs w:val="22"/>
        </w:rPr>
        <w:t xml:space="preserve"> Doba použitelnosti končí posledním dnem v uvedeném měsíci.</w:t>
      </w:r>
    </w:p>
    <w:p w14:paraId="0FF888E3" w14:textId="29F1A87C" w:rsidR="00450B3F" w:rsidRPr="00B807E3" w:rsidRDefault="00450B3F" w:rsidP="00450B3F">
      <w:pPr>
        <w:ind w:right="-2"/>
        <w:rPr>
          <w:szCs w:val="22"/>
        </w:rPr>
      </w:pPr>
      <w:r w:rsidRPr="00B807E3">
        <w:rPr>
          <w:szCs w:val="22"/>
        </w:rPr>
        <w:t xml:space="preserve">Doba použitelnosti po prvním otevření </w:t>
      </w:r>
      <w:r w:rsidR="00A10604">
        <w:rPr>
          <w:szCs w:val="22"/>
        </w:rPr>
        <w:t>vnitřního obalu:</w:t>
      </w:r>
      <w:r w:rsidRPr="00B807E3">
        <w:rPr>
          <w:szCs w:val="22"/>
        </w:rPr>
        <w:t xml:space="preserve"> 28 dní.</w:t>
      </w:r>
    </w:p>
    <w:p w14:paraId="4CA82B2E" w14:textId="77777777" w:rsidR="00450B3F" w:rsidRPr="00B807E3" w:rsidRDefault="00450B3F" w:rsidP="00450B3F">
      <w:pPr>
        <w:rPr>
          <w:szCs w:val="22"/>
        </w:rPr>
      </w:pPr>
    </w:p>
    <w:p w14:paraId="6A8D5ED2" w14:textId="77777777" w:rsidR="00450B3F" w:rsidRPr="00B807E3" w:rsidRDefault="00450B3F" w:rsidP="00450B3F">
      <w:pPr>
        <w:ind w:right="-318"/>
        <w:rPr>
          <w:szCs w:val="22"/>
        </w:rPr>
      </w:pPr>
    </w:p>
    <w:p w14:paraId="4C7B99B2" w14:textId="36D97949" w:rsidR="00450B3F" w:rsidRPr="00B807E3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12.</w:t>
      </w:r>
      <w:r w:rsidRPr="00B807E3">
        <w:rPr>
          <w:b/>
          <w:szCs w:val="22"/>
        </w:rPr>
        <w:tab/>
      </w:r>
      <w:r w:rsidR="00CB1493" w:rsidRPr="00B807E3">
        <w:rPr>
          <w:b/>
          <w:szCs w:val="22"/>
        </w:rPr>
        <w:t>Zvláštní opatření pro likvidaci</w:t>
      </w:r>
    </w:p>
    <w:p w14:paraId="3CC421B9" w14:textId="77777777" w:rsidR="00450B3F" w:rsidRPr="00B807E3" w:rsidRDefault="00450B3F" w:rsidP="00450B3F">
      <w:pPr>
        <w:rPr>
          <w:szCs w:val="22"/>
        </w:rPr>
      </w:pPr>
    </w:p>
    <w:p w14:paraId="744E32EA" w14:textId="77777777" w:rsidR="00EE78AB" w:rsidRDefault="00EE78AB" w:rsidP="00EE78AB">
      <w:pPr>
        <w:jc w:val="both"/>
      </w:pPr>
      <w:r>
        <w:t>Léčivé přípravky se nesmí likvidovat prostřednictvím odpadní vody či domovního odpadu.</w:t>
      </w:r>
    </w:p>
    <w:p w14:paraId="77AE2061" w14:textId="77777777" w:rsidR="00EE78AB" w:rsidRDefault="00EE78AB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87D38F" w14:textId="36B9A9B7" w:rsidR="00511D21" w:rsidRDefault="00511D21" w:rsidP="00AB29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07E3">
        <w:rPr>
          <w:szCs w:val="22"/>
        </w:rPr>
        <w:t>Všechen nepoužitý veterinární léčivý přípravek nebo odpad, který pochází z tohoto přípravku, likvidujte odevzdáním v souladu s místními požadavky a</w:t>
      </w:r>
      <w:r w:rsidR="002B1C43">
        <w:rPr>
          <w:szCs w:val="22"/>
        </w:rPr>
        <w:t xml:space="preserve"> platnými</w:t>
      </w:r>
      <w:r w:rsidRPr="00B807E3">
        <w:rPr>
          <w:szCs w:val="22"/>
        </w:rPr>
        <w:t xml:space="preserve"> národními systémy sběru</w:t>
      </w:r>
      <w:r w:rsidR="00271B5C">
        <w:rPr>
          <w:szCs w:val="22"/>
        </w:rPr>
        <w:t>.</w:t>
      </w:r>
      <w:r w:rsidR="00EE78AB">
        <w:rPr>
          <w:szCs w:val="22"/>
        </w:rPr>
        <w:t xml:space="preserve"> Tato opatření napomáhají chránit životní prostředí.</w:t>
      </w:r>
    </w:p>
    <w:p w14:paraId="05903D9F" w14:textId="77777777" w:rsidR="00271B5C" w:rsidRPr="00B807E3" w:rsidRDefault="00271B5C" w:rsidP="00450B3F">
      <w:pPr>
        <w:rPr>
          <w:szCs w:val="22"/>
        </w:rPr>
      </w:pPr>
    </w:p>
    <w:p w14:paraId="2707CB23" w14:textId="77777777" w:rsidR="00120BA5" w:rsidRPr="00B807E3" w:rsidRDefault="00120BA5" w:rsidP="00E50004">
      <w:pPr>
        <w:rPr>
          <w:i/>
          <w:szCs w:val="22"/>
        </w:rPr>
      </w:pPr>
    </w:p>
    <w:p w14:paraId="1A184E9C" w14:textId="080AA136" w:rsidR="00450B3F" w:rsidRPr="00B807E3" w:rsidRDefault="00120BA5" w:rsidP="00450B3F">
      <w:pPr>
        <w:rPr>
          <w:b/>
          <w:szCs w:val="22"/>
        </w:rPr>
      </w:pPr>
      <w:r w:rsidRPr="00B807E3">
        <w:rPr>
          <w:b/>
          <w:szCs w:val="22"/>
        </w:rPr>
        <w:t>13.</w:t>
      </w:r>
      <w:r w:rsidRPr="00B807E3">
        <w:rPr>
          <w:b/>
          <w:szCs w:val="22"/>
        </w:rPr>
        <w:tab/>
        <w:t>Klasifikace veterinárních léčivých přípravků</w:t>
      </w:r>
    </w:p>
    <w:p w14:paraId="26FFEDEC" w14:textId="77777777" w:rsidR="00AD02F7" w:rsidRPr="00B807E3" w:rsidRDefault="00AD02F7" w:rsidP="00450B3F">
      <w:pPr>
        <w:rPr>
          <w:b/>
          <w:szCs w:val="22"/>
        </w:rPr>
      </w:pPr>
    </w:p>
    <w:p w14:paraId="07D7A7C9" w14:textId="3BAE106D" w:rsidR="00AD02F7" w:rsidRPr="00B807E3" w:rsidRDefault="00AD02F7" w:rsidP="00AD02F7">
      <w:pPr>
        <w:ind w:right="566"/>
        <w:rPr>
          <w:szCs w:val="22"/>
        </w:rPr>
      </w:pPr>
      <w:r w:rsidRPr="00B807E3">
        <w:rPr>
          <w:szCs w:val="22"/>
        </w:rPr>
        <w:t>Veterinární léčivý přípravek je vydáván pouze na předpis.</w:t>
      </w:r>
    </w:p>
    <w:p w14:paraId="00025AE4" w14:textId="77777777" w:rsidR="00763C6C" w:rsidRPr="00B807E3" w:rsidRDefault="00763C6C" w:rsidP="00AD02F7">
      <w:pPr>
        <w:ind w:right="566"/>
        <w:rPr>
          <w:szCs w:val="22"/>
        </w:rPr>
      </w:pPr>
    </w:p>
    <w:p w14:paraId="10923A0B" w14:textId="77777777" w:rsidR="00132584" w:rsidRPr="00B807E3" w:rsidRDefault="00132584" w:rsidP="00AD02F7">
      <w:pPr>
        <w:ind w:right="566"/>
        <w:rPr>
          <w:szCs w:val="22"/>
        </w:rPr>
      </w:pPr>
    </w:p>
    <w:p w14:paraId="55E7A04A" w14:textId="7B4DE1FB" w:rsidR="00763C6C" w:rsidRPr="00B807E3" w:rsidRDefault="00763C6C" w:rsidP="00E50004">
      <w:pPr>
        <w:ind w:right="566"/>
        <w:rPr>
          <w:b/>
          <w:bCs/>
          <w:szCs w:val="22"/>
        </w:rPr>
      </w:pPr>
      <w:r w:rsidRPr="00E50004">
        <w:rPr>
          <w:b/>
          <w:bCs/>
          <w:szCs w:val="22"/>
        </w:rPr>
        <w:t>14.</w:t>
      </w:r>
      <w:r w:rsidRPr="00E50004">
        <w:rPr>
          <w:b/>
          <w:bCs/>
          <w:szCs w:val="22"/>
        </w:rPr>
        <w:tab/>
        <w:t>Registrační čísla a velikosti balení</w:t>
      </w:r>
    </w:p>
    <w:p w14:paraId="318C69D9" w14:textId="77777777" w:rsidR="00450B3F" w:rsidRPr="00B807E3" w:rsidRDefault="00450B3F" w:rsidP="00450B3F">
      <w:pPr>
        <w:rPr>
          <w:b/>
          <w:szCs w:val="22"/>
        </w:rPr>
      </w:pPr>
    </w:p>
    <w:p w14:paraId="26A6BDA1" w14:textId="579419D4" w:rsidR="00F85DD3" w:rsidRPr="00B807E3" w:rsidRDefault="00F85DD3" w:rsidP="00F85DD3">
      <w:pPr>
        <w:rPr>
          <w:bCs/>
          <w:szCs w:val="22"/>
        </w:rPr>
      </w:pPr>
      <w:r w:rsidRPr="00E50004">
        <w:rPr>
          <w:bCs/>
          <w:szCs w:val="22"/>
        </w:rPr>
        <w:t>96/006/</w:t>
      </w:r>
      <w:proofErr w:type="gramStart"/>
      <w:r w:rsidRPr="00E50004">
        <w:rPr>
          <w:bCs/>
          <w:szCs w:val="22"/>
        </w:rPr>
        <w:t>02-C</w:t>
      </w:r>
      <w:proofErr w:type="gramEnd"/>
    </w:p>
    <w:p w14:paraId="46842FDC" w14:textId="77777777" w:rsidR="00A514B6" w:rsidRPr="00B807E3" w:rsidRDefault="00A514B6" w:rsidP="00A514B6">
      <w:pPr>
        <w:rPr>
          <w:bCs/>
          <w:szCs w:val="22"/>
        </w:rPr>
      </w:pPr>
    </w:p>
    <w:p w14:paraId="1FF1404A" w14:textId="422F195B" w:rsidR="00A514B6" w:rsidRPr="00B807E3" w:rsidRDefault="00A514B6" w:rsidP="00A514B6">
      <w:pPr>
        <w:rPr>
          <w:bCs/>
          <w:szCs w:val="22"/>
        </w:rPr>
      </w:pPr>
      <w:r w:rsidRPr="00B807E3">
        <w:rPr>
          <w:bCs/>
          <w:szCs w:val="22"/>
        </w:rPr>
        <w:t xml:space="preserve">25 ml nebo 50 ml injekčního roztoku v lahvičce z hnědého skla s propichovací zátkou, vnější obal papírová </w:t>
      </w:r>
      <w:r w:rsidR="00A10604">
        <w:rPr>
          <w:bCs/>
          <w:szCs w:val="22"/>
        </w:rPr>
        <w:t>krabička</w:t>
      </w:r>
    </w:p>
    <w:p w14:paraId="5D5C8A28" w14:textId="77777777" w:rsidR="00F85DD3" w:rsidRPr="00E50004" w:rsidRDefault="00F85DD3" w:rsidP="00F85DD3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17E8" w14:textId="77777777" w:rsidR="00F85DD3" w:rsidRPr="00B807E3" w:rsidRDefault="00F85DD3" w:rsidP="00450B3F">
      <w:pPr>
        <w:rPr>
          <w:b/>
          <w:szCs w:val="22"/>
        </w:rPr>
      </w:pPr>
    </w:p>
    <w:p w14:paraId="72C585FE" w14:textId="53AE2B5A" w:rsidR="00450B3F" w:rsidRDefault="00450B3F" w:rsidP="00450B3F">
      <w:pPr>
        <w:rPr>
          <w:b/>
          <w:szCs w:val="22"/>
        </w:rPr>
      </w:pPr>
      <w:r w:rsidRPr="00B807E3">
        <w:rPr>
          <w:b/>
          <w:szCs w:val="22"/>
        </w:rPr>
        <w:t>1</w:t>
      </w:r>
      <w:r w:rsidR="00F85DD3" w:rsidRPr="00B807E3">
        <w:rPr>
          <w:b/>
          <w:szCs w:val="22"/>
        </w:rPr>
        <w:t>5</w:t>
      </w:r>
      <w:r w:rsidRPr="00B807E3">
        <w:rPr>
          <w:b/>
          <w:szCs w:val="22"/>
        </w:rPr>
        <w:t>.</w:t>
      </w:r>
      <w:r w:rsidRPr="00B807E3">
        <w:rPr>
          <w:b/>
          <w:szCs w:val="22"/>
        </w:rPr>
        <w:tab/>
      </w:r>
      <w:r w:rsidR="00F85DD3" w:rsidRPr="00B807E3">
        <w:rPr>
          <w:b/>
          <w:szCs w:val="22"/>
        </w:rPr>
        <w:t>Datum poslední revize příbalové informace</w:t>
      </w:r>
    </w:p>
    <w:p w14:paraId="5BC1FD2D" w14:textId="3C1A8D40" w:rsidR="00E50004" w:rsidRDefault="00E50004" w:rsidP="00450B3F">
      <w:pPr>
        <w:rPr>
          <w:szCs w:val="22"/>
        </w:rPr>
      </w:pPr>
    </w:p>
    <w:p w14:paraId="61A9AB49" w14:textId="08085454" w:rsidR="00E50004" w:rsidRPr="00B807E3" w:rsidRDefault="00E50004" w:rsidP="00450B3F">
      <w:pPr>
        <w:rPr>
          <w:szCs w:val="22"/>
        </w:rPr>
      </w:pPr>
      <w:proofErr w:type="gramStart"/>
      <w:r>
        <w:rPr>
          <w:szCs w:val="22"/>
        </w:rPr>
        <w:t>Duben</w:t>
      </w:r>
      <w:proofErr w:type="gramEnd"/>
      <w:r>
        <w:rPr>
          <w:szCs w:val="22"/>
        </w:rPr>
        <w:t xml:space="preserve"> 2023</w:t>
      </w:r>
    </w:p>
    <w:p w14:paraId="1EB24B26" w14:textId="77777777" w:rsidR="00450B3F" w:rsidRPr="00B807E3" w:rsidRDefault="00450B3F" w:rsidP="00450B3F">
      <w:pPr>
        <w:ind w:right="-318"/>
        <w:rPr>
          <w:szCs w:val="22"/>
        </w:rPr>
      </w:pPr>
    </w:p>
    <w:p w14:paraId="31102FB6" w14:textId="355F68E8" w:rsidR="00B579F7" w:rsidRDefault="00B579F7" w:rsidP="00B579F7">
      <w:pPr>
        <w:ind w:right="-318"/>
        <w:rPr>
          <w:szCs w:val="22"/>
        </w:rPr>
      </w:pPr>
      <w:r w:rsidRPr="00B807E3">
        <w:rPr>
          <w:szCs w:val="22"/>
        </w:rPr>
        <w:t>Podrobné informace o tomto veterinárním léčivém přípravku jsou k dispozici v databázi přípravků Unie (</w:t>
      </w:r>
      <w:hyperlink r:id="rId15" w:history="1">
        <w:r w:rsidRPr="00B807E3">
          <w:rPr>
            <w:rStyle w:val="Hypertextovodkaz"/>
            <w:szCs w:val="22"/>
          </w:rPr>
          <w:t>https://medicines.health.europa.eu/veterinary</w:t>
        </w:r>
      </w:hyperlink>
      <w:r w:rsidRPr="00B807E3">
        <w:rPr>
          <w:szCs w:val="22"/>
        </w:rPr>
        <w:t>).</w:t>
      </w:r>
    </w:p>
    <w:p w14:paraId="284868E5" w14:textId="7CECE025" w:rsidR="00795CF6" w:rsidRPr="00795CF6" w:rsidRDefault="00795CF6" w:rsidP="00B579F7">
      <w:pPr>
        <w:ind w:right="-318"/>
        <w:rPr>
          <w:szCs w:val="22"/>
        </w:rPr>
      </w:pPr>
    </w:p>
    <w:p w14:paraId="28F27DB6" w14:textId="77777777" w:rsidR="00795CF6" w:rsidRPr="00795CF6" w:rsidRDefault="00795CF6" w:rsidP="00795CF6">
      <w:pPr>
        <w:rPr>
          <w:rStyle w:val="markedcontent"/>
        </w:rPr>
      </w:pPr>
      <w:r w:rsidRPr="00795CF6">
        <w:rPr>
          <w:rStyle w:val="markedcontent"/>
        </w:rPr>
        <w:t>Podrobné informace o tomto veterinárním léčivém přípravku naleznete také v národní databázi (</w:t>
      </w:r>
      <w:hyperlink r:id="rId16" w:history="1">
        <w:r w:rsidRPr="00795CF6">
          <w:rPr>
            <w:rStyle w:val="Hypertextovodkaz"/>
          </w:rPr>
          <w:t>https://www.uskvbl.cz</w:t>
        </w:r>
      </w:hyperlink>
      <w:r w:rsidRPr="00795CF6">
        <w:rPr>
          <w:rStyle w:val="markedcontent"/>
        </w:rPr>
        <w:t xml:space="preserve">). </w:t>
      </w:r>
    </w:p>
    <w:p w14:paraId="265FEC2C" w14:textId="77777777" w:rsidR="00795CF6" w:rsidRPr="00B807E3" w:rsidRDefault="00795CF6" w:rsidP="00B579F7">
      <w:pPr>
        <w:ind w:right="-318"/>
        <w:rPr>
          <w:szCs w:val="22"/>
        </w:rPr>
      </w:pPr>
    </w:p>
    <w:p w14:paraId="5FEBC41D" w14:textId="77777777" w:rsidR="00450B3F" w:rsidRPr="00B807E3" w:rsidRDefault="00450B3F" w:rsidP="00450B3F">
      <w:pPr>
        <w:ind w:right="-318"/>
        <w:rPr>
          <w:szCs w:val="22"/>
        </w:rPr>
      </w:pPr>
    </w:p>
    <w:p w14:paraId="23FD76AE" w14:textId="1665319C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b/>
          <w:szCs w:val="22"/>
          <w:lang w:eastAsia="cs-CZ"/>
        </w:rPr>
      </w:pPr>
      <w:r w:rsidRPr="00E50004">
        <w:rPr>
          <w:b/>
          <w:szCs w:val="22"/>
          <w:lang w:eastAsia="cs-CZ"/>
        </w:rPr>
        <w:t>16.</w:t>
      </w:r>
      <w:r w:rsidR="00A61858">
        <w:rPr>
          <w:b/>
          <w:szCs w:val="22"/>
          <w:lang w:eastAsia="cs-CZ"/>
        </w:rPr>
        <w:t xml:space="preserve">  </w:t>
      </w:r>
      <w:r w:rsidRPr="00E50004">
        <w:rPr>
          <w:b/>
          <w:szCs w:val="22"/>
          <w:lang w:eastAsia="cs-CZ"/>
        </w:rPr>
        <w:t>Kontaktní údaje</w:t>
      </w:r>
    </w:p>
    <w:p w14:paraId="4DBEA49C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</w:p>
    <w:p w14:paraId="25BDE5BE" w14:textId="116E4642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bookmarkStart w:id="3" w:name="_Hlk73552578"/>
      <w:r w:rsidRPr="00E50004">
        <w:rPr>
          <w:iCs/>
          <w:szCs w:val="22"/>
          <w:u w:val="single"/>
          <w:lang w:eastAsia="cs-CZ"/>
        </w:rPr>
        <w:t>Držitel rozhodnutí o registraci</w:t>
      </w:r>
      <w:r w:rsidRPr="00E50004">
        <w:rPr>
          <w:szCs w:val="22"/>
          <w:lang w:eastAsia="cs-CZ"/>
        </w:rPr>
        <w:t>:</w:t>
      </w:r>
    </w:p>
    <w:p w14:paraId="7445B1B9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proofErr w:type="spellStart"/>
      <w:r w:rsidRPr="00E50004">
        <w:rPr>
          <w:szCs w:val="22"/>
          <w:lang w:eastAsia="cs-CZ"/>
        </w:rPr>
        <w:t>Ecuphar</w:t>
      </w:r>
      <w:proofErr w:type="spellEnd"/>
      <w:r w:rsidRPr="00E50004">
        <w:rPr>
          <w:szCs w:val="22"/>
          <w:lang w:eastAsia="cs-CZ"/>
        </w:rPr>
        <w:t xml:space="preserve"> N.V.</w:t>
      </w:r>
    </w:p>
    <w:p w14:paraId="30C002AA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proofErr w:type="spellStart"/>
      <w:r w:rsidRPr="00E50004">
        <w:rPr>
          <w:szCs w:val="22"/>
          <w:lang w:eastAsia="cs-CZ"/>
        </w:rPr>
        <w:t>Legeweg</w:t>
      </w:r>
      <w:proofErr w:type="spellEnd"/>
      <w:r w:rsidRPr="00E50004">
        <w:rPr>
          <w:szCs w:val="22"/>
          <w:lang w:eastAsia="cs-CZ"/>
        </w:rPr>
        <w:t xml:space="preserve"> 157 i</w:t>
      </w:r>
    </w:p>
    <w:p w14:paraId="5133025B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E50004">
        <w:rPr>
          <w:szCs w:val="22"/>
          <w:lang w:eastAsia="cs-CZ"/>
        </w:rPr>
        <w:t xml:space="preserve">8020 </w:t>
      </w:r>
      <w:proofErr w:type="spellStart"/>
      <w:r w:rsidRPr="00E50004">
        <w:rPr>
          <w:szCs w:val="22"/>
          <w:lang w:eastAsia="cs-CZ"/>
        </w:rPr>
        <w:t>Oostkamp</w:t>
      </w:r>
      <w:proofErr w:type="spellEnd"/>
    </w:p>
    <w:p w14:paraId="2CEE4BA7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E50004">
        <w:rPr>
          <w:szCs w:val="22"/>
          <w:lang w:eastAsia="cs-CZ"/>
        </w:rPr>
        <w:t>Belgie</w:t>
      </w:r>
    </w:p>
    <w:p w14:paraId="4CD92367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</w:p>
    <w:p w14:paraId="4130092C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bCs/>
          <w:szCs w:val="22"/>
          <w:u w:val="single"/>
          <w:lang w:eastAsia="cs-CZ"/>
        </w:rPr>
      </w:pPr>
      <w:r w:rsidRPr="00E50004">
        <w:rPr>
          <w:bCs/>
          <w:szCs w:val="22"/>
          <w:u w:val="single"/>
          <w:lang w:eastAsia="cs-CZ"/>
        </w:rPr>
        <w:t>Výrobce odpovědný za uvolnění šarže</w:t>
      </w:r>
      <w:r w:rsidRPr="00E50004">
        <w:rPr>
          <w:szCs w:val="22"/>
          <w:lang w:eastAsia="cs-CZ"/>
        </w:rPr>
        <w:t>:</w:t>
      </w:r>
    </w:p>
    <w:p w14:paraId="6ADCC642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E50004">
        <w:rPr>
          <w:szCs w:val="22"/>
          <w:lang w:eastAsia="cs-CZ"/>
        </w:rPr>
        <w:t>Bioveta a.s.</w:t>
      </w:r>
    </w:p>
    <w:p w14:paraId="32AEB3AF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E50004">
        <w:rPr>
          <w:szCs w:val="22"/>
          <w:lang w:eastAsia="cs-CZ"/>
        </w:rPr>
        <w:t>Ivanovice na Hané</w:t>
      </w:r>
    </w:p>
    <w:p w14:paraId="73301504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E50004">
        <w:rPr>
          <w:szCs w:val="22"/>
          <w:lang w:eastAsia="cs-CZ"/>
        </w:rPr>
        <w:t>ČR</w:t>
      </w:r>
    </w:p>
    <w:p w14:paraId="16A32F7E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E50004">
        <w:rPr>
          <w:szCs w:val="22"/>
          <w:lang w:eastAsia="cs-CZ"/>
        </w:rPr>
        <w:t xml:space="preserve">v licenci </w:t>
      </w:r>
      <w:proofErr w:type="spellStart"/>
      <w:r w:rsidRPr="00E50004">
        <w:rPr>
          <w:szCs w:val="22"/>
          <w:lang w:eastAsia="cs-CZ"/>
        </w:rPr>
        <w:t>Ecuphar</w:t>
      </w:r>
      <w:proofErr w:type="spellEnd"/>
      <w:r w:rsidRPr="00E50004">
        <w:rPr>
          <w:szCs w:val="22"/>
          <w:lang w:eastAsia="cs-CZ"/>
        </w:rPr>
        <w:t xml:space="preserve"> N.V., Belgie</w:t>
      </w:r>
    </w:p>
    <w:p w14:paraId="5394B72B" w14:textId="77777777" w:rsidR="00EC2612" w:rsidRPr="00E50004" w:rsidRDefault="00EC2612" w:rsidP="00EC2612">
      <w:pPr>
        <w:tabs>
          <w:tab w:val="clear" w:pos="567"/>
        </w:tabs>
        <w:spacing w:line="240" w:lineRule="auto"/>
        <w:ind w:right="-318"/>
        <w:rPr>
          <w:iCs/>
          <w:szCs w:val="22"/>
          <w:lang w:eastAsia="cs-CZ"/>
        </w:rPr>
      </w:pPr>
    </w:p>
    <w:p w14:paraId="2BC36AF6" w14:textId="7F0A3428" w:rsidR="00366483" w:rsidRPr="00B41D57" w:rsidRDefault="00366483" w:rsidP="00366483">
      <w:pPr>
        <w:pStyle w:val="Style4"/>
      </w:pPr>
      <w:bookmarkStart w:id="4" w:name="_Hlk73552585"/>
      <w:bookmarkEnd w:id="3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4"/>
    <w:p w14:paraId="47B977DC" w14:textId="77777777" w:rsidR="0096077D" w:rsidRPr="00B807E3" w:rsidRDefault="0096077D" w:rsidP="0096077D">
      <w:pPr>
        <w:ind w:right="-318"/>
        <w:rPr>
          <w:szCs w:val="22"/>
        </w:rPr>
      </w:pPr>
    </w:p>
    <w:p w14:paraId="64DF1224" w14:textId="77777777" w:rsidR="0096077D" w:rsidRPr="00B807E3" w:rsidRDefault="0096077D" w:rsidP="0096077D">
      <w:pPr>
        <w:ind w:right="-318"/>
        <w:rPr>
          <w:bCs/>
          <w:szCs w:val="22"/>
        </w:rPr>
      </w:pPr>
      <w:r w:rsidRPr="00E50004">
        <w:rPr>
          <w:bCs/>
          <w:szCs w:val="22"/>
        </w:rPr>
        <w:t>Česká republika</w:t>
      </w:r>
    </w:p>
    <w:p w14:paraId="5CC7E17E" w14:textId="0923A725" w:rsidR="0096077D" w:rsidRPr="00B807E3" w:rsidRDefault="0096077D" w:rsidP="0096077D">
      <w:pPr>
        <w:ind w:right="-318"/>
        <w:rPr>
          <w:szCs w:val="22"/>
        </w:rPr>
      </w:pPr>
      <w:r w:rsidRPr="00B807E3">
        <w:rPr>
          <w:szCs w:val="22"/>
        </w:rPr>
        <w:t>WERFFT, spol. s</w:t>
      </w:r>
      <w:r w:rsidR="004252B2">
        <w:rPr>
          <w:szCs w:val="22"/>
        </w:rPr>
        <w:t xml:space="preserve"> </w:t>
      </w:r>
      <w:r w:rsidRPr="00B807E3">
        <w:rPr>
          <w:szCs w:val="22"/>
        </w:rPr>
        <w:t>r. o.</w:t>
      </w:r>
    </w:p>
    <w:p w14:paraId="7B22869F" w14:textId="77777777" w:rsidR="0096077D" w:rsidRPr="00B807E3" w:rsidRDefault="0096077D" w:rsidP="0096077D">
      <w:pPr>
        <w:ind w:right="-318"/>
        <w:rPr>
          <w:szCs w:val="22"/>
        </w:rPr>
      </w:pPr>
      <w:r w:rsidRPr="00B807E3">
        <w:rPr>
          <w:szCs w:val="22"/>
        </w:rPr>
        <w:t>CZ Brno</w:t>
      </w:r>
    </w:p>
    <w:p w14:paraId="76937885" w14:textId="77777777" w:rsidR="0096077D" w:rsidRPr="00B807E3" w:rsidRDefault="0096077D" w:rsidP="0096077D">
      <w:pPr>
        <w:ind w:right="-318"/>
        <w:rPr>
          <w:szCs w:val="22"/>
        </w:rPr>
      </w:pPr>
      <w:r w:rsidRPr="00B807E3">
        <w:rPr>
          <w:szCs w:val="22"/>
        </w:rPr>
        <w:t>Tel: +420 541212183</w:t>
      </w:r>
    </w:p>
    <w:p w14:paraId="128382C7" w14:textId="77777777" w:rsidR="0096077D" w:rsidRPr="00B807E3" w:rsidRDefault="0096077D" w:rsidP="0096077D">
      <w:pPr>
        <w:ind w:right="-318"/>
        <w:rPr>
          <w:szCs w:val="22"/>
        </w:rPr>
      </w:pPr>
      <w:r w:rsidRPr="00B807E3">
        <w:rPr>
          <w:szCs w:val="22"/>
        </w:rPr>
        <w:t>E-mail: pharma@brn.pvtnet.cz</w:t>
      </w:r>
    </w:p>
    <w:p w14:paraId="38B1F8E6" w14:textId="77777777" w:rsidR="00EC2612" w:rsidRDefault="00EC2612" w:rsidP="00450B3F">
      <w:pPr>
        <w:ind w:right="-318"/>
        <w:rPr>
          <w:szCs w:val="22"/>
        </w:rPr>
      </w:pPr>
    </w:p>
    <w:p w14:paraId="54472DC5" w14:textId="77777777" w:rsidR="00366483" w:rsidRPr="00B807E3" w:rsidRDefault="00366483" w:rsidP="00450B3F">
      <w:pPr>
        <w:ind w:right="-318"/>
        <w:rPr>
          <w:szCs w:val="22"/>
        </w:rPr>
      </w:pPr>
    </w:p>
    <w:p w14:paraId="1D7F958B" w14:textId="2C2E7A15" w:rsidR="00450B3F" w:rsidRPr="00B807E3" w:rsidRDefault="00450B3F" w:rsidP="00450B3F">
      <w:pPr>
        <w:rPr>
          <w:szCs w:val="22"/>
        </w:rPr>
      </w:pPr>
      <w:r w:rsidRPr="00CB3518">
        <w:rPr>
          <w:b/>
          <w:szCs w:val="22"/>
          <w:highlight w:val="lightGray"/>
        </w:rPr>
        <w:t>1</w:t>
      </w:r>
      <w:r w:rsidR="0096077D" w:rsidRPr="00CB3518">
        <w:rPr>
          <w:b/>
          <w:szCs w:val="22"/>
          <w:highlight w:val="lightGray"/>
        </w:rPr>
        <w:t>7</w:t>
      </w:r>
      <w:r w:rsidRPr="00CB3518">
        <w:rPr>
          <w:b/>
          <w:szCs w:val="22"/>
          <w:highlight w:val="lightGray"/>
        </w:rPr>
        <w:t>.</w:t>
      </w:r>
      <w:r w:rsidRPr="00CB3518">
        <w:rPr>
          <w:b/>
          <w:szCs w:val="22"/>
          <w:highlight w:val="lightGray"/>
        </w:rPr>
        <w:tab/>
      </w:r>
      <w:r w:rsidR="0096077D" w:rsidRPr="00CB3518">
        <w:rPr>
          <w:b/>
          <w:szCs w:val="22"/>
          <w:highlight w:val="lightGray"/>
        </w:rPr>
        <w:t>Další informace</w:t>
      </w:r>
    </w:p>
    <w:p w14:paraId="11632190" w14:textId="77777777" w:rsidR="005B689D" w:rsidRPr="00B807E3" w:rsidRDefault="005B689D" w:rsidP="00AF0543">
      <w:pPr>
        <w:pStyle w:val="Nadpis1"/>
        <w:rPr>
          <w:szCs w:val="22"/>
        </w:rPr>
      </w:pPr>
    </w:p>
    <w:sectPr w:rsidR="005B689D" w:rsidRPr="00B807E3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16F7" w14:textId="77777777" w:rsidR="00CB3518" w:rsidRDefault="00CB3518">
      <w:r>
        <w:separator/>
      </w:r>
    </w:p>
  </w:endnote>
  <w:endnote w:type="continuationSeparator" w:id="0">
    <w:p w14:paraId="56686D1C" w14:textId="77777777" w:rsidR="00CB3518" w:rsidRDefault="00CB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183C" w14:textId="77777777" w:rsidR="002C1FD2" w:rsidRDefault="002C1F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2DA058" w14:textId="77777777" w:rsidR="002C1FD2" w:rsidRDefault="002C1F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A836" w14:textId="77777777" w:rsidR="002C1FD2" w:rsidRDefault="002C1F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4CA">
      <w:rPr>
        <w:rStyle w:val="slostrnky"/>
        <w:noProof/>
      </w:rPr>
      <w:t>2</w:t>
    </w:r>
    <w:r>
      <w:rPr>
        <w:rStyle w:val="slostrnky"/>
      </w:rPr>
      <w:fldChar w:fldCharType="end"/>
    </w:r>
  </w:p>
  <w:p w14:paraId="10A812C9" w14:textId="77777777" w:rsidR="002C1FD2" w:rsidRDefault="002C1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44E7" w14:textId="77777777" w:rsidR="00CB3518" w:rsidRDefault="00CB3518">
      <w:r>
        <w:separator/>
      </w:r>
    </w:p>
  </w:footnote>
  <w:footnote w:type="continuationSeparator" w:id="0">
    <w:p w14:paraId="65ADF731" w14:textId="77777777" w:rsidR="00CB3518" w:rsidRDefault="00CB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63773"/>
    <w:multiLevelType w:val="hybridMultilevel"/>
    <w:tmpl w:val="9FD4EED8"/>
    <w:lvl w:ilvl="0" w:tplc="71A2B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4C3"/>
    <w:rsid w:val="00003874"/>
    <w:rsid w:val="000600D8"/>
    <w:rsid w:val="0006603C"/>
    <w:rsid w:val="000816E4"/>
    <w:rsid w:val="000A2255"/>
    <w:rsid w:val="000A3326"/>
    <w:rsid w:val="000A7540"/>
    <w:rsid w:val="000B35B3"/>
    <w:rsid w:val="000B7335"/>
    <w:rsid w:val="000E4F67"/>
    <w:rsid w:val="00100071"/>
    <w:rsid w:val="00120BA5"/>
    <w:rsid w:val="00127487"/>
    <w:rsid w:val="00132584"/>
    <w:rsid w:val="0017079E"/>
    <w:rsid w:val="00191343"/>
    <w:rsid w:val="001A514F"/>
    <w:rsid w:val="001B3F63"/>
    <w:rsid w:val="001E7D76"/>
    <w:rsid w:val="002134DB"/>
    <w:rsid w:val="00227D5A"/>
    <w:rsid w:val="00261E3B"/>
    <w:rsid w:val="00264637"/>
    <w:rsid w:val="00271B5C"/>
    <w:rsid w:val="00291936"/>
    <w:rsid w:val="002A2E46"/>
    <w:rsid w:val="002A6BBC"/>
    <w:rsid w:val="002B1C43"/>
    <w:rsid w:val="002B1F9C"/>
    <w:rsid w:val="002C1FD2"/>
    <w:rsid w:val="002C4E1A"/>
    <w:rsid w:val="002E43AD"/>
    <w:rsid w:val="002F5DBA"/>
    <w:rsid w:val="00307493"/>
    <w:rsid w:val="0031636C"/>
    <w:rsid w:val="00347A8E"/>
    <w:rsid w:val="00350674"/>
    <w:rsid w:val="00366483"/>
    <w:rsid w:val="003860E8"/>
    <w:rsid w:val="003A3384"/>
    <w:rsid w:val="003F6E5E"/>
    <w:rsid w:val="004243BC"/>
    <w:rsid w:val="004252B2"/>
    <w:rsid w:val="004332DD"/>
    <w:rsid w:val="0043590C"/>
    <w:rsid w:val="00444973"/>
    <w:rsid w:val="00450B3F"/>
    <w:rsid w:val="004603AD"/>
    <w:rsid w:val="004B071F"/>
    <w:rsid w:val="004C4E83"/>
    <w:rsid w:val="004E32A8"/>
    <w:rsid w:val="004E7732"/>
    <w:rsid w:val="004F0C18"/>
    <w:rsid w:val="004F0F6A"/>
    <w:rsid w:val="004F2836"/>
    <w:rsid w:val="004F5D33"/>
    <w:rsid w:val="00511D21"/>
    <w:rsid w:val="0055466F"/>
    <w:rsid w:val="00562A71"/>
    <w:rsid w:val="0057066A"/>
    <w:rsid w:val="005A4749"/>
    <w:rsid w:val="005B608D"/>
    <w:rsid w:val="005B689D"/>
    <w:rsid w:val="005B7A5A"/>
    <w:rsid w:val="005D5076"/>
    <w:rsid w:val="005F10F6"/>
    <w:rsid w:val="006033B6"/>
    <w:rsid w:val="00647D10"/>
    <w:rsid w:val="00650A30"/>
    <w:rsid w:val="006705A9"/>
    <w:rsid w:val="006830A7"/>
    <w:rsid w:val="006840E6"/>
    <w:rsid w:val="006950DF"/>
    <w:rsid w:val="006B060A"/>
    <w:rsid w:val="007370A3"/>
    <w:rsid w:val="007544C3"/>
    <w:rsid w:val="0075636A"/>
    <w:rsid w:val="00763C6C"/>
    <w:rsid w:val="007715D1"/>
    <w:rsid w:val="00795CF6"/>
    <w:rsid w:val="007961C7"/>
    <w:rsid w:val="007B5142"/>
    <w:rsid w:val="007F469D"/>
    <w:rsid w:val="00806E30"/>
    <w:rsid w:val="00883F56"/>
    <w:rsid w:val="008E0775"/>
    <w:rsid w:val="008F1373"/>
    <w:rsid w:val="00907BC2"/>
    <w:rsid w:val="009237A2"/>
    <w:rsid w:val="0096077D"/>
    <w:rsid w:val="0096736A"/>
    <w:rsid w:val="0097064D"/>
    <w:rsid w:val="0097337C"/>
    <w:rsid w:val="009A6815"/>
    <w:rsid w:val="009E2826"/>
    <w:rsid w:val="009F1069"/>
    <w:rsid w:val="009F4170"/>
    <w:rsid w:val="00A10604"/>
    <w:rsid w:val="00A514B6"/>
    <w:rsid w:val="00A569EF"/>
    <w:rsid w:val="00A61858"/>
    <w:rsid w:val="00A709C7"/>
    <w:rsid w:val="00AB29E5"/>
    <w:rsid w:val="00AB6FD7"/>
    <w:rsid w:val="00AD02F7"/>
    <w:rsid w:val="00AE692F"/>
    <w:rsid w:val="00AF0543"/>
    <w:rsid w:val="00AF4175"/>
    <w:rsid w:val="00AF56BD"/>
    <w:rsid w:val="00B525CB"/>
    <w:rsid w:val="00B579F7"/>
    <w:rsid w:val="00B74EDB"/>
    <w:rsid w:val="00B807E3"/>
    <w:rsid w:val="00CB1493"/>
    <w:rsid w:val="00CB3518"/>
    <w:rsid w:val="00CE10BC"/>
    <w:rsid w:val="00D60DAC"/>
    <w:rsid w:val="00D7180B"/>
    <w:rsid w:val="00D85800"/>
    <w:rsid w:val="00DB1716"/>
    <w:rsid w:val="00DB41A2"/>
    <w:rsid w:val="00DD2935"/>
    <w:rsid w:val="00E30191"/>
    <w:rsid w:val="00E50004"/>
    <w:rsid w:val="00E625C4"/>
    <w:rsid w:val="00E81E19"/>
    <w:rsid w:val="00E91BC6"/>
    <w:rsid w:val="00E91C24"/>
    <w:rsid w:val="00EA3632"/>
    <w:rsid w:val="00EC2612"/>
    <w:rsid w:val="00EE33A3"/>
    <w:rsid w:val="00EE78AB"/>
    <w:rsid w:val="00F124CA"/>
    <w:rsid w:val="00F319E8"/>
    <w:rsid w:val="00F85DD3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DB536"/>
  <w15:chartTrackingRefBased/>
  <w15:docId w15:val="{624D6C92-B5B8-40E2-A1B4-818523DD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077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-318"/>
      <w:outlineLvl w:val="0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ullet">
    <w:name w:val="Bullet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2B1F9C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647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FormtovanvHTMLChar">
    <w:name w:val="Formátovaný v HTML Char"/>
    <w:link w:val="FormtovanvHTML"/>
    <w:uiPriority w:val="99"/>
    <w:rsid w:val="00647D10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647D10"/>
  </w:style>
  <w:style w:type="character" w:styleId="Hypertextovodkaz">
    <w:name w:val="Hyperlink"/>
    <w:rsid w:val="00B579F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579F7"/>
    <w:rPr>
      <w:color w:val="605E5C"/>
      <w:shd w:val="clear" w:color="auto" w:fill="E1DFDD"/>
    </w:rPr>
  </w:style>
  <w:style w:type="paragraph" w:customStyle="1" w:styleId="Style4">
    <w:name w:val="Style4"/>
    <w:basedOn w:val="Normln"/>
    <w:qFormat/>
    <w:rsid w:val="00366483"/>
    <w:rPr>
      <w:szCs w:val="22"/>
    </w:rPr>
  </w:style>
  <w:style w:type="paragraph" w:styleId="Revize">
    <w:name w:val="Revision"/>
    <w:hidden/>
    <w:uiPriority w:val="99"/>
    <w:semiHidden/>
    <w:rsid w:val="00B807E3"/>
    <w:rPr>
      <w:sz w:val="22"/>
      <w:lang w:eastAsia="en-US"/>
    </w:rPr>
  </w:style>
  <w:style w:type="paragraph" w:styleId="Zhlav">
    <w:name w:val="header"/>
    <w:basedOn w:val="Normln"/>
    <w:link w:val="ZhlavChar"/>
    <w:rsid w:val="000600D8"/>
    <w:pPr>
      <w:tabs>
        <w:tab w:val="clear" w:pos="567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0D8"/>
    <w:rPr>
      <w:sz w:val="22"/>
      <w:lang w:val="cs-CZ" w:eastAsia="en-US"/>
    </w:rPr>
  </w:style>
  <w:style w:type="character" w:customStyle="1" w:styleId="markedcontent">
    <w:name w:val="markedcontent"/>
    <w:rsid w:val="0079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dr@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kvbl.cz/cs/registrace-a-schvalovani/registrace-vlp/seznam-vlp/aktualne-registrovane-vl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edicines.health.europa.eu/veterinary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Z4PXVSVYZU5C-2096723118-1914</_dlc_DocId>
    <_dlc_DocIdUrl xmlns="48f01c77-f52b-4e3c-9d55-32246b80b46f">
      <Url>https://ecucare.sharepoint.com/sites/VeevaVault/_layouts/15/DocIdRedir.aspx?ID=Z4PXVSVYZU5C-2096723118-1914</Url>
      <Description>Z4PXVSVYZU5C-2096723118-1914</Description>
    </_dlc_DocIdUrl>
    <SharedWithUsers xmlns="48f01c77-f52b-4e3c-9d55-32246b80b46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6" ma:contentTypeDescription="Create a new document." ma:contentTypeScope="" ma:versionID="aa81fd456c1418eaae6d9b2d5ec09e91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3a37d31d65798b60d998f4c22c0e455e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5542B-1183-4749-B544-34B0FCE39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1CCAE-0C30-405D-B5CD-72AE5377E6F8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B3A1278E-695B-4DA1-93C4-C6D8F0D4EF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C370D2-5CC4-4CF3-A5A4-470186FC44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BCBAD0-87D5-4814-A392-421A70B50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73ABCB-58FA-41D6-A11D-8AB57957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1530</Words>
  <Characters>9030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SOUHRN ÚDAJŮ O PŘÍPRAVKU</vt:lpstr>
      <vt:lpstr>SOUHRN ÚDAJŮ O PŘÍPRAVKU</vt:lpstr>
      <vt:lpstr>SOUHRN ÚDAJŮ O PŘÍPRAVKU</vt:lpstr>
    </vt:vector>
  </TitlesOfParts>
  <Company>Pomoc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Hana</dc:creator>
  <cp:keywords/>
  <cp:lastModifiedBy>Vernerová Eva</cp:lastModifiedBy>
  <cp:revision>78</cp:revision>
  <cp:lastPrinted>2023-04-19T11:19:00Z</cp:lastPrinted>
  <dcterms:created xsi:type="dcterms:W3CDTF">2022-04-29T08:28:00Z</dcterms:created>
  <dcterms:modified xsi:type="dcterms:W3CDTF">2023-04-28T12:05:00Z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U7SVTCTF6PA5-1072821096-443934</vt:lpwstr>
  </property>
  <property fmtid="{D5CDD505-2E9C-101B-9397-08002B2CF9AE}" pid="3" name="_dlc_DocIdItemGuid">
    <vt:lpwstr>1a670e0e-c29d-4fc4-8047-c70b16366c93</vt:lpwstr>
  </property>
  <property fmtid="{D5CDD505-2E9C-101B-9397-08002B2CF9AE}" pid="4" name="_dlc_DocIdUrl">
    <vt:lpwstr>https://ecucare.sharepoint.com/sites/CorporateQARA/_layouts/15/DocIdRedir.aspx?ID=U7SVTCTF6PA5-1072821096-443934, U7SVTCTF6PA5-1072821096-443934</vt:lpwstr>
  </property>
  <property fmtid="{D5CDD505-2E9C-101B-9397-08002B2CF9AE}" pid="5" name="ContentTypeId">
    <vt:lpwstr>0x010100858AA10658134C41A8ADB68CD388A6E7</vt:lpwstr>
  </property>
  <property fmtid="{D5CDD505-2E9C-101B-9397-08002B2CF9AE}" pid="6" name="MedicinalProductDefinition.identifier">
    <vt:lpwstr>70e2784e-07cc-4d11-b203-845f04c82130</vt:lpwstr>
  </property>
  <property fmtid="{D5CDD505-2E9C-101B-9397-08002B2CF9AE}" pid="7" name="GrammarlyDocumentId">
    <vt:lpwstr>5f07f7c8f46b0c81dbea4ba2a53e095d03b8cf1afa2e883cede220b3f811759e</vt:lpwstr>
  </property>
</Properties>
</file>