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35" w:rsidRDefault="00CC50E9">
      <w:pPr>
        <w:rPr>
          <w:b/>
        </w:rPr>
      </w:pPr>
      <w:r>
        <w:rPr>
          <w:b/>
        </w:rPr>
        <w:t>s</w:t>
      </w:r>
      <w:r w:rsidR="003D643C">
        <w:rPr>
          <w:b/>
        </w:rPr>
        <w:t>er</w:t>
      </w:r>
      <w:r w:rsidR="00997705">
        <w:rPr>
          <w:b/>
        </w:rPr>
        <w:t>a</w:t>
      </w:r>
      <w:r w:rsidR="003D643C">
        <w:rPr>
          <w:b/>
        </w:rPr>
        <w:t xml:space="preserve"> </w:t>
      </w:r>
      <w:proofErr w:type="spellStart"/>
      <w:r>
        <w:rPr>
          <w:b/>
        </w:rPr>
        <w:t>p</w:t>
      </w:r>
      <w:r w:rsidR="003D643C">
        <w:rPr>
          <w:b/>
        </w:rPr>
        <w:t>ond</w:t>
      </w:r>
      <w:proofErr w:type="spellEnd"/>
      <w:r w:rsidR="003D643C">
        <w:rPr>
          <w:b/>
        </w:rPr>
        <w:t xml:space="preserve"> </w:t>
      </w:r>
      <w:proofErr w:type="spellStart"/>
      <w:r>
        <w:rPr>
          <w:b/>
        </w:rPr>
        <w:t>c</w:t>
      </w:r>
      <w:r w:rsidR="003D643C">
        <w:rPr>
          <w:b/>
        </w:rPr>
        <w:t>yprinopur</w:t>
      </w:r>
      <w:proofErr w:type="spellEnd"/>
    </w:p>
    <w:p w:rsidR="003D643C" w:rsidRDefault="003D643C">
      <w:pPr>
        <w:rPr>
          <w:b/>
        </w:rPr>
      </w:pPr>
      <w:r>
        <w:rPr>
          <w:b/>
        </w:rPr>
        <w:t>Veterinární přípravek</w:t>
      </w:r>
    </w:p>
    <w:p w:rsidR="00997705" w:rsidRPr="008D3CD8" w:rsidRDefault="00997705">
      <w:pPr>
        <w:rPr>
          <w:b/>
        </w:rPr>
      </w:pPr>
      <w:r>
        <w:rPr>
          <w:b/>
        </w:rPr>
        <w:t>250 ml</w:t>
      </w:r>
      <w:r w:rsidR="00FC4BA6">
        <w:rPr>
          <w:b/>
        </w:rPr>
        <w:t xml:space="preserve"> (500 ml)</w:t>
      </w:r>
    </w:p>
    <w:p w:rsidR="00B33DDF" w:rsidRDefault="00B33DDF" w:rsidP="008D3CD8">
      <w:pPr>
        <w:jc w:val="both"/>
      </w:pPr>
      <w:r w:rsidRPr="008D3CD8">
        <w:rPr>
          <w:b/>
        </w:rPr>
        <w:t xml:space="preserve">sera </w:t>
      </w:r>
      <w:proofErr w:type="spellStart"/>
      <w:r w:rsidRPr="008D3CD8">
        <w:rPr>
          <w:b/>
        </w:rPr>
        <w:t>pond</w:t>
      </w:r>
      <w:proofErr w:type="spellEnd"/>
      <w:r w:rsidRPr="008D3CD8">
        <w:rPr>
          <w:b/>
        </w:rPr>
        <w:t xml:space="preserve"> </w:t>
      </w:r>
      <w:proofErr w:type="spellStart"/>
      <w:r w:rsidRPr="008D3CD8">
        <w:rPr>
          <w:b/>
        </w:rPr>
        <w:t>cyprinopur</w:t>
      </w:r>
      <w:proofErr w:type="spellEnd"/>
      <w:r>
        <w:t xml:space="preserve"> může poskytovat ochranu </w:t>
      </w:r>
      <w:r w:rsidR="00997705">
        <w:t xml:space="preserve">při výskytu </w:t>
      </w:r>
      <w:r>
        <w:t xml:space="preserve">bakterií a parazitů okrasným rybám v zahradním jezírku. </w:t>
      </w:r>
      <w:r w:rsidRPr="008D3CD8">
        <w:rPr>
          <w:b/>
        </w:rPr>
        <w:t xml:space="preserve">sera </w:t>
      </w:r>
      <w:proofErr w:type="spellStart"/>
      <w:r w:rsidRPr="008D3CD8">
        <w:rPr>
          <w:b/>
        </w:rPr>
        <w:t>pond</w:t>
      </w:r>
      <w:proofErr w:type="spellEnd"/>
      <w:r w:rsidRPr="008D3CD8">
        <w:rPr>
          <w:b/>
        </w:rPr>
        <w:t xml:space="preserve"> </w:t>
      </w:r>
      <w:proofErr w:type="spellStart"/>
      <w:r w:rsidRPr="008D3CD8">
        <w:rPr>
          <w:b/>
        </w:rPr>
        <w:t>cyprinopur</w:t>
      </w:r>
      <w:proofErr w:type="spellEnd"/>
      <w:r>
        <w:t xml:space="preserve"> pomáhá </w:t>
      </w:r>
      <w:r w:rsidR="00997705">
        <w:t xml:space="preserve">snižovat riziko výskytu </w:t>
      </w:r>
      <w:r>
        <w:t>patogenní</w:t>
      </w:r>
      <w:r w:rsidR="00997705">
        <w:t>ch</w:t>
      </w:r>
      <w:r>
        <w:t xml:space="preserve"> bakteri</w:t>
      </w:r>
      <w:r w:rsidR="00997705">
        <w:t>í</w:t>
      </w:r>
      <w:r>
        <w:t xml:space="preserve"> ryb, </w:t>
      </w:r>
      <w:r w:rsidR="00997705">
        <w:t xml:space="preserve">a napomáhá </w:t>
      </w:r>
      <w:r w:rsidR="004254DC">
        <w:t>snížit</w:t>
      </w:r>
      <w:r w:rsidR="00997705">
        <w:t xml:space="preserve"> riziko výskytu</w:t>
      </w:r>
      <w:r>
        <w:t xml:space="preserve"> břišní vodnatelnost</w:t>
      </w:r>
      <w:r w:rsidR="00997705">
        <w:t>i</w:t>
      </w:r>
      <w:r>
        <w:t xml:space="preserve"> (příznaky: otevřená, zanícená místa, nekoordinovaný pohyb, nechutenství, nafouklé břicho, odstávající šupiny, vypouklé oči). Pomáhá </w:t>
      </w:r>
      <w:r w:rsidR="00997705">
        <w:t xml:space="preserve">ošetřit </w:t>
      </w:r>
      <w:r>
        <w:t xml:space="preserve">otevřené rány a vodu, </w:t>
      </w:r>
      <w:r w:rsidR="006246E1">
        <w:t xml:space="preserve">snižuje riziko </w:t>
      </w:r>
      <w:r>
        <w:t xml:space="preserve">šíření virů v jezírku, </w:t>
      </w:r>
      <w:r w:rsidR="00D90B3D">
        <w:t xml:space="preserve">pomáhá </w:t>
      </w:r>
      <w:r>
        <w:t>redukovat infekční tlak volných parazitických stádií v zahradním jezírku.</w:t>
      </w:r>
    </w:p>
    <w:p w:rsidR="00B33DDF" w:rsidRDefault="00B33DDF" w:rsidP="008D3CD8">
      <w:pPr>
        <w:jc w:val="both"/>
      </w:pPr>
      <w:r w:rsidRPr="008D3CD8">
        <w:rPr>
          <w:b/>
        </w:rPr>
        <w:t>Návod použití:</w:t>
      </w:r>
      <w:r>
        <w:t xml:space="preserve"> Před použitím protřepat! Po dobu tří dnů přidávat 100</w:t>
      </w:r>
      <w:r w:rsidR="00DA785A">
        <w:t xml:space="preserve"> </w:t>
      </w:r>
      <w:r>
        <w:t xml:space="preserve">ml na 2000 litrů vody. Obzvláště po zimním období jsou bazénové ryby náchylné k onemocnění, proto doporučujeme na podzim a jaře udělat vitamínovou kůru. Po vitamínové kůře je nutné provést </w:t>
      </w:r>
      <w:r w:rsidR="00925F7B">
        <w:t xml:space="preserve">ošetření, aby se snížilo riziko </w:t>
      </w:r>
      <w:r>
        <w:t xml:space="preserve">i onemocnění. Jednou týdně plnou dávku sera </w:t>
      </w:r>
      <w:proofErr w:type="spellStart"/>
      <w:r>
        <w:t>pond</w:t>
      </w:r>
      <w:proofErr w:type="spellEnd"/>
      <w:r>
        <w:t xml:space="preserve"> </w:t>
      </w:r>
      <w:proofErr w:type="spellStart"/>
      <w:r>
        <w:t>cyprinopur</w:t>
      </w:r>
      <w:proofErr w:type="spellEnd"/>
      <w:r>
        <w:t xml:space="preserve"> (100</w:t>
      </w:r>
      <w:r w:rsidR="00DA785A">
        <w:t xml:space="preserve"> </w:t>
      </w:r>
      <w:r>
        <w:t xml:space="preserve">ml na 2000 litrů vody) přidat přímo do vody v zahradním jezírku. Toto opatření opakovat po dvou týdnech. Během této doby vypnout UV lampy a jezírko dobře provzdušňovat. </w:t>
      </w:r>
      <w:r w:rsidR="008D3CD8">
        <w:t>Po dvou dnech od poslední aplikace přípravku doporučujeme vodu přefiltrovat přes sera aktivní uhlí.</w:t>
      </w:r>
    </w:p>
    <w:p w:rsidR="008D3CD8" w:rsidRDefault="008D3CD8" w:rsidP="008D3CD8">
      <w:pPr>
        <w:jc w:val="both"/>
      </w:pPr>
      <w:r w:rsidRPr="008D3CD8">
        <w:rPr>
          <w:b/>
        </w:rPr>
        <w:t>Složení na 100</w:t>
      </w:r>
      <w:r w:rsidR="001E4048">
        <w:rPr>
          <w:b/>
        </w:rPr>
        <w:t xml:space="preserve"> </w:t>
      </w:r>
      <w:r w:rsidRPr="008D3CD8">
        <w:rPr>
          <w:b/>
        </w:rPr>
        <w:t>ml:</w:t>
      </w:r>
      <w:r>
        <w:t xml:space="preserve"> fenol 1,88 g, </w:t>
      </w:r>
      <w:proofErr w:type="spellStart"/>
      <w:r>
        <w:t>resorcinol</w:t>
      </w:r>
      <w:proofErr w:type="spellEnd"/>
      <w:r>
        <w:t xml:space="preserve"> 4,4</w:t>
      </w:r>
      <w:r w:rsidR="00DA785A">
        <w:t xml:space="preserve"> </w:t>
      </w:r>
      <w:r>
        <w:t xml:space="preserve">g, </w:t>
      </w:r>
      <w:r w:rsidR="00432ED1">
        <w:t>čištěná voda</w:t>
      </w:r>
      <w:r>
        <w:t xml:space="preserve"> ad 100</w:t>
      </w:r>
      <w:r w:rsidR="00DA785A">
        <w:t xml:space="preserve"> </w:t>
      </w:r>
      <w:r>
        <w:t>ml</w:t>
      </w:r>
    </w:p>
    <w:p w:rsidR="008D3CD8" w:rsidRPr="008D3CD8" w:rsidRDefault="00DA785A" w:rsidP="008D3CD8">
      <w:pPr>
        <w:jc w:val="both"/>
        <w:rPr>
          <w:b/>
        </w:rPr>
      </w:pPr>
      <w:r>
        <w:rPr>
          <w:b/>
        </w:rPr>
        <w:t>Uchovávejte</w:t>
      </w:r>
      <w:r w:rsidRPr="008D3CD8">
        <w:rPr>
          <w:b/>
        </w:rPr>
        <w:t xml:space="preserve"> </w:t>
      </w:r>
      <w:r w:rsidR="008D3CD8" w:rsidRPr="008D3CD8">
        <w:rPr>
          <w:b/>
        </w:rPr>
        <w:t>v temnu při pokojové teplotě!</w:t>
      </w:r>
      <w:bookmarkStart w:id="0" w:name="_GoBack"/>
      <w:bookmarkEnd w:id="0"/>
    </w:p>
    <w:p w:rsidR="008D3CD8" w:rsidRPr="008D3CD8" w:rsidRDefault="00DA785A" w:rsidP="008D3CD8">
      <w:pPr>
        <w:jc w:val="both"/>
        <w:rPr>
          <w:b/>
        </w:rPr>
      </w:pPr>
      <w:r>
        <w:rPr>
          <w:b/>
        </w:rPr>
        <w:t>Uchovávejte mimo</w:t>
      </w:r>
      <w:r w:rsidRPr="008D3CD8">
        <w:rPr>
          <w:b/>
        </w:rPr>
        <w:t xml:space="preserve"> </w:t>
      </w:r>
      <w:r>
        <w:rPr>
          <w:b/>
        </w:rPr>
        <w:t>dohled a dosah dětí.</w:t>
      </w:r>
      <w:r w:rsidR="00262043">
        <w:rPr>
          <w:b/>
        </w:rPr>
        <w:t xml:space="preserve"> Pouze pro zvířata.</w:t>
      </w:r>
    </w:p>
    <w:p w:rsidR="008D3CD8" w:rsidRDefault="00B00ECC" w:rsidP="008D3CD8">
      <w:pPr>
        <w:jc w:val="both"/>
      </w:pPr>
      <w:r w:rsidRPr="00B00ECC">
        <w:rPr>
          <w:b/>
        </w:rPr>
        <w:t>Přípravek se nesmí používat k ošetření ryb, včetně jiker a plůdku, určených k produkci potravin.</w:t>
      </w:r>
      <w:r>
        <w:rPr>
          <w:b/>
        </w:rPr>
        <w:t xml:space="preserve"> </w:t>
      </w:r>
      <w:r w:rsidR="008D3CD8">
        <w:t xml:space="preserve">Při použití přípravků sera </w:t>
      </w:r>
      <w:proofErr w:type="spellStart"/>
      <w:r w:rsidR="008D3CD8">
        <w:t>pond</w:t>
      </w:r>
      <w:proofErr w:type="spellEnd"/>
      <w:r w:rsidR="008D3CD8">
        <w:t xml:space="preserve"> </w:t>
      </w:r>
      <w:proofErr w:type="spellStart"/>
      <w:r w:rsidR="008D3CD8">
        <w:t>cyprinopur</w:t>
      </w:r>
      <w:proofErr w:type="spellEnd"/>
      <w:r w:rsidR="008D3CD8">
        <w:t xml:space="preserve"> nepoužívejte přípravky jiných výrobců. </w:t>
      </w:r>
    </w:p>
    <w:p w:rsidR="008D3CD8" w:rsidRDefault="008D3CD8" w:rsidP="008D3CD8">
      <w:pPr>
        <w:jc w:val="both"/>
      </w:pPr>
      <w:r>
        <w:t xml:space="preserve">Nepoužívejte po uplynutí </w:t>
      </w:r>
      <w:r w:rsidR="005777A3">
        <w:t>doby použitelnosti</w:t>
      </w:r>
      <w:r>
        <w:t>!</w:t>
      </w:r>
    </w:p>
    <w:p w:rsidR="008D3CD8" w:rsidRDefault="00CD58D2" w:rsidP="008D3CD8">
      <w:pPr>
        <w:jc w:val="both"/>
      </w:pPr>
      <w:r>
        <w:t>Držitel rozhodnutí o schválení/d</w:t>
      </w:r>
      <w:r w:rsidR="008D3CD8">
        <w:t>istributor: Sera CZ s.r.o., Chlístovice 32, 284 01 Kutná Hora</w:t>
      </w:r>
    </w:p>
    <w:p w:rsidR="0038219E" w:rsidRPr="00AB7B30" w:rsidRDefault="0038219E">
      <w:r>
        <w:t>Číslo schválení:</w:t>
      </w:r>
      <w:r w:rsidR="00345ACE">
        <w:t xml:space="preserve"> 350-22/C</w:t>
      </w:r>
    </w:p>
    <w:p w:rsidR="001E4048" w:rsidRDefault="001E4048">
      <w:r>
        <w:t>Dráždí kůži. Způsobuje vážné podráždění očí. Podezření na genetické poškození.</w:t>
      </w:r>
    </w:p>
    <w:p w:rsidR="001E4048" w:rsidRDefault="001E4048" w:rsidP="001E4048">
      <w:pPr>
        <w:spacing w:after="0"/>
      </w:pPr>
      <w:r w:rsidRPr="001E4048">
        <w:t>Je-li nutná lékařská pomoc, mějte po ruce obal nebo štítek výrobku.</w:t>
      </w:r>
      <w:r>
        <w:t xml:space="preserve"> Používejte ochranné rukavice/ochranný oděv/ochranné brýle/obličejový štít/chrániče sluchu.</w:t>
      </w:r>
    </w:p>
    <w:p w:rsidR="001E4048" w:rsidRDefault="001E4048" w:rsidP="001E4048">
      <w:pPr>
        <w:spacing w:after="0"/>
      </w:pPr>
      <w:r>
        <w:t>PŘI STYKU S KŮŽÍ: Omyjte velkým množstvím vody.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:rsidR="001E4048" w:rsidRDefault="001E4048">
      <w:r>
        <w:rPr>
          <w:noProof/>
          <w:lang w:eastAsia="cs-CZ"/>
        </w:rPr>
        <w:drawing>
          <wp:inline distT="0" distB="0" distL="0" distR="0" wp14:anchorId="72063A0B" wp14:editId="169F2CEC">
            <wp:extent cx="1743075" cy="720635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3730" cy="72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1E4048" w:rsidRDefault="001E4048">
      <w:r>
        <w:t>Varování</w:t>
      </w:r>
    </w:p>
    <w:sectPr w:rsidR="001E404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41" w:rsidRDefault="002B3641" w:rsidP="00CC50E9">
      <w:pPr>
        <w:spacing w:after="0" w:line="240" w:lineRule="auto"/>
      </w:pPr>
      <w:r>
        <w:separator/>
      </w:r>
    </w:p>
  </w:endnote>
  <w:endnote w:type="continuationSeparator" w:id="0">
    <w:p w:rsidR="002B3641" w:rsidRDefault="002B3641" w:rsidP="00CC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41" w:rsidRDefault="002B3641" w:rsidP="00CC50E9">
      <w:pPr>
        <w:spacing w:after="0" w:line="240" w:lineRule="auto"/>
      </w:pPr>
      <w:r>
        <w:separator/>
      </w:r>
    </w:p>
  </w:footnote>
  <w:footnote w:type="continuationSeparator" w:id="0">
    <w:p w:rsidR="002B3641" w:rsidRDefault="002B3641" w:rsidP="00CC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E9" w:rsidRPr="00CC50E9" w:rsidRDefault="00CC50E9" w:rsidP="00CC50E9">
    <w:pPr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485062483"/>
        <w:placeholder>
          <w:docPart w:val="4853F95F978046709AA8CE2C7055D425"/>
        </w:placeholder>
        <w:text/>
      </w:sdtPr>
      <w:sdtEndPr/>
      <w:sdtContent>
        <w:r>
          <w:rPr>
            <w:bCs/>
          </w:rPr>
          <w:t>USKVBL/4062/2022/POD,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422995688"/>
        <w:placeholder>
          <w:docPart w:val="4853F95F978046709AA8CE2C7055D425"/>
        </w:placeholder>
        <w:text/>
      </w:sdtPr>
      <w:sdtContent>
        <w:r w:rsidR="00345ACE" w:rsidRPr="00345ACE">
          <w:rPr>
            <w:rFonts w:eastAsia="Times New Roman"/>
            <w:lang w:eastAsia="cs-CZ"/>
          </w:rPr>
          <w:t>USKVBL/11667/2022/REG-</w:t>
        </w:r>
        <w:proofErr w:type="spellStart"/>
        <w:r w:rsidR="00345ACE" w:rsidRPr="00345ACE">
          <w:rPr>
            <w:rFonts w:eastAsia="Times New Roman"/>
            <w:lang w:eastAsia="cs-CZ"/>
          </w:rPr>
          <w:t>Podb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0B9E6ED7F0934278A861A06C2643D20D"/>
        </w:placeholder>
        <w:date w:fullDate="2022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5ACE">
          <w:rPr>
            <w:bCs/>
          </w:rPr>
          <w:t>15.9.2022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7884FCF2B39747B8A0D8B97F7012438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CE514B1D72ED45D6A9AE5DA63FDF1EAE"/>
        </w:placeholder>
        <w:text/>
      </w:sdtPr>
      <w:sdtEndPr/>
      <w:sdtContent>
        <w:r>
          <w:t xml:space="preserve">sera </w:t>
        </w:r>
        <w:proofErr w:type="spellStart"/>
        <w:r>
          <w:t>pond</w:t>
        </w:r>
        <w:proofErr w:type="spellEnd"/>
        <w:r>
          <w:t xml:space="preserve"> </w:t>
        </w:r>
        <w:proofErr w:type="spellStart"/>
        <w:r>
          <w:t>cyprinopur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DF"/>
    <w:rsid w:val="001E4048"/>
    <w:rsid w:val="00262043"/>
    <w:rsid w:val="002B3641"/>
    <w:rsid w:val="00345ACE"/>
    <w:rsid w:val="0038219E"/>
    <w:rsid w:val="003D643C"/>
    <w:rsid w:val="004254DC"/>
    <w:rsid w:val="00432ED1"/>
    <w:rsid w:val="005065B3"/>
    <w:rsid w:val="005777A3"/>
    <w:rsid w:val="006246E1"/>
    <w:rsid w:val="0068282F"/>
    <w:rsid w:val="006A60FC"/>
    <w:rsid w:val="006F4505"/>
    <w:rsid w:val="007D2E66"/>
    <w:rsid w:val="008D3CD8"/>
    <w:rsid w:val="00925F7B"/>
    <w:rsid w:val="00997705"/>
    <w:rsid w:val="00AB7B30"/>
    <w:rsid w:val="00B00ECC"/>
    <w:rsid w:val="00B33DDF"/>
    <w:rsid w:val="00C74176"/>
    <w:rsid w:val="00CC50E9"/>
    <w:rsid w:val="00CD58D2"/>
    <w:rsid w:val="00D8170F"/>
    <w:rsid w:val="00D90B3D"/>
    <w:rsid w:val="00DA785A"/>
    <w:rsid w:val="00EA1E0E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AE05E-3CBA-4845-888E-0B3920EC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5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0E9"/>
  </w:style>
  <w:style w:type="paragraph" w:styleId="Zpat">
    <w:name w:val="footer"/>
    <w:basedOn w:val="Normln"/>
    <w:link w:val="ZpatChar"/>
    <w:uiPriority w:val="99"/>
    <w:unhideWhenUsed/>
    <w:rsid w:val="00CC5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0E9"/>
  </w:style>
  <w:style w:type="character" w:styleId="Zstupntext">
    <w:name w:val="Placeholder Text"/>
    <w:rsid w:val="00CC5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53F95F978046709AA8CE2C7055D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34D34-E40B-422E-A88D-786D9BF15521}"/>
      </w:docPartPr>
      <w:docPartBody>
        <w:p w:rsidR="00D336DE" w:rsidRDefault="00387F26" w:rsidP="00387F26">
          <w:pPr>
            <w:pStyle w:val="4853F95F978046709AA8CE2C7055D42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B9E6ED7F0934278A861A06C2643D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A27EC-C2B9-4DE1-BAD3-36A5C8111538}"/>
      </w:docPartPr>
      <w:docPartBody>
        <w:p w:rsidR="00D336DE" w:rsidRDefault="00387F26" w:rsidP="00387F26">
          <w:pPr>
            <w:pStyle w:val="0B9E6ED7F0934278A861A06C2643D20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884FCF2B39747B8A0D8B97F70124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E1FC5-DF14-4BE5-9FC7-AA53DAB148F7}"/>
      </w:docPartPr>
      <w:docPartBody>
        <w:p w:rsidR="00D336DE" w:rsidRDefault="00387F26" w:rsidP="00387F26">
          <w:pPr>
            <w:pStyle w:val="7884FCF2B39747B8A0D8B97F7012438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E514B1D72ED45D6A9AE5DA63FDF1E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6EA6C-0181-4B45-A3ED-3C3D516FE570}"/>
      </w:docPartPr>
      <w:docPartBody>
        <w:p w:rsidR="00D336DE" w:rsidRDefault="00387F26" w:rsidP="00387F26">
          <w:pPr>
            <w:pStyle w:val="CE514B1D72ED45D6A9AE5DA63FDF1EA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26"/>
    <w:rsid w:val="0003035C"/>
    <w:rsid w:val="00387F26"/>
    <w:rsid w:val="00944304"/>
    <w:rsid w:val="00D3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87F26"/>
    <w:rPr>
      <w:color w:val="808080"/>
    </w:rPr>
  </w:style>
  <w:style w:type="paragraph" w:customStyle="1" w:styleId="4853F95F978046709AA8CE2C7055D425">
    <w:name w:val="4853F95F978046709AA8CE2C7055D425"/>
    <w:rsid w:val="00387F26"/>
  </w:style>
  <w:style w:type="paragraph" w:customStyle="1" w:styleId="0B9E6ED7F0934278A861A06C2643D20D">
    <w:name w:val="0B9E6ED7F0934278A861A06C2643D20D"/>
    <w:rsid w:val="00387F26"/>
  </w:style>
  <w:style w:type="paragraph" w:customStyle="1" w:styleId="7884FCF2B39747B8A0D8B97F70124386">
    <w:name w:val="7884FCF2B39747B8A0D8B97F70124386"/>
    <w:rsid w:val="00387F26"/>
  </w:style>
  <w:style w:type="paragraph" w:customStyle="1" w:styleId="CE514B1D72ED45D6A9AE5DA63FDF1EAE">
    <w:name w:val="CE514B1D72ED45D6A9AE5DA63FDF1EAE"/>
    <w:rsid w:val="00387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Koudelova</dc:creator>
  <cp:keywords/>
  <dc:description/>
  <cp:lastModifiedBy>Podbřecká Milena</cp:lastModifiedBy>
  <cp:revision>20</cp:revision>
  <cp:lastPrinted>2022-09-15T14:08:00Z</cp:lastPrinted>
  <dcterms:created xsi:type="dcterms:W3CDTF">2022-06-21T08:18:00Z</dcterms:created>
  <dcterms:modified xsi:type="dcterms:W3CDTF">2022-09-15T14:08:00Z</dcterms:modified>
</cp:coreProperties>
</file>