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841C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841C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841C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841C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841C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841C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841C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841C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841C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841C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841C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841C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841C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841C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841C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841C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841C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841C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841C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841C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841C0D" w:rsidRDefault="00B63523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841C0D">
        <w:rPr>
          <w:b/>
          <w:szCs w:val="22"/>
        </w:rPr>
        <w:t>PŘÍLOHA I</w:t>
      </w:r>
    </w:p>
    <w:p w14:paraId="50FE88E4" w14:textId="77777777" w:rsidR="00C114FF" w:rsidRPr="00841C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841C0D" w:rsidRDefault="00B63523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841C0D">
        <w:rPr>
          <w:b/>
          <w:szCs w:val="22"/>
        </w:rPr>
        <w:t>SOUHRN ÚDAJŮ O PŘÍPRAVKU</w:t>
      </w:r>
    </w:p>
    <w:p w14:paraId="70A64732" w14:textId="77777777" w:rsidR="00C114FF" w:rsidRPr="00841C0D" w:rsidRDefault="00B63523" w:rsidP="00B13B6D">
      <w:pPr>
        <w:pStyle w:val="Style1"/>
      </w:pPr>
      <w:r w:rsidRPr="00841C0D">
        <w:br w:type="page"/>
      </w:r>
      <w:r w:rsidRPr="00841C0D">
        <w:lastRenderedPageBreak/>
        <w:t>1.</w:t>
      </w:r>
      <w:r w:rsidRPr="00841C0D">
        <w:tab/>
        <w:t>NÁZEV VETERINÁRNÍHO LÉČIVÉHO PŘÍPRAVKU</w:t>
      </w:r>
    </w:p>
    <w:p w14:paraId="3606368F" w14:textId="77777777" w:rsidR="00C114FF" w:rsidRPr="00841C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15C9A5" w14:textId="30AFF6FB" w:rsidR="00B63523" w:rsidRPr="00841C0D" w:rsidRDefault="00971428" w:rsidP="00B63523">
      <w:pPr>
        <w:autoSpaceDE w:val="0"/>
        <w:autoSpaceDN w:val="0"/>
        <w:adjustRightInd w:val="0"/>
        <w:rPr>
          <w:color w:val="000000"/>
        </w:rPr>
      </w:pPr>
      <w:bookmarkStart w:id="0" w:name="_Hlk207697522"/>
      <w:proofErr w:type="spellStart"/>
      <w:r w:rsidRPr="00841C0D">
        <w:rPr>
          <w:color w:val="000000"/>
        </w:rPr>
        <w:t>Mitex</w:t>
      </w:r>
      <w:proofErr w:type="spellEnd"/>
      <w:r w:rsidRPr="00841C0D">
        <w:rPr>
          <w:color w:val="000000"/>
        </w:rPr>
        <w:t xml:space="preserve"> Plus </w:t>
      </w:r>
      <w:r w:rsidR="00B63523" w:rsidRPr="00841C0D">
        <w:rPr>
          <w:color w:val="000000"/>
        </w:rPr>
        <w:t>ušní kapky a kožní suspenze pro psy a kočky</w:t>
      </w:r>
    </w:p>
    <w:bookmarkEnd w:id="0"/>
    <w:p w14:paraId="7245778A" w14:textId="1BC70678" w:rsidR="00C114FF" w:rsidRPr="00841C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4FED8E" w14:textId="77777777" w:rsidR="00B63523" w:rsidRPr="00841C0D" w:rsidRDefault="00B6352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841C0D" w:rsidRDefault="00B63523" w:rsidP="00B13B6D">
      <w:pPr>
        <w:pStyle w:val="Style1"/>
      </w:pPr>
      <w:r w:rsidRPr="00841C0D">
        <w:t>2.</w:t>
      </w:r>
      <w:r w:rsidRPr="00841C0D">
        <w:tab/>
        <w:t>KVALITATIVNÍ A KVANTITATIVNÍ SLOŽENÍ</w:t>
      </w:r>
    </w:p>
    <w:p w14:paraId="3EAF4F83" w14:textId="22106A71" w:rsidR="00C114FF" w:rsidRPr="00841C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7FA261" w14:textId="3386FC6C" w:rsidR="00B63523" w:rsidRPr="00841C0D" w:rsidRDefault="008E29F0" w:rsidP="00B63523">
      <w:pPr>
        <w:autoSpaceDE w:val="0"/>
        <w:autoSpaceDN w:val="0"/>
        <w:adjustRightInd w:val="0"/>
      </w:pPr>
      <w:r w:rsidRPr="00841C0D">
        <w:t>Každý</w:t>
      </w:r>
      <w:r w:rsidR="00B63523" w:rsidRPr="00841C0D">
        <w:t> ml (40</w:t>
      </w:r>
      <w:r w:rsidR="00873978" w:rsidRPr="00841C0D">
        <w:t> </w:t>
      </w:r>
      <w:r w:rsidR="00B63523" w:rsidRPr="00841C0D">
        <w:t>kapek) obsahuje:</w:t>
      </w:r>
    </w:p>
    <w:p w14:paraId="6AD048A4" w14:textId="77777777" w:rsidR="00B63523" w:rsidRPr="00841C0D" w:rsidRDefault="00B6352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8A2BBB" w14:textId="5341989C" w:rsidR="00C114FF" w:rsidRPr="00841C0D" w:rsidRDefault="00B63523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841C0D">
        <w:rPr>
          <w:b/>
          <w:szCs w:val="22"/>
        </w:rPr>
        <w:t>Léčiv</w:t>
      </w:r>
      <w:r w:rsidR="00B46A40" w:rsidRPr="00841C0D">
        <w:rPr>
          <w:b/>
          <w:szCs w:val="22"/>
        </w:rPr>
        <w:t>é</w:t>
      </w:r>
      <w:r w:rsidRPr="00841C0D">
        <w:rPr>
          <w:b/>
          <w:szCs w:val="22"/>
        </w:rPr>
        <w:t xml:space="preserve"> látky:</w:t>
      </w:r>
    </w:p>
    <w:p w14:paraId="249B4FE2" w14:textId="138D5AFA" w:rsidR="00B63523" w:rsidRPr="00841C0D" w:rsidRDefault="00B63523" w:rsidP="00B63523">
      <w:pPr>
        <w:tabs>
          <w:tab w:val="right" w:pos="4214"/>
        </w:tabs>
        <w:autoSpaceDE w:val="0"/>
        <w:autoSpaceDN w:val="0"/>
        <w:adjustRightInd w:val="0"/>
      </w:pPr>
      <w:proofErr w:type="spellStart"/>
      <w:r w:rsidRPr="00841C0D">
        <w:t>Miconazoli</w:t>
      </w:r>
      <w:proofErr w:type="spellEnd"/>
      <w:r w:rsidRPr="00841C0D">
        <w:t xml:space="preserve"> </w:t>
      </w:r>
      <w:proofErr w:type="spellStart"/>
      <w:r w:rsidRPr="00841C0D">
        <w:t>nitras</w:t>
      </w:r>
      <w:proofErr w:type="spellEnd"/>
      <w:r w:rsidRPr="00841C0D">
        <w:tab/>
      </w:r>
      <w:r w:rsidR="006B0A79" w:rsidRPr="00841C0D">
        <w:tab/>
      </w:r>
      <w:r w:rsidRPr="00841C0D">
        <w:t>23,0 mg</w:t>
      </w:r>
    </w:p>
    <w:p w14:paraId="755466BE" w14:textId="77777777" w:rsidR="00B63523" w:rsidRPr="00841C0D" w:rsidRDefault="00B63523" w:rsidP="00B63523">
      <w:pPr>
        <w:autoSpaceDE w:val="0"/>
        <w:autoSpaceDN w:val="0"/>
        <w:adjustRightInd w:val="0"/>
      </w:pPr>
      <w:r w:rsidRPr="00841C0D">
        <w:t xml:space="preserve">(odpovídá 19,98 mg </w:t>
      </w:r>
      <w:proofErr w:type="spellStart"/>
      <w:r w:rsidRPr="00841C0D">
        <w:t>miconazolum</w:t>
      </w:r>
      <w:proofErr w:type="spellEnd"/>
      <w:r w:rsidRPr="00841C0D">
        <w:t>)</w:t>
      </w:r>
    </w:p>
    <w:p w14:paraId="41F67877" w14:textId="785ACD37" w:rsidR="00B63523" w:rsidRPr="00841C0D" w:rsidRDefault="00B63523" w:rsidP="00B63523">
      <w:pPr>
        <w:tabs>
          <w:tab w:val="right" w:pos="4214"/>
        </w:tabs>
        <w:autoSpaceDE w:val="0"/>
        <w:autoSpaceDN w:val="0"/>
        <w:adjustRightInd w:val="0"/>
      </w:pPr>
      <w:proofErr w:type="spellStart"/>
      <w:r w:rsidRPr="00841C0D">
        <w:t>Prednisoloni</w:t>
      </w:r>
      <w:proofErr w:type="spellEnd"/>
      <w:r w:rsidRPr="00841C0D">
        <w:t xml:space="preserve"> </w:t>
      </w:r>
      <w:proofErr w:type="spellStart"/>
      <w:r w:rsidRPr="00841C0D">
        <w:t>acetas</w:t>
      </w:r>
      <w:proofErr w:type="spellEnd"/>
      <w:r w:rsidRPr="00841C0D">
        <w:tab/>
      </w:r>
      <w:r w:rsidR="006B0A79" w:rsidRPr="00841C0D">
        <w:tab/>
      </w:r>
      <w:r w:rsidRPr="00841C0D">
        <w:t>5,0 mg</w:t>
      </w:r>
    </w:p>
    <w:p w14:paraId="2778475F" w14:textId="77777777" w:rsidR="00B63523" w:rsidRPr="00841C0D" w:rsidRDefault="00B63523" w:rsidP="00B63523">
      <w:pPr>
        <w:autoSpaceDE w:val="0"/>
        <w:autoSpaceDN w:val="0"/>
        <w:adjustRightInd w:val="0"/>
      </w:pPr>
      <w:r w:rsidRPr="00841C0D">
        <w:t xml:space="preserve">(odpovídá 4,48 mg </w:t>
      </w:r>
      <w:proofErr w:type="spellStart"/>
      <w:r w:rsidRPr="00841C0D">
        <w:t>prednisolonum</w:t>
      </w:r>
      <w:proofErr w:type="spellEnd"/>
      <w:r w:rsidRPr="00841C0D">
        <w:t>)</w:t>
      </w:r>
    </w:p>
    <w:p w14:paraId="4C56CEB1" w14:textId="659B74CE" w:rsidR="00B63523" w:rsidRPr="00841C0D" w:rsidRDefault="00B63523" w:rsidP="00B63523">
      <w:pPr>
        <w:tabs>
          <w:tab w:val="right" w:pos="4214"/>
        </w:tabs>
        <w:autoSpaceDE w:val="0"/>
        <w:autoSpaceDN w:val="0"/>
        <w:adjustRightInd w:val="0"/>
      </w:pPr>
      <w:proofErr w:type="spellStart"/>
      <w:r w:rsidRPr="00841C0D">
        <w:t>Polymyxini</w:t>
      </w:r>
      <w:proofErr w:type="spellEnd"/>
      <w:r w:rsidRPr="00841C0D">
        <w:t xml:space="preserve"> B </w:t>
      </w:r>
      <w:proofErr w:type="spellStart"/>
      <w:r w:rsidRPr="00841C0D">
        <w:t>sulfas</w:t>
      </w:r>
      <w:proofErr w:type="spellEnd"/>
      <w:r w:rsidRPr="00841C0D">
        <w:tab/>
      </w:r>
      <w:r w:rsidR="006B0A79" w:rsidRPr="00841C0D">
        <w:tab/>
      </w:r>
      <w:r w:rsidRPr="00841C0D">
        <w:t>0,5293 mg</w:t>
      </w:r>
    </w:p>
    <w:p w14:paraId="5DBC8849" w14:textId="4DE389D2" w:rsidR="00C114FF" w:rsidRPr="00841C0D" w:rsidRDefault="00B63523" w:rsidP="00B63523">
      <w:pPr>
        <w:tabs>
          <w:tab w:val="clear" w:pos="567"/>
        </w:tabs>
        <w:spacing w:line="240" w:lineRule="auto"/>
        <w:rPr>
          <w:iCs/>
          <w:szCs w:val="22"/>
        </w:rPr>
      </w:pPr>
      <w:r w:rsidRPr="00841C0D">
        <w:t>(odpovídá 5500</w:t>
      </w:r>
      <w:r w:rsidR="00873978" w:rsidRPr="00841C0D">
        <w:t> </w:t>
      </w:r>
      <w:r w:rsidRPr="00841C0D">
        <w:t xml:space="preserve">IU </w:t>
      </w:r>
      <w:proofErr w:type="spellStart"/>
      <w:r w:rsidRPr="00841C0D">
        <w:t>polymyxini</w:t>
      </w:r>
      <w:proofErr w:type="spellEnd"/>
      <w:r w:rsidR="00D47595" w:rsidRPr="00841C0D">
        <w:t> </w:t>
      </w:r>
      <w:r w:rsidRPr="00841C0D">
        <w:t>B</w:t>
      </w:r>
      <w:r w:rsidR="00D47595" w:rsidRPr="00841C0D">
        <w:t> </w:t>
      </w:r>
      <w:proofErr w:type="spellStart"/>
      <w:r w:rsidRPr="00841C0D">
        <w:t>sulfas</w:t>
      </w:r>
      <w:proofErr w:type="spellEnd"/>
      <w:r w:rsidRPr="00841C0D">
        <w:t>)</w:t>
      </w:r>
    </w:p>
    <w:p w14:paraId="4114CC73" w14:textId="77777777" w:rsidR="00C114FF" w:rsidRPr="00841C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42F38" w14:textId="73E1EFDE" w:rsidR="00C114FF" w:rsidRPr="00841C0D" w:rsidRDefault="00B63523" w:rsidP="00A9226B">
      <w:pPr>
        <w:tabs>
          <w:tab w:val="clear" w:pos="567"/>
        </w:tabs>
        <w:spacing w:line="240" w:lineRule="auto"/>
        <w:rPr>
          <w:szCs w:val="22"/>
        </w:rPr>
      </w:pPr>
      <w:r w:rsidRPr="00841C0D">
        <w:rPr>
          <w:b/>
          <w:szCs w:val="22"/>
        </w:rPr>
        <w:t>Pomocné látky:</w:t>
      </w:r>
    </w:p>
    <w:p w14:paraId="13C45036" w14:textId="77777777" w:rsidR="00C114FF" w:rsidRPr="00841C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1"/>
      </w:tblGrid>
      <w:tr w:rsidR="00B63523" w:rsidRPr="00841C0D" w14:paraId="0B4C76E3" w14:textId="77777777" w:rsidTr="00B63523">
        <w:tc>
          <w:tcPr>
            <w:tcW w:w="4531" w:type="dxa"/>
            <w:shd w:val="clear" w:color="auto" w:fill="auto"/>
            <w:vAlign w:val="center"/>
          </w:tcPr>
          <w:p w14:paraId="6D45EB6D" w14:textId="70FD99C5" w:rsidR="00B63523" w:rsidRPr="00841C0D" w:rsidRDefault="00B63523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841C0D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B63523" w:rsidRPr="00841C0D" w14:paraId="7D5263D3" w14:textId="77777777" w:rsidTr="00B63523">
        <w:tc>
          <w:tcPr>
            <w:tcW w:w="4531" w:type="dxa"/>
            <w:shd w:val="clear" w:color="auto" w:fill="auto"/>
            <w:vAlign w:val="center"/>
          </w:tcPr>
          <w:p w14:paraId="0F798F46" w14:textId="515F4A83" w:rsidR="00B63523" w:rsidRPr="00841C0D" w:rsidRDefault="00B63523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841C0D">
              <w:t>Koloidní bezvodý oxid křemičitý</w:t>
            </w:r>
          </w:p>
        </w:tc>
      </w:tr>
      <w:tr w:rsidR="00B63523" w:rsidRPr="00841C0D" w14:paraId="6A4C5E50" w14:textId="77777777" w:rsidTr="00B63523">
        <w:tc>
          <w:tcPr>
            <w:tcW w:w="4531" w:type="dxa"/>
            <w:shd w:val="clear" w:color="auto" w:fill="auto"/>
            <w:vAlign w:val="center"/>
          </w:tcPr>
          <w:p w14:paraId="5CCC8F42" w14:textId="492A4A68" w:rsidR="00B63523" w:rsidRPr="00841C0D" w:rsidRDefault="00B63523" w:rsidP="00617B81">
            <w:pPr>
              <w:spacing w:before="60" w:after="60"/>
              <w:rPr>
                <w:iCs/>
                <w:szCs w:val="22"/>
              </w:rPr>
            </w:pPr>
            <w:r w:rsidRPr="00841C0D">
              <w:t>Tekutý parafin</w:t>
            </w:r>
          </w:p>
        </w:tc>
      </w:tr>
    </w:tbl>
    <w:p w14:paraId="38F51D2A" w14:textId="438E9502" w:rsidR="00872C48" w:rsidRPr="00841C0D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BBDE7" w14:textId="5D19EEEF" w:rsidR="00B63523" w:rsidRPr="00841C0D" w:rsidRDefault="00B63523" w:rsidP="00B63523">
      <w:pPr>
        <w:autoSpaceDE w:val="0"/>
        <w:autoSpaceDN w:val="0"/>
        <w:adjustRightInd w:val="0"/>
      </w:pPr>
      <w:r w:rsidRPr="00841C0D">
        <w:t>Bílá suspenze</w:t>
      </w:r>
      <w:r w:rsidR="00F60923" w:rsidRPr="00841C0D">
        <w:t>.</w:t>
      </w:r>
    </w:p>
    <w:p w14:paraId="4FF74EFC" w14:textId="77777777" w:rsidR="00B63523" w:rsidRPr="00841C0D" w:rsidRDefault="00B6352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6CA329" w14:textId="77777777" w:rsidR="00C114FF" w:rsidRPr="00841C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841C0D" w:rsidRDefault="00B63523" w:rsidP="00B13B6D">
      <w:pPr>
        <w:pStyle w:val="Style1"/>
      </w:pPr>
      <w:r w:rsidRPr="00841C0D">
        <w:t>3.</w:t>
      </w:r>
      <w:r w:rsidRPr="00841C0D">
        <w:tab/>
        <w:t>KLINICKÉ INFORMACE</w:t>
      </w:r>
    </w:p>
    <w:p w14:paraId="03304F78" w14:textId="77777777" w:rsidR="00C114FF" w:rsidRPr="00841C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841C0D" w:rsidRDefault="00B63523" w:rsidP="00B13B6D">
      <w:pPr>
        <w:pStyle w:val="Style1"/>
      </w:pPr>
      <w:r w:rsidRPr="00841C0D">
        <w:t>3.1</w:t>
      </w:r>
      <w:r w:rsidRPr="00841C0D">
        <w:tab/>
        <w:t>Cílové druhy zvířat</w:t>
      </w:r>
    </w:p>
    <w:p w14:paraId="20FFAC3D" w14:textId="72F191FA" w:rsidR="00C114FF" w:rsidRPr="00841C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55718A" w14:textId="1015716F" w:rsidR="00B63523" w:rsidRPr="00841C0D" w:rsidRDefault="00B63523" w:rsidP="00B63523">
      <w:pPr>
        <w:autoSpaceDE w:val="0"/>
        <w:autoSpaceDN w:val="0"/>
        <w:adjustRightInd w:val="0"/>
      </w:pPr>
      <w:r w:rsidRPr="00841C0D">
        <w:t>Psi a kočky</w:t>
      </w:r>
      <w:r w:rsidR="00F60923" w:rsidRPr="00841C0D">
        <w:t>.</w:t>
      </w:r>
    </w:p>
    <w:p w14:paraId="387A24B3" w14:textId="3946FC9A" w:rsidR="00B63523" w:rsidRPr="00841C0D" w:rsidRDefault="00B6352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841C0D" w:rsidRDefault="00B63523" w:rsidP="00B13B6D">
      <w:pPr>
        <w:pStyle w:val="Style1"/>
      </w:pPr>
      <w:r w:rsidRPr="00841C0D">
        <w:t>3.2</w:t>
      </w:r>
      <w:r w:rsidRPr="00841C0D">
        <w:tab/>
        <w:t xml:space="preserve">Indikace pro použití pro každý cílový druh </w:t>
      </w:r>
      <w:r w:rsidR="0043586F" w:rsidRPr="00841C0D">
        <w:t>zvířat</w:t>
      </w:r>
    </w:p>
    <w:p w14:paraId="327E3A6F" w14:textId="77777777" w:rsidR="00C114FF" w:rsidRPr="00841C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0C1361" w14:textId="5C8E88EF" w:rsidR="00971428" w:rsidRPr="00841C0D" w:rsidRDefault="00971428" w:rsidP="00971428">
      <w:r w:rsidRPr="00841C0D">
        <w:t>Léčba zánětu zevního zvukovodu a malých lokalizovaných povrchových kožních infekcí u psů a koček, vyvolaných následujícími bakteriemi, plísněmi a kvasinkami:</w:t>
      </w:r>
    </w:p>
    <w:p w14:paraId="6B1CB3B9" w14:textId="77777777" w:rsidR="00B63523" w:rsidRPr="00841C0D" w:rsidRDefault="00B63523" w:rsidP="00B63523">
      <w:pPr>
        <w:autoSpaceDE w:val="0"/>
        <w:autoSpaceDN w:val="0"/>
        <w:adjustRightInd w:val="0"/>
      </w:pPr>
    </w:p>
    <w:p w14:paraId="4727A775" w14:textId="77777777" w:rsidR="00B63523" w:rsidRPr="00841C0D" w:rsidRDefault="00B63523" w:rsidP="00B63523">
      <w:pPr>
        <w:pStyle w:val="Listenabsatz1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44" w:line="240" w:lineRule="auto"/>
        <w:ind w:left="709" w:firstLine="0"/>
        <w:rPr>
          <w:rFonts w:ascii="Times New Roman" w:hAnsi="Times New Roman"/>
        </w:rPr>
      </w:pPr>
      <w:proofErr w:type="spellStart"/>
      <w:r w:rsidRPr="00841C0D">
        <w:rPr>
          <w:rFonts w:ascii="Times New Roman" w:hAnsi="Times New Roman"/>
        </w:rPr>
        <w:t>Grampozitivní</w:t>
      </w:r>
      <w:proofErr w:type="spellEnd"/>
      <w:r w:rsidRPr="00841C0D">
        <w:rPr>
          <w:rFonts w:ascii="Times New Roman" w:hAnsi="Times New Roman"/>
        </w:rPr>
        <w:t xml:space="preserve"> bakterie</w:t>
      </w:r>
    </w:p>
    <w:p w14:paraId="57501908" w14:textId="77777777" w:rsidR="00B63523" w:rsidRPr="00841C0D" w:rsidRDefault="00B63523" w:rsidP="00B63523">
      <w:pPr>
        <w:tabs>
          <w:tab w:val="left" w:pos="284"/>
          <w:tab w:val="left" w:pos="1276"/>
        </w:tabs>
        <w:autoSpaceDE w:val="0"/>
        <w:autoSpaceDN w:val="0"/>
        <w:adjustRightInd w:val="0"/>
        <w:spacing w:after="44"/>
        <w:ind w:left="709" w:firstLine="284"/>
      </w:pPr>
      <w:r w:rsidRPr="00841C0D">
        <w:t>–</w:t>
      </w:r>
      <w:r w:rsidRPr="00841C0D">
        <w:tab/>
      </w:r>
      <w:r w:rsidRPr="00841C0D">
        <w:rPr>
          <w:i/>
        </w:rPr>
        <w:t>Staphylococcus</w:t>
      </w:r>
      <w:r w:rsidRPr="00841C0D">
        <w:t xml:space="preserve"> spp.</w:t>
      </w:r>
    </w:p>
    <w:p w14:paraId="36DD2677" w14:textId="77777777" w:rsidR="00B63523" w:rsidRPr="00841C0D" w:rsidRDefault="00B63523" w:rsidP="00B63523">
      <w:pPr>
        <w:tabs>
          <w:tab w:val="left" w:pos="284"/>
          <w:tab w:val="left" w:pos="1276"/>
        </w:tabs>
        <w:autoSpaceDE w:val="0"/>
        <w:autoSpaceDN w:val="0"/>
        <w:adjustRightInd w:val="0"/>
        <w:spacing w:after="44"/>
        <w:ind w:left="709" w:firstLine="284"/>
      </w:pPr>
      <w:r w:rsidRPr="00841C0D">
        <w:t>–</w:t>
      </w:r>
      <w:r w:rsidRPr="00841C0D">
        <w:tab/>
      </w:r>
      <w:r w:rsidRPr="00841C0D">
        <w:rPr>
          <w:i/>
        </w:rPr>
        <w:t>Streptococcus</w:t>
      </w:r>
      <w:r w:rsidRPr="00841C0D">
        <w:t xml:space="preserve"> spp.</w:t>
      </w:r>
    </w:p>
    <w:p w14:paraId="5D1985E9" w14:textId="77777777" w:rsidR="00B63523" w:rsidRPr="00841C0D" w:rsidRDefault="00B63523" w:rsidP="00B63523">
      <w:pPr>
        <w:pStyle w:val="Listenabsatz1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44" w:line="240" w:lineRule="auto"/>
        <w:ind w:left="709" w:firstLine="0"/>
        <w:rPr>
          <w:rFonts w:ascii="Times New Roman" w:hAnsi="Times New Roman"/>
        </w:rPr>
      </w:pPr>
      <w:r w:rsidRPr="00841C0D">
        <w:rPr>
          <w:rFonts w:ascii="Times New Roman" w:hAnsi="Times New Roman"/>
        </w:rPr>
        <w:t>Gramnegativní bakterie</w:t>
      </w:r>
    </w:p>
    <w:p w14:paraId="37331DF4" w14:textId="77777777" w:rsidR="00B63523" w:rsidRPr="00841C0D" w:rsidRDefault="00B63523" w:rsidP="00B63523">
      <w:pPr>
        <w:tabs>
          <w:tab w:val="left" w:pos="284"/>
          <w:tab w:val="left" w:pos="1276"/>
        </w:tabs>
        <w:autoSpaceDE w:val="0"/>
        <w:autoSpaceDN w:val="0"/>
        <w:adjustRightInd w:val="0"/>
        <w:spacing w:after="44"/>
        <w:ind w:left="709" w:firstLine="284"/>
      </w:pPr>
      <w:r w:rsidRPr="00841C0D">
        <w:t>–</w:t>
      </w:r>
      <w:r w:rsidRPr="00841C0D">
        <w:tab/>
      </w:r>
      <w:proofErr w:type="spellStart"/>
      <w:r w:rsidRPr="00841C0D">
        <w:rPr>
          <w:i/>
        </w:rPr>
        <w:t>Pseudomonas</w:t>
      </w:r>
      <w:proofErr w:type="spellEnd"/>
      <w:r w:rsidRPr="00841C0D">
        <w:t xml:space="preserve"> </w:t>
      </w:r>
      <w:proofErr w:type="spellStart"/>
      <w:r w:rsidRPr="00841C0D">
        <w:t>spp</w:t>
      </w:r>
      <w:proofErr w:type="spellEnd"/>
      <w:r w:rsidRPr="00841C0D">
        <w:t>.</w:t>
      </w:r>
    </w:p>
    <w:p w14:paraId="3F10D91B" w14:textId="77777777" w:rsidR="00B63523" w:rsidRPr="00841C0D" w:rsidRDefault="00B63523" w:rsidP="00B63523">
      <w:pPr>
        <w:tabs>
          <w:tab w:val="left" w:pos="284"/>
          <w:tab w:val="left" w:pos="1276"/>
        </w:tabs>
        <w:autoSpaceDE w:val="0"/>
        <w:autoSpaceDN w:val="0"/>
        <w:adjustRightInd w:val="0"/>
        <w:spacing w:after="44"/>
        <w:ind w:left="709" w:firstLine="284"/>
      </w:pPr>
      <w:r w:rsidRPr="00841C0D">
        <w:t>–</w:t>
      </w:r>
      <w:r w:rsidRPr="00841C0D">
        <w:tab/>
      </w:r>
      <w:r w:rsidRPr="00841C0D">
        <w:rPr>
          <w:i/>
        </w:rPr>
        <w:t>Escherichia coli</w:t>
      </w:r>
    </w:p>
    <w:p w14:paraId="0465B4E2" w14:textId="77777777" w:rsidR="00B63523" w:rsidRPr="00841C0D" w:rsidRDefault="00B63523" w:rsidP="00B63523">
      <w:pPr>
        <w:pStyle w:val="Listenabsatz1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44" w:line="240" w:lineRule="auto"/>
        <w:ind w:left="709" w:firstLine="0"/>
        <w:rPr>
          <w:rFonts w:ascii="Times New Roman" w:hAnsi="Times New Roman"/>
        </w:rPr>
      </w:pPr>
      <w:r w:rsidRPr="00841C0D">
        <w:rPr>
          <w:rFonts w:ascii="Times New Roman" w:hAnsi="Times New Roman"/>
        </w:rPr>
        <w:t>Houby</w:t>
      </w:r>
    </w:p>
    <w:p w14:paraId="4CD8EDEF" w14:textId="68444EF3" w:rsidR="00B63523" w:rsidRPr="00841C0D" w:rsidRDefault="00B63523" w:rsidP="00B63523">
      <w:pPr>
        <w:tabs>
          <w:tab w:val="left" w:pos="284"/>
          <w:tab w:val="left" w:pos="1276"/>
        </w:tabs>
        <w:autoSpaceDE w:val="0"/>
        <w:autoSpaceDN w:val="0"/>
        <w:adjustRightInd w:val="0"/>
        <w:ind w:left="992"/>
        <w:rPr>
          <w:i/>
          <w:iCs/>
        </w:rPr>
      </w:pPr>
      <w:r w:rsidRPr="00841C0D">
        <w:t>–</w:t>
      </w:r>
      <w:r w:rsidRPr="00841C0D">
        <w:tab/>
      </w:r>
      <w:proofErr w:type="spellStart"/>
      <w:r w:rsidRPr="00841C0D">
        <w:rPr>
          <w:i/>
        </w:rPr>
        <w:t>Malassezia</w:t>
      </w:r>
      <w:proofErr w:type="spellEnd"/>
      <w:r w:rsidRPr="00841C0D">
        <w:rPr>
          <w:i/>
        </w:rPr>
        <w:t xml:space="preserve"> </w:t>
      </w:r>
      <w:proofErr w:type="spellStart"/>
      <w:r w:rsidRPr="00841C0D">
        <w:rPr>
          <w:i/>
        </w:rPr>
        <w:t>pachydermatis</w:t>
      </w:r>
      <w:proofErr w:type="spellEnd"/>
    </w:p>
    <w:p w14:paraId="392CCDA1" w14:textId="77777777" w:rsidR="00B63523" w:rsidRPr="00841C0D" w:rsidRDefault="00B63523" w:rsidP="00B63523">
      <w:pPr>
        <w:pStyle w:val="Barevnseznamzvraznn11"/>
        <w:numPr>
          <w:ilvl w:val="0"/>
          <w:numId w:val="42"/>
        </w:numPr>
        <w:tabs>
          <w:tab w:val="left" w:pos="284"/>
          <w:tab w:val="left" w:pos="567"/>
          <w:tab w:val="left" w:pos="1276"/>
        </w:tabs>
        <w:autoSpaceDE w:val="0"/>
        <w:autoSpaceDN w:val="0"/>
        <w:adjustRightInd w:val="0"/>
        <w:spacing w:after="44" w:line="240" w:lineRule="auto"/>
        <w:rPr>
          <w:rFonts w:ascii="Times New Roman" w:hAnsi="Times New Roman"/>
        </w:rPr>
      </w:pPr>
      <w:proofErr w:type="spellStart"/>
      <w:r w:rsidRPr="00841C0D">
        <w:rPr>
          <w:rFonts w:ascii="Times New Roman" w:hAnsi="Times New Roman"/>
          <w:i/>
        </w:rPr>
        <w:t>Candida</w:t>
      </w:r>
      <w:proofErr w:type="spellEnd"/>
      <w:r w:rsidRPr="00841C0D">
        <w:rPr>
          <w:rFonts w:ascii="Times New Roman" w:hAnsi="Times New Roman"/>
          <w:i/>
        </w:rPr>
        <w:t xml:space="preserve"> </w:t>
      </w:r>
      <w:proofErr w:type="spellStart"/>
      <w:r w:rsidRPr="00841C0D">
        <w:rPr>
          <w:rFonts w:ascii="Times New Roman" w:hAnsi="Times New Roman"/>
        </w:rPr>
        <w:t>spp</w:t>
      </w:r>
      <w:proofErr w:type="spellEnd"/>
      <w:r w:rsidRPr="00841C0D">
        <w:rPr>
          <w:rFonts w:ascii="Times New Roman" w:hAnsi="Times New Roman"/>
        </w:rPr>
        <w:t>.</w:t>
      </w:r>
    </w:p>
    <w:p w14:paraId="06D9713C" w14:textId="77777777" w:rsidR="00B63523" w:rsidRPr="00841C0D" w:rsidRDefault="00B63523" w:rsidP="00B63523">
      <w:pPr>
        <w:pStyle w:val="Barevnseznamzvraznn11"/>
        <w:numPr>
          <w:ilvl w:val="0"/>
          <w:numId w:val="42"/>
        </w:numPr>
        <w:tabs>
          <w:tab w:val="left" w:pos="284"/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1349" w:hanging="357"/>
        <w:rPr>
          <w:rFonts w:ascii="Times New Roman" w:hAnsi="Times New Roman"/>
        </w:rPr>
      </w:pPr>
      <w:proofErr w:type="spellStart"/>
      <w:r w:rsidRPr="00841C0D">
        <w:rPr>
          <w:rFonts w:ascii="Times New Roman" w:hAnsi="Times New Roman"/>
          <w:i/>
        </w:rPr>
        <w:t>Microsporum</w:t>
      </w:r>
      <w:proofErr w:type="spellEnd"/>
      <w:r w:rsidRPr="00841C0D">
        <w:rPr>
          <w:rFonts w:ascii="Times New Roman" w:hAnsi="Times New Roman"/>
          <w:i/>
        </w:rPr>
        <w:t xml:space="preserve"> </w:t>
      </w:r>
      <w:proofErr w:type="spellStart"/>
      <w:r w:rsidRPr="00841C0D">
        <w:rPr>
          <w:rFonts w:ascii="Times New Roman" w:hAnsi="Times New Roman"/>
        </w:rPr>
        <w:t>spp</w:t>
      </w:r>
      <w:proofErr w:type="spellEnd"/>
      <w:r w:rsidRPr="00841C0D">
        <w:rPr>
          <w:rFonts w:ascii="Times New Roman" w:hAnsi="Times New Roman"/>
        </w:rPr>
        <w:t>.</w:t>
      </w:r>
    </w:p>
    <w:p w14:paraId="5ED9B2CF" w14:textId="4CE998AB" w:rsidR="00B63523" w:rsidRPr="00841C0D" w:rsidRDefault="00B63523" w:rsidP="00B63523">
      <w:pPr>
        <w:tabs>
          <w:tab w:val="left" w:pos="284"/>
          <w:tab w:val="left" w:pos="1276"/>
        </w:tabs>
        <w:autoSpaceDE w:val="0"/>
        <w:autoSpaceDN w:val="0"/>
        <w:adjustRightInd w:val="0"/>
        <w:spacing w:after="44"/>
        <w:ind w:left="993"/>
      </w:pPr>
      <w:r w:rsidRPr="00841C0D">
        <w:t>–</w:t>
      </w:r>
      <w:r w:rsidRPr="00841C0D">
        <w:tab/>
      </w:r>
      <w:proofErr w:type="spellStart"/>
      <w:r w:rsidRPr="00841C0D">
        <w:rPr>
          <w:i/>
        </w:rPr>
        <w:t>Trichophyton</w:t>
      </w:r>
      <w:proofErr w:type="spellEnd"/>
      <w:r w:rsidRPr="00841C0D">
        <w:rPr>
          <w:i/>
        </w:rPr>
        <w:t xml:space="preserve"> </w:t>
      </w:r>
      <w:proofErr w:type="spellStart"/>
      <w:r w:rsidRPr="00841C0D">
        <w:t>spp</w:t>
      </w:r>
      <w:proofErr w:type="spellEnd"/>
      <w:r w:rsidRPr="00841C0D">
        <w:t>.</w:t>
      </w:r>
    </w:p>
    <w:p w14:paraId="60AD88E3" w14:textId="77777777" w:rsidR="00B63523" w:rsidRPr="00841C0D" w:rsidRDefault="00B63523" w:rsidP="00B63523">
      <w:pPr>
        <w:autoSpaceDE w:val="0"/>
        <w:autoSpaceDN w:val="0"/>
        <w:adjustRightInd w:val="0"/>
        <w:ind w:left="709" w:hanging="695"/>
      </w:pPr>
    </w:p>
    <w:p w14:paraId="7EE8D7C0" w14:textId="2D2B2C69" w:rsidR="00E86CEE" w:rsidRPr="00841C0D" w:rsidRDefault="00B63523" w:rsidP="00B63523">
      <w:pPr>
        <w:tabs>
          <w:tab w:val="clear" w:pos="567"/>
        </w:tabs>
        <w:spacing w:line="240" w:lineRule="auto"/>
        <w:rPr>
          <w:szCs w:val="22"/>
        </w:rPr>
      </w:pPr>
      <w:r w:rsidRPr="00841C0D">
        <w:t xml:space="preserve">Léčba infestací </w:t>
      </w:r>
      <w:proofErr w:type="spellStart"/>
      <w:r w:rsidRPr="00841C0D">
        <w:rPr>
          <w:i/>
        </w:rPr>
        <w:t>Otodectes</w:t>
      </w:r>
      <w:proofErr w:type="spellEnd"/>
      <w:r w:rsidRPr="00841C0D">
        <w:rPr>
          <w:i/>
        </w:rPr>
        <w:t xml:space="preserve"> </w:t>
      </w:r>
      <w:proofErr w:type="spellStart"/>
      <w:r w:rsidRPr="00841C0D">
        <w:rPr>
          <w:i/>
        </w:rPr>
        <w:t>cynotis</w:t>
      </w:r>
      <w:proofErr w:type="spellEnd"/>
      <w:r w:rsidRPr="00841C0D">
        <w:t xml:space="preserve"> (ušními roztoči) v případech, kdy jde o souběžnou infekci patogeny citlivými na </w:t>
      </w:r>
      <w:proofErr w:type="spellStart"/>
      <w:r w:rsidRPr="00841C0D">
        <w:t>mikonazol</w:t>
      </w:r>
      <w:proofErr w:type="spellEnd"/>
      <w:r w:rsidRPr="00841C0D">
        <w:t xml:space="preserve"> a polymyxin</w:t>
      </w:r>
      <w:r w:rsidR="00D47595" w:rsidRPr="00841C0D">
        <w:t> </w:t>
      </w:r>
      <w:r w:rsidRPr="00841C0D">
        <w:t>B.</w:t>
      </w:r>
    </w:p>
    <w:p w14:paraId="45A9E78C" w14:textId="77777777" w:rsidR="00E86CEE" w:rsidRPr="00841C0D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841C0D" w:rsidRDefault="00B63523" w:rsidP="00B13B6D">
      <w:pPr>
        <w:pStyle w:val="Style1"/>
      </w:pPr>
      <w:r w:rsidRPr="00841C0D">
        <w:lastRenderedPageBreak/>
        <w:t>3.3</w:t>
      </w:r>
      <w:r w:rsidRPr="00841C0D">
        <w:tab/>
        <w:t>Kontraindikace</w:t>
      </w:r>
    </w:p>
    <w:p w14:paraId="758D96B3" w14:textId="77777777" w:rsidR="00C114FF" w:rsidRPr="00841C0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6D2DA83" w14:textId="77777777" w:rsidR="00245AEF" w:rsidRPr="00841C0D" w:rsidRDefault="00245AEF" w:rsidP="00245AEF">
      <w:pPr>
        <w:autoSpaceDE w:val="0"/>
        <w:autoSpaceDN w:val="0"/>
        <w:adjustRightInd w:val="0"/>
      </w:pPr>
      <w:r w:rsidRPr="00841C0D">
        <w:t>Nepoužívat:</w:t>
      </w:r>
    </w:p>
    <w:p w14:paraId="32158472" w14:textId="35CB3C20" w:rsidR="00245AEF" w:rsidRPr="00841C0D" w:rsidRDefault="00245AEF" w:rsidP="00245AEF">
      <w:pPr>
        <w:autoSpaceDE w:val="0"/>
        <w:autoSpaceDN w:val="0"/>
        <w:adjustRightInd w:val="0"/>
        <w:ind w:left="142" w:hanging="142"/>
      </w:pPr>
      <w:r w:rsidRPr="00841C0D">
        <w:t xml:space="preserve">– v případech přecitlivělosti na léčivé látky a dále na jiné kortikosteroidy, jiné </w:t>
      </w:r>
      <w:proofErr w:type="spellStart"/>
      <w:r w:rsidRPr="00841C0D">
        <w:t>azolové</w:t>
      </w:r>
      <w:proofErr w:type="spellEnd"/>
      <w:r w:rsidRPr="00841C0D">
        <w:t xml:space="preserve"> antimykotické</w:t>
      </w:r>
      <w:r w:rsidR="00AE5485">
        <w:t xml:space="preserve"> </w:t>
      </w:r>
      <w:r w:rsidR="0025089E" w:rsidRPr="00841C0D">
        <w:t>látky</w:t>
      </w:r>
      <w:r w:rsidRPr="00841C0D">
        <w:t xml:space="preserve"> nebo na některou z pomocných látek</w:t>
      </w:r>
      <w:r w:rsidR="00CD4A42" w:rsidRPr="00841C0D">
        <w:t>,</w:t>
      </w:r>
    </w:p>
    <w:p w14:paraId="445EF155" w14:textId="67FD4573" w:rsidR="00971428" w:rsidRPr="00841C0D" w:rsidRDefault="00971428" w:rsidP="00971428">
      <w:pPr>
        <w:tabs>
          <w:tab w:val="left" w:pos="851"/>
        </w:tabs>
        <w:autoSpaceDE w:val="0"/>
        <w:autoSpaceDN w:val="0"/>
        <w:adjustRightInd w:val="0"/>
      </w:pPr>
      <w:r w:rsidRPr="00841C0D">
        <w:t xml:space="preserve">– u zvířat s perforací </w:t>
      </w:r>
      <w:bookmarkStart w:id="1" w:name="_Hlk86233550"/>
      <w:r w:rsidRPr="00841C0D">
        <w:t>ušního bubínku</w:t>
      </w:r>
      <w:bookmarkEnd w:id="1"/>
      <w:r w:rsidRPr="00841C0D">
        <w:t>,</w:t>
      </w:r>
    </w:p>
    <w:p w14:paraId="1481AC0D" w14:textId="50CE5E6E" w:rsidR="00245AEF" w:rsidRPr="00841C0D" w:rsidRDefault="00245AEF" w:rsidP="00245AEF">
      <w:pPr>
        <w:tabs>
          <w:tab w:val="left" w:pos="851"/>
        </w:tabs>
        <w:autoSpaceDE w:val="0"/>
        <w:autoSpaceDN w:val="0"/>
        <w:adjustRightInd w:val="0"/>
      </w:pPr>
      <w:r w:rsidRPr="00841C0D">
        <w:t xml:space="preserve">– u zvířat, kde je známá rezistence </w:t>
      </w:r>
      <w:r w:rsidR="00841C0D">
        <w:t xml:space="preserve">kauzálních </w:t>
      </w:r>
      <w:r w:rsidRPr="00841C0D">
        <w:t xml:space="preserve">mikroorganismů na polymyxin B a/nebo </w:t>
      </w:r>
      <w:proofErr w:type="spellStart"/>
      <w:r w:rsidRPr="00841C0D">
        <w:t>mikonazol</w:t>
      </w:r>
      <w:proofErr w:type="spellEnd"/>
      <w:r w:rsidR="00CD4A42" w:rsidRPr="00841C0D">
        <w:t>,</w:t>
      </w:r>
    </w:p>
    <w:p w14:paraId="60771DE6" w14:textId="429C6E14" w:rsidR="00C114FF" w:rsidRPr="00841C0D" w:rsidRDefault="00245AEF" w:rsidP="00245AEF">
      <w:pPr>
        <w:tabs>
          <w:tab w:val="clear" w:pos="567"/>
        </w:tabs>
        <w:spacing w:line="240" w:lineRule="auto"/>
        <w:rPr>
          <w:szCs w:val="22"/>
        </w:rPr>
      </w:pPr>
      <w:r w:rsidRPr="00841C0D">
        <w:t xml:space="preserve">– na </w:t>
      </w:r>
      <w:r w:rsidR="0025089E" w:rsidRPr="00841C0D">
        <w:t xml:space="preserve">mléčné žlázy </w:t>
      </w:r>
      <w:proofErr w:type="spellStart"/>
      <w:r w:rsidRPr="00841C0D">
        <w:t>laktujících</w:t>
      </w:r>
      <w:proofErr w:type="spellEnd"/>
      <w:r w:rsidRPr="00841C0D">
        <w:t xml:space="preserve"> fen a koček</w:t>
      </w:r>
      <w:r w:rsidR="00CD4A42" w:rsidRPr="00841C0D">
        <w:t>.</w:t>
      </w:r>
    </w:p>
    <w:p w14:paraId="54C2FA76" w14:textId="77777777" w:rsidR="00C114FF" w:rsidRPr="00841C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841C0D" w:rsidRDefault="00B63523" w:rsidP="00B13B6D">
      <w:pPr>
        <w:pStyle w:val="Style1"/>
      </w:pPr>
      <w:r w:rsidRPr="00841C0D">
        <w:t>3.4</w:t>
      </w:r>
      <w:r w:rsidRPr="00841C0D">
        <w:tab/>
        <w:t>Zvláštní upozornění</w:t>
      </w:r>
    </w:p>
    <w:p w14:paraId="0622A062" w14:textId="77777777" w:rsidR="00C114FF" w:rsidRPr="00841C0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EC02C8B" w14:textId="015AB2EF" w:rsidR="00E86CEE" w:rsidRPr="00841C0D" w:rsidRDefault="00245AEF" w:rsidP="00245AEF">
      <w:pPr>
        <w:tabs>
          <w:tab w:val="clear" w:pos="567"/>
        </w:tabs>
        <w:spacing w:line="240" w:lineRule="auto"/>
        <w:rPr>
          <w:szCs w:val="22"/>
        </w:rPr>
      </w:pPr>
      <w:r w:rsidRPr="00841C0D">
        <w:t>Bakteriální a mykotická otitida je často sekundární povahy. Je nutné určit a léčit primární onemocnění.</w:t>
      </w:r>
    </w:p>
    <w:p w14:paraId="7D798E15" w14:textId="77777777" w:rsidR="00E86CEE" w:rsidRPr="00841C0D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841C0D" w:rsidRDefault="00B63523" w:rsidP="00B13B6D">
      <w:pPr>
        <w:pStyle w:val="Style1"/>
      </w:pPr>
      <w:r w:rsidRPr="00841C0D">
        <w:t>3.5</w:t>
      </w:r>
      <w:r w:rsidRPr="00841C0D">
        <w:tab/>
        <w:t>Zvláštní opatření pro použití</w:t>
      </w:r>
    </w:p>
    <w:p w14:paraId="0B94D7B2" w14:textId="77777777" w:rsidR="00C114FF" w:rsidRPr="00841C0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A579509" w14:textId="692B1073" w:rsidR="00245AEF" w:rsidRPr="00841C0D" w:rsidRDefault="005949FA" w:rsidP="00245AEF">
      <w:pPr>
        <w:autoSpaceDE w:val="0"/>
        <w:autoSpaceDN w:val="0"/>
        <w:adjustRightInd w:val="0"/>
        <w:rPr>
          <w:u w:val="single"/>
        </w:rPr>
      </w:pPr>
      <w:r w:rsidRPr="00841C0D">
        <w:rPr>
          <w:szCs w:val="22"/>
          <w:u w:val="single"/>
        </w:rPr>
        <w:t>Zvláštní opatření pro bezpečné použití u cílových druhů zvířat:</w:t>
      </w:r>
    </w:p>
    <w:p w14:paraId="3BFD56FB" w14:textId="77777777" w:rsidR="005949FA" w:rsidRPr="00841C0D" w:rsidRDefault="005949FA" w:rsidP="00245AEF"/>
    <w:p w14:paraId="7CFD50A9" w14:textId="1ECF87C5" w:rsidR="00245AEF" w:rsidRPr="00841C0D" w:rsidRDefault="00245AEF" w:rsidP="00245AEF">
      <w:r w:rsidRPr="00841C0D">
        <w:t xml:space="preserve">Použití </w:t>
      </w:r>
      <w:r w:rsidR="005949FA" w:rsidRPr="00841C0D">
        <w:t xml:space="preserve">veterinárního léčivého </w:t>
      </w:r>
      <w:r w:rsidRPr="00841C0D">
        <w:t xml:space="preserve">přípravku by mělo být založeno na </w:t>
      </w:r>
      <w:r w:rsidR="005949FA" w:rsidRPr="00841C0D">
        <w:t>identifikac</w:t>
      </w:r>
      <w:r w:rsidR="005C1F1C" w:rsidRPr="00841C0D">
        <w:t>i</w:t>
      </w:r>
      <w:r w:rsidR="005949FA" w:rsidRPr="00841C0D">
        <w:t xml:space="preserve"> a </w:t>
      </w:r>
      <w:r w:rsidR="006B7158" w:rsidRPr="00841C0D">
        <w:t xml:space="preserve">stanovení </w:t>
      </w:r>
      <w:r w:rsidRPr="00841C0D">
        <w:t xml:space="preserve">citlivosti </w:t>
      </w:r>
      <w:r w:rsidR="005949FA" w:rsidRPr="00841C0D">
        <w:t xml:space="preserve">cílových </w:t>
      </w:r>
      <w:r w:rsidRPr="00841C0D">
        <w:t xml:space="preserve">bakterií a/nebo mykotických agens izolovaných ze zvířete. Pokud to není možné, je nutné založit terapii na místních (regionálních) epidemiologických informacích </w:t>
      </w:r>
      <w:r w:rsidR="005949FA" w:rsidRPr="00841C0D">
        <w:t>a znalosti</w:t>
      </w:r>
      <w:r w:rsidRPr="00841C0D">
        <w:t xml:space="preserve"> citlivosti cílových patogenů.</w:t>
      </w:r>
    </w:p>
    <w:p w14:paraId="03747D22" w14:textId="77777777" w:rsidR="002D4257" w:rsidRPr="00841C0D" w:rsidRDefault="002D4257" w:rsidP="002D4257">
      <w:r w:rsidRPr="00841C0D">
        <w:t>Použití veterinárního léčivého přípravku by mělo být v souladu s oficiální, národní a regionální antimikrobiální politikou.</w:t>
      </w:r>
    </w:p>
    <w:p w14:paraId="4ABEFE4B" w14:textId="1A9842C6" w:rsidR="002D4257" w:rsidRPr="00841C0D" w:rsidRDefault="002D4257" w:rsidP="002D4257">
      <w:r w:rsidRPr="00841C0D">
        <w:t>Antibiotikum s nižším rizikem antimikrobiální rezistence (nižší kategorie AMEG)</w:t>
      </w:r>
      <w:r w:rsidR="00847CD4" w:rsidRPr="00841C0D">
        <w:t xml:space="preserve"> </w:t>
      </w:r>
      <w:r w:rsidRPr="00841C0D">
        <w:t>by měl</w:t>
      </w:r>
      <w:r w:rsidR="00847CD4" w:rsidRPr="00841C0D">
        <w:t>o</w:t>
      </w:r>
      <w:r w:rsidRPr="00841C0D">
        <w:t xml:space="preserve"> být použit</w:t>
      </w:r>
      <w:r w:rsidR="00847CD4" w:rsidRPr="00841C0D">
        <w:t>o</w:t>
      </w:r>
      <w:r w:rsidRPr="00841C0D">
        <w:t xml:space="preserve"> </w:t>
      </w:r>
      <w:r w:rsidR="005C1F1C" w:rsidRPr="00841C0D">
        <w:t>jako lék první volby</w:t>
      </w:r>
      <w:r w:rsidRPr="00841C0D">
        <w:t>, kde testování citlivosti naznačuje pravděpodobnou účinnost</w:t>
      </w:r>
      <w:r w:rsidR="000F7F24" w:rsidRPr="00841C0D">
        <w:t xml:space="preserve"> </w:t>
      </w:r>
      <w:r w:rsidRPr="00841C0D">
        <w:t>t</w:t>
      </w:r>
      <w:r w:rsidR="00847CD4" w:rsidRPr="00841C0D">
        <w:t>ohoto</w:t>
      </w:r>
      <w:r w:rsidRPr="00841C0D">
        <w:t xml:space="preserve"> přístup</w:t>
      </w:r>
      <w:r w:rsidR="00847CD4" w:rsidRPr="00841C0D">
        <w:t>u</w:t>
      </w:r>
      <w:r w:rsidRPr="00841C0D">
        <w:t>.</w:t>
      </w:r>
    </w:p>
    <w:p w14:paraId="1D0C4DCC" w14:textId="77777777" w:rsidR="00245AEF" w:rsidRPr="00841C0D" w:rsidRDefault="00245AEF" w:rsidP="00245AEF">
      <w:r w:rsidRPr="00841C0D">
        <w:t xml:space="preserve">V případech perzistentní infestace </w:t>
      </w:r>
      <w:proofErr w:type="spellStart"/>
      <w:r w:rsidRPr="00841C0D">
        <w:rPr>
          <w:i/>
        </w:rPr>
        <w:t>Otodectes</w:t>
      </w:r>
      <w:proofErr w:type="spellEnd"/>
      <w:r w:rsidRPr="00841C0D">
        <w:rPr>
          <w:i/>
        </w:rPr>
        <w:t xml:space="preserve"> </w:t>
      </w:r>
      <w:proofErr w:type="spellStart"/>
      <w:r w:rsidRPr="00841C0D">
        <w:rPr>
          <w:i/>
        </w:rPr>
        <w:t>cynotis</w:t>
      </w:r>
      <w:proofErr w:type="spellEnd"/>
      <w:r w:rsidRPr="00841C0D">
        <w:t xml:space="preserve"> (ušními roztoči) má být zvážena systémová léčba vhodným akaricidem.</w:t>
      </w:r>
    </w:p>
    <w:p w14:paraId="7C113BE2" w14:textId="0664BFA1" w:rsidR="00245AEF" w:rsidRPr="00841C0D" w:rsidRDefault="00245AEF" w:rsidP="00245AEF">
      <w:r w:rsidRPr="00841C0D">
        <w:t xml:space="preserve">Před podáním </w:t>
      </w:r>
      <w:r w:rsidR="00847CD4" w:rsidRPr="00841C0D">
        <w:t>veterinárního léčivé</w:t>
      </w:r>
      <w:r w:rsidR="00405A4B" w:rsidRPr="00841C0D">
        <w:t>ho</w:t>
      </w:r>
      <w:r w:rsidR="00847CD4" w:rsidRPr="00841C0D">
        <w:t xml:space="preserve"> </w:t>
      </w:r>
      <w:r w:rsidRPr="00841C0D">
        <w:t xml:space="preserve">přípravku je nutné </w:t>
      </w:r>
      <w:r w:rsidR="00971428" w:rsidRPr="00841C0D">
        <w:t xml:space="preserve">ověřit </w:t>
      </w:r>
      <w:bookmarkStart w:id="2" w:name="_Hlk86235967"/>
      <w:r w:rsidR="00971428" w:rsidRPr="00841C0D">
        <w:t>neporušenost ušního bubínku</w:t>
      </w:r>
      <w:bookmarkEnd w:id="2"/>
      <w:r w:rsidR="00971428" w:rsidRPr="00841C0D">
        <w:t>.</w:t>
      </w:r>
    </w:p>
    <w:p w14:paraId="3C3356D2" w14:textId="5E46595E" w:rsidR="00245AEF" w:rsidRPr="00841C0D" w:rsidRDefault="00245AEF" w:rsidP="00245AEF">
      <w:pPr>
        <w:autoSpaceDE w:val="0"/>
        <w:autoSpaceDN w:val="0"/>
        <w:adjustRightInd w:val="0"/>
      </w:pPr>
      <w:r w:rsidRPr="00841C0D">
        <w:t xml:space="preserve">Mohou se projevit systémové účinky kortikosteroidů, zvláště když </w:t>
      </w:r>
      <w:r w:rsidR="00F04E9F" w:rsidRPr="00841C0D">
        <w:t xml:space="preserve">je </w:t>
      </w:r>
      <w:r w:rsidR="00582F27" w:rsidRPr="00841C0D">
        <w:t xml:space="preserve">veterinární léčivý </w:t>
      </w:r>
      <w:r w:rsidRPr="00841C0D">
        <w:t>přípravek používá</w:t>
      </w:r>
      <w:r w:rsidR="00F04E9F" w:rsidRPr="00841C0D">
        <w:t>n</w:t>
      </w:r>
      <w:r w:rsidRPr="00841C0D">
        <w:t xml:space="preserve"> pod neprodyšným obvazem, na rozsáhlých kožních lézích, při zvýšeném prokrvení kůže nebo dojde-li k požití přípravku lízáním.</w:t>
      </w:r>
    </w:p>
    <w:p w14:paraId="18968ABC" w14:textId="54F1EB51" w:rsidR="00245AEF" w:rsidRPr="00841C0D" w:rsidRDefault="00245AEF" w:rsidP="00245AEF">
      <w:r w:rsidRPr="00841C0D">
        <w:t xml:space="preserve">Je nutno zabránit pozření </w:t>
      </w:r>
      <w:r w:rsidR="00582F27" w:rsidRPr="00841C0D">
        <w:t xml:space="preserve">veterinárního léčivého </w:t>
      </w:r>
      <w:r w:rsidRPr="00841C0D">
        <w:t>přípravku léčenými zvířaty nebo zvířaty, která mohou přijít do styku s léčenými zvířaty.</w:t>
      </w:r>
    </w:p>
    <w:p w14:paraId="62551CF8" w14:textId="369705FD" w:rsidR="00245AEF" w:rsidRPr="00841C0D" w:rsidRDefault="00245AEF" w:rsidP="00245AEF">
      <w:r w:rsidRPr="00841C0D">
        <w:t xml:space="preserve">Zabraňte kontaktu </w:t>
      </w:r>
      <w:r w:rsidR="00937291" w:rsidRPr="00841C0D">
        <w:t xml:space="preserve">veterinárního léčivého </w:t>
      </w:r>
      <w:r w:rsidRPr="00841C0D">
        <w:t>přípravku s očima zvířete. V případě náhodného zasažení oči vypláchněte velkým množstvím vody.</w:t>
      </w:r>
    </w:p>
    <w:p w14:paraId="76454BA7" w14:textId="77777777" w:rsidR="00245AEF" w:rsidRPr="00841C0D" w:rsidRDefault="00245AEF" w:rsidP="00245AEF"/>
    <w:p w14:paraId="5B7445A5" w14:textId="2CD69448" w:rsidR="00245AEF" w:rsidRPr="00841C0D" w:rsidRDefault="00582F27" w:rsidP="00245AEF">
      <w:pPr>
        <w:keepNext/>
        <w:autoSpaceDE w:val="0"/>
        <w:autoSpaceDN w:val="0"/>
        <w:adjustRightInd w:val="0"/>
        <w:rPr>
          <w:bCs/>
          <w:u w:val="single"/>
        </w:rPr>
      </w:pPr>
      <w:r w:rsidRPr="00841C0D">
        <w:rPr>
          <w:szCs w:val="22"/>
          <w:u w:val="single"/>
        </w:rPr>
        <w:t>Zvláštní opatření pro osobu, která podává veterinární léčivý přípravek zvířatům:</w:t>
      </w:r>
    </w:p>
    <w:p w14:paraId="7A1B2BD3" w14:textId="77777777" w:rsidR="00582F27" w:rsidRPr="00841C0D" w:rsidRDefault="00582F27" w:rsidP="00245AEF">
      <w:pPr>
        <w:autoSpaceDE w:val="0"/>
        <w:autoSpaceDN w:val="0"/>
        <w:adjustRightInd w:val="0"/>
        <w:jc w:val="both"/>
      </w:pPr>
    </w:p>
    <w:p w14:paraId="16A0AE13" w14:textId="4A38A4E8" w:rsidR="00245AEF" w:rsidRPr="00841C0D" w:rsidRDefault="00245AEF" w:rsidP="00245AEF">
      <w:pPr>
        <w:autoSpaceDE w:val="0"/>
        <w:autoSpaceDN w:val="0"/>
        <w:adjustRightInd w:val="0"/>
        <w:jc w:val="both"/>
      </w:pPr>
      <w:r w:rsidRPr="00841C0D">
        <w:t xml:space="preserve">Lidé se známou přecitlivělostí na </w:t>
      </w:r>
      <w:proofErr w:type="spellStart"/>
      <w:r w:rsidRPr="00841C0D">
        <w:t>prednisolon</w:t>
      </w:r>
      <w:proofErr w:type="spellEnd"/>
      <w:r w:rsidRPr="00841C0D">
        <w:t xml:space="preserve">, polymyxin B nebo </w:t>
      </w:r>
      <w:proofErr w:type="spellStart"/>
      <w:r w:rsidRPr="00841C0D">
        <w:t>mikonazol</w:t>
      </w:r>
      <w:proofErr w:type="spellEnd"/>
      <w:r w:rsidRPr="00841C0D">
        <w:t xml:space="preserve"> by se měli vyhnout kontaktu s veterinárním léčivým přípravkem.</w:t>
      </w:r>
    </w:p>
    <w:p w14:paraId="2D42CE4B" w14:textId="3B246225" w:rsidR="00245AEF" w:rsidRPr="00841C0D" w:rsidRDefault="007C2D34" w:rsidP="00245AEF">
      <w:pPr>
        <w:autoSpaceDE w:val="0"/>
        <w:autoSpaceDN w:val="0"/>
        <w:adjustRightInd w:val="0"/>
        <w:jc w:val="both"/>
      </w:pPr>
      <w:r w:rsidRPr="00841C0D">
        <w:t xml:space="preserve">Veterinární léčivý přípravek může vyvolat podráždění </w:t>
      </w:r>
      <w:r w:rsidR="00245AEF" w:rsidRPr="00841C0D">
        <w:t>kůže a očí. Zabraňte kontaktu přípravku s kůží nebo očima. Při podávání veterinárního léčivého přípravku zvířatům vždy používejte rukavice k jednorázovému použití. V případě náhodného potřísnění kůže nebo očí postižené místo ihned opláchněte velkým množstvím vody.</w:t>
      </w:r>
    </w:p>
    <w:p w14:paraId="76F0E058" w14:textId="77777777" w:rsidR="00245AEF" w:rsidRPr="00841C0D" w:rsidRDefault="00245AEF" w:rsidP="00245AEF">
      <w:pPr>
        <w:autoSpaceDE w:val="0"/>
        <w:autoSpaceDN w:val="0"/>
        <w:adjustRightInd w:val="0"/>
        <w:jc w:val="both"/>
      </w:pPr>
      <w:r w:rsidRPr="00841C0D">
        <w:t>Po použití si umyjte ruce.</w:t>
      </w:r>
    </w:p>
    <w:p w14:paraId="4C8F4D6D" w14:textId="11DB8CA7" w:rsidR="00295140" w:rsidRPr="00841C0D" w:rsidRDefault="00245AEF" w:rsidP="00245AEF">
      <w:pPr>
        <w:tabs>
          <w:tab w:val="clear" w:pos="567"/>
        </w:tabs>
        <w:spacing w:line="240" w:lineRule="auto"/>
        <w:rPr>
          <w:szCs w:val="22"/>
        </w:rPr>
      </w:pPr>
      <w:r w:rsidRPr="00841C0D">
        <w:t>Zabraňte náhodnému požití. V případě náhodného požití vyhledejte ihned lékařskou pomoc a ukažte příbalovou informaci nebo etiketu praktickému lékaři.</w:t>
      </w:r>
    </w:p>
    <w:p w14:paraId="309A1DB9" w14:textId="46806641" w:rsidR="00295140" w:rsidRPr="00841C0D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8EB851" w14:textId="77777777" w:rsidR="00F209CC" w:rsidRPr="00841C0D" w:rsidRDefault="00F209CC" w:rsidP="005C384D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841C0D">
        <w:rPr>
          <w:szCs w:val="22"/>
          <w:u w:val="single"/>
        </w:rPr>
        <w:t>Zvláštní opatření pro ochranu životního prostředí:</w:t>
      </w:r>
    </w:p>
    <w:p w14:paraId="7041ABE7" w14:textId="77777777" w:rsidR="00F209CC" w:rsidRPr="00841C0D" w:rsidRDefault="00F209CC" w:rsidP="005C384D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6DFB6E9" w14:textId="2A03C4BD" w:rsidR="00F209CC" w:rsidRPr="00841C0D" w:rsidRDefault="00F209CC" w:rsidP="00F209CC">
      <w:pPr>
        <w:tabs>
          <w:tab w:val="clear" w:pos="567"/>
        </w:tabs>
        <w:spacing w:line="240" w:lineRule="auto"/>
        <w:rPr>
          <w:szCs w:val="22"/>
        </w:rPr>
      </w:pPr>
      <w:r w:rsidRPr="00841C0D">
        <w:t>Neuplatňuje se.</w:t>
      </w:r>
      <w:r w:rsidRPr="00841C0D">
        <w:br/>
      </w:r>
    </w:p>
    <w:p w14:paraId="237314DB" w14:textId="77777777" w:rsidR="00C114FF" w:rsidRPr="00841C0D" w:rsidRDefault="00B63523" w:rsidP="00B13B6D">
      <w:pPr>
        <w:pStyle w:val="Style1"/>
      </w:pPr>
      <w:r w:rsidRPr="00841C0D">
        <w:t>3.6</w:t>
      </w:r>
      <w:r w:rsidRPr="00841C0D">
        <w:tab/>
        <w:t>Nežádoucí účinky</w:t>
      </w:r>
    </w:p>
    <w:p w14:paraId="10F3D673" w14:textId="77777777" w:rsidR="00295140" w:rsidRPr="00841C0D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468DCD68" w14:textId="77777777" w:rsidR="00582F27" w:rsidRPr="00841C0D" w:rsidRDefault="00582F27" w:rsidP="0011337F">
      <w:pPr>
        <w:rPr>
          <w:vertAlign w:val="superscript"/>
        </w:rPr>
      </w:pPr>
      <w:bookmarkStart w:id="3" w:name="_Hlk66891708"/>
      <w:r w:rsidRPr="00841C0D">
        <w:t>Psi, kočky:</w:t>
      </w:r>
    </w:p>
    <w:p w14:paraId="502D4A65" w14:textId="77777777" w:rsidR="00582F27" w:rsidRPr="00841C0D" w:rsidRDefault="00582F27" w:rsidP="0011337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582F27" w:rsidRPr="00841C0D" w14:paraId="79358D55" w14:textId="77777777" w:rsidTr="000D251B">
        <w:tc>
          <w:tcPr>
            <w:tcW w:w="1957" w:type="pct"/>
          </w:tcPr>
          <w:p w14:paraId="6F915CD2" w14:textId="77777777" w:rsidR="00582F27" w:rsidRPr="00841C0D" w:rsidRDefault="00582F27" w:rsidP="00582F27">
            <w:pPr>
              <w:spacing w:before="60" w:after="60"/>
              <w:rPr>
                <w:szCs w:val="22"/>
              </w:rPr>
            </w:pPr>
            <w:r w:rsidRPr="00841C0D">
              <w:lastRenderedPageBreak/>
              <w:t>Velmi vzácné</w:t>
            </w:r>
          </w:p>
          <w:p w14:paraId="6588F87A" w14:textId="36A2E551" w:rsidR="00582F27" w:rsidRPr="00841C0D" w:rsidRDefault="00582F27" w:rsidP="00582F27">
            <w:pPr>
              <w:spacing w:before="60" w:after="60"/>
              <w:rPr>
                <w:szCs w:val="22"/>
              </w:rPr>
            </w:pPr>
            <w:r w:rsidRPr="00841C0D">
              <w:t>(&lt; 1 zvíře / 10 000 ošetřených zvířat, včetně ojedinělých hlášení):</w:t>
            </w:r>
          </w:p>
        </w:tc>
        <w:tc>
          <w:tcPr>
            <w:tcW w:w="3043" w:type="pct"/>
          </w:tcPr>
          <w:p w14:paraId="52B15C7A" w14:textId="555CA8B9" w:rsidR="00582F27" w:rsidRPr="00841C0D" w:rsidRDefault="00184892" w:rsidP="000D251B">
            <w:pPr>
              <w:spacing w:before="60" w:after="60"/>
              <w:rPr>
                <w:iCs/>
                <w:szCs w:val="22"/>
              </w:rPr>
            </w:pPr>
            <w:r w:rsidRPr="00841C0D">
              <w:rPr>
                <w:iCs/>
                <w:szCs w:val="22"/>
              </w:rPr>
              <w:t>H</w:t>
            </w:r>
            <w:r w:rsidR="00582F27" w:rsidRPr="00841C0D">
              <w:rPr>
                <w:iCs/>
                <w:szCs w:val="22"/>
              </w:rPr>
              <w:t>luchota</w:t>
            </w:r>
            <w:r w:rsidR="00582F27" w:rsidRPr="00841C0D">
              <w:rPr>
                <w:iCs/>
                <w:szCs w:val="22"/>
                <w:vertAlign w:val="superscript"/>
              </w:rPr>
              <w:t>1</w:t>
            </w:r>
          </w:p>
        </w:tc>
      </w:tr>
      <w:tr w:rsidR="00582F27" w:rsidRPr="00841C0D" w14:paraId="783D0600" w14:textId="77777777" w:rsidTr="000D251B">
        <w:tc>
          <w:tcPr>
            <w:tcW w:w="1957" w:type="pct"/>
          </w:tcPr>
          <w:p w14:paraId="2B65E358" w14:textId="3400C3A1" w:rsidR="00582F27" w:rsidRPr="00841C0D" w:rsidRDefault="00184892" w:rsidP="000D251B">
            <w:pPr>
              <w:spacing w:before="60" w:after="60"/>
              <w:rPr>
                <w:szCs w:val="22"/>
              </w:rPr>
            </w:pPr>
            <w:r w:rsidRPr="00841C0D">
              <w:rPr>
                <w:szCs w:val="22"/>
              </w:rPr>
              <w:t>N</w:t>
            </w:r>
            <w:r w:rsidR="00582F27" w:rsidRPr="00841C0D">
              <w:rPr>
                <w:szCs w:val="22"/>
              </w:rPr>
              <w:t>ezn</w:t>
            </w:r>
            <w:r w:rsidR="00F72C2D" w:rsidRPr="00841C0D">
              <w:rPr>
                <w:szCs w:val="22"/>
              </w:rPr>
              <w:t xml:space="preserve">ámá četnost </w:t>
            </w:r>
            <w:r w:rsidR="00582F27" w:rsidRPr="00841C0D">
              <w:rPr>
                <w:szCs w:val="22"/>
              </w:rPr>
              <w:t>(z dostupných údajů nelze určit)</w:t>
            </w:r>
            <w:r w:rsidR="00211F89" w:rsidRPr="00841C0D">
              <w:rPr>
                <w:szCs w:val="22"/>
              </w:rPr>
              <w:t>:</w:t>
            </w:r>
          </w:p>
        </w:tc>
        <w:tc>
          <w:tcPr>
            <w:tcW w:w="3043" w:type="pct"/>
            <w:hideMark/>
          </w:tcPr>
          <w:p w14:paraId="1880AC1F" w14:textId="64F0DFBE" w:rsidR="00F72C2D" w:rsidRPr="00841C0D" w:rsidRDefault="00F72C2D" w:rsidP="000D251B">
            <w:pPr>
              <w:spacing w:before="60" w:after="60"/>
            </w:pPr>
            <w:r w:rsidRPr="00841C0D">
              <w:t>Další poruchy imunitního systému</w:t>
            </w:r>
            <w:r w:rsidR="00B27F9D" w:rsidRPr="00841C0D">
              <w:rPr>
                <w:vertAlign w:val="superscript"/>
              </w:rPr>
              <w:t>2,3</w:t>
            </w:r>
            <w:r w:rsidR="00211F89" w:rsidRPr="00841C0D">
              <w:t>;</w:t>
            </w:r>
          </w:p>
          <w:p w14:paraId="5A998F10" w14:textId="2CAEBF03" w:rsidR="00F72C2D" w:rsidRPr="00841C0D" w:rsidRDefault="00F72C2D" w:rsidP="000D251B">
            <w:pPr>
              <w:spacing w:before="60" w:after="60"/>
            </w:pPr>
            <w:r w:rsidRPr="00841C0D">
              <w:t>Infekce v</w:t>
            </w:r>
            <w:r w:rsidR="00B27F9D" w:rsidRPr="00841C0D">
              <w:t> </w:t>
            </w:r>
            <w:r w:rsidRPr="00841C0D">
              <w:t>místě aplikace</w:t>
            </w:r>
            <w:r w:rsidR="00B27F9D" w:rsidRPr="00841C0D">
              <w:rPr>
                <w:vertAlign w:val="superscript"/>
              </w:rPr>
              <w:t>2</w:t>
            </w:r>
            <w:r w:rsidRPr="00841C0D">
              <w:t>, krvácení v</w:t>
            </w:r>
            <w:r w:rsidR="00B27F9D" w:rsidRPr="00841C0D">
              <w:t> </w:t>
            </w:r>
            <w:r w:rsidRPr="00841C0D">
              <w:t>místě aplikace</w:t>
            </w:r>
            <w:r w:rsidR="00B27F9D" w:rsidRPr="00841C0D">
              <w:rPr>
                <w:vertAlign w:val="superscript"/>
              </w:rPr>
              <w:t>2,4</w:t>
            </w:r>
            <w:r w:rsidR="00211F89" w:rsidRPr="00841C0D">
              <w:t>;</w:t>
            </w:r>
          </w:p>
          <w:p w14:paraId="34130584" w14:textId="679AAE45" w:rsidR="00F72C2D" w:rsidRPr="00841C0D" w:rsidRDefault="00F72C2D" w:rsidP="000D251B">
            <w:pPr>
              <w:spacing w:before="60" w:after="60"/>
            </w:pPr>
            <w:r w:rsidRPr="00841C0D">
              <w:t>Ztenčení epidermis</w:t>
            </w:r>
            <w:r w:rsidR="00B27F9D" w:rsidRPr="00841C0D">
              <w:rPr>
                <w:vertAlign w:val="superscript"/>
              </w:rPr>
              <w:t>2</w:t>
            </w:r>
            <w:r w:rsidR="00211F89" w:rsidRPr="00841C0D">
              <w:t>;</w:t>
            </w:r>
          </w:p>
          <w:p w14:paraId="448A5C8B" w14:textId="5087528C" w:rsidR="00F72C2D" w:rsidRPr="00841C0D" w:rsidRDefault="002A4823" w:rsidP="000D251B">
            <w:pPr>
              <w:spacing w:before="60" w:after="60"/>
              <w:rPr>
                <w:vertAlign w:val="superscript"/>
              </w:rPr>
            </w:pPr>
            <w:r w:rsidRPr="00841C0D">
              <w:t>Prodloužené</w:t>
            </w:r>
            <w:r w:rsidR="00F72C2D" w:rsidRPr="00841C0D">
              <w:t xml:space="preserve"> hojení</w:t>
            </w:r>
            <w:r w:rsidR="00211F89" w:rsidRPr="00841C0D">
              <w:rPr>
                <w:vertAlign w:val="superscript"/>
              </w:rPr>
              <w:t>2</w:t>
            </w:r>
            <w:r w:rsidR="00F72C2D" w:rsidRPr="00841C0D">
              <w:t>, systémové účinky</w:t>
            </w:r>
            <w:r w:rsidR="00F72C2D" w:rsidRPr="00841C0D">
              <w:rPr>
                <w:vertAlign w:val="superscript"/>
              </w:rPr>
              <w:t>2</w:t>
            </w:r>
            <w:r w:rsidR="00F72C2D" w:rsidRPr="00841C0D">
              <w:t xml:space="preserve"> (např. porucha funkce nadledvin</w:t>
            </w:r>
            <w:r w:rsidR="00F72C2D" w:rsidRPr="00841C0D">
              <w:rPr>
                <w:vertAlign w:val="superscript"/>
              </w:rPr>
              <w:t>2,5</w:t>
            </w:r>
            <w:r w:rsidR="00F72C2D" w:rsidRPr="00841C0D">
              <w:t>)</w:t>
            </w:r>
            <w:r w:rsidR="00211F89" w:rsidRPr="00841C0D">
              <w:t>;</w:t>
            </w:r>
          </w:p>
          <w:p w14:paraId="7ECF780A" w14:textId="0CFCD84C" w:rsidR="00582F27" w:rsidRPr="00841C0D" w:rsidRDefault="00F72C2D" w:rsidP="000D251B">
            <w:pPr>
              <w:spacing w:before="60" w:after="60"/>
              <w:rPr>
                <w:iCs/>
                <w:szCs w:val="22"/>
              </w:rPr>
            </w:pPr>
            <w:r w:rsidRPr="00841C0D">
              <w:t>Teleangiektázie</w:t>
            </w:r>
            <w:r w:rsidR="00211F89" w:rsidRPr="00841C0D">
              <w:rPr>
                <w:vertAlign w:val="superscript"/>
              </w:rPr>
              <w:t>2</w:t>
            </w:r>
            <w:r w:rsidR="00211F89" w:rsidRPr="00841C0D">
              <w:t>.</w:t>
            </w:r>
          </w:p>
        </w:tc>
      </w:tr>
    </w:tbl>
    <w:p w14:paraId="3938EC7D" w14:textId="7E93C235" w:rsidR="00582F27" w:rsidRPr="00841C0D" w:rsidRDefault="00582F27" w:rsidP="0011337F"/>
    <w:p w14:paraId="058E6B3C" w14:textId="1E6337C6" w:rsidR="00F72C2D" w:rsidRPr="00841C0D" w:rsidRDefault="00F72C2D" w:rsidP="0011337F">
      <w:r w:rsidRPr="00841C0D">
        <w:rPr>
          <w:vertAlign w:val="superscript"/>
        </w:rPr>
        <w:t>1</w:t>
      </w:r>
      <w:r w:rsidRPr="00841C0D">
        <w:t xml:space="preserve"> Zvláště u starších psů. V takovém případě je nutné léčbu ukončit.</w:t>
      </w:r>
    </w:p>
    <w:p w14:paraId="4754C8DB" w14:textId="3F6F42D8" w:rsidR="00F72C2D" w:rsidRPr="00841C0D" w:rsidRDefault="00F72C2D" w:rsidP="0011337F">
      <w:r w:rsidRPr="00841C0D">
        <w:rPr>
          <w:vertAlign w:val="superscript"/>
        </w:rPr>
        <w:t xml:space="preserve">2 </w:t>
      </w:r>
      <w:r w:rsidRPr="00841C0D">
        <w:t>Po dlouhodobém a rozsáhlém používání lokálně podávaných přípravků obsahujících kortikosteroidy.</w:t>
      </w:r>
    </w:p>
    <w:p w14:paraId="2A643E99" w14:textId="3F211D0F" w:rsidR="00F72C2D" w:rsidRPr="00841C0D" w:rsidRDefault="00F72C2D" w:rsidP="0011337F">
      <w:r w:rsidRPr="00841C0D">
        <w:rPr>
          <w:vertAlign w:val="superscript"/>
        </w:rPr>
        <w:t>3</w:t>
      </w:r>
      <w:r w:rsidRPr="00841C0D">
        <w:t xml:space="preserve"> Lokální imunosuprese včetně zvýšeného rizika infekcí.</w:t>
      </w:r>
    </w:p>
    <w:p w14:paraId="74649BEB" w14:textId="1B380FF7" w:rsidR="00F72C2D" w:rsidRPr="00841C0D" w:rsidRDefault="00F72C2D" w:rsidP="0011337F">
      <w:r w:rsidRPr="00841C0D">
        <w:rPr>
          <w:vertAlign w:val="superscript"/>
        </w:rPr>
        <w:t>4</w:t>
      </w:r>
      <w:r w:rsidRPr="00841C0D">
        <w:t xml:space="preserve"> Zvýšená zranitelnost kůže vůči krvácení.</w:t>
      </w:r>
    </w:p>
    <w:p w14:paraId="50C94421" w14:textId="105081DE" w:rsidR="00F72C2D" w:rsidRPr="00841C0D" w:rsidRDefault="00F72C2D" w:rsidP="0011337F">
      <w:r w:rsidRPr="00841C0D">
        <w:rPr>
          <w:vertAlign w:val="superscript"/>
        </w:rPr>
        <w:t>5</w:t>
      </w:r>
      <w:r w:rsidRPr="00841C0D">
        <w:t xml:space="preserve"> Potlačení funkce nadledvin.</w:t>
      </w:r>
    </w:p>
    <w:p w14:paraId="589AC6CA" w14:textId="77777777" w:rsidR="00F72C2D" w:rsidRPr="00841C0D" w:rsidRDefault="00F72C2D" w:rsidP="0011337F"/>
    <w:p w14:paraId="4FD88FD4" w14:textId="4C4883F9" w:rsidR="00F72C2D" w:rsidRPr="00841C0D" w:rsidRDefault="00F72C2D" w:rsidP="00F72C2D">
      <w:r w:rsidRPr="00841C0D"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registraci, nebo jeho místnímu zástupci, nebo příslušnému vnitrostátnímu orgánu prostřednictvím národního systému hlášení. Podrobné kontaktní údaje naleznete v příbalové informaci.</w:t>
      </w:r>
    </w:p>
    <w:bookmarkEnd w:id="3"/>
    <w:p w14:paraId="6871F765" w14:textId="77777777" w:rsidR="00247A48" w:rsidRPr="00841C0D" w:rsidRDefault="00247A48" w:rsidP="00D93761">
      <w:pPr>
        <w:rPr>
          <w:szCs w:val="22"/>
        </w:rPr>
      </w:pPr>
    </w:p>
    <w:p w14:paraId="772CD533" w14:textId="77777777" w:rsidR="00C114FF" w:rsidRPr="00841C0D" w:rsidRDefault="00B63523" w:rsidP="00B13B6D">
      <w:pPr>
        <w:pStyle w:val="Style1"/>
      </w:pPr>
      <w:r w:rsidRPr="00841C0D">
        <w:t>3.7</w:t>
      </w:r>
      <w:r w:rsidRPr="00841C0D">
        <w:tab/>
        <w:t>Použití v průběhu březosti, laktace nebo snášky</w:t>
      </w:r>
    </w:p>
    <w:p w14:paraId="4F9FDBD9" w14:textId="77777777" w:rsidR="002224C6" w:rsidRPr="00841C0D" w:rsidRDefault="002224C6" w:rsidP="002224C6">
      <w:pPr>
        <w:tabs>
          <w:tab w:val="left" w:pos="0"/>
        </w:tabs>
      </w:pPr>
    </w:p>
    <w:p w14:paraId="52CE9805" w14:textId="33B8B260" w:rsidR="002224C6" w:rsidRPr="00841C0D" w:rsidRDefault="002224C6" w:rsidP="002224C6">
      <w:pPr>
        <w:tabs>
          <w:tab w:val="left" w:pos="0"/>
        </w:tabs>
      </w:pPr>
      <w:r w:rsidRPr="00841C0D">
        <w:t>Nebyla stanovena bezpečnost veterinárního léčivého přípravku pro použití během březosti a laktace.</w:t>
      </w:r>
    </w:p>
    <w:p w14:paraId="0DFBFADE" w14:textId="77777777" w:rsidR="00C114FF" w:rsidRPr="00841C0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0AD8C46" w14:textId="77777777" w:rsidR="001D01D8" w:rsidRPr="00D93761" w:rsidRDefault="001D01D8" w:rsidP="0011337F">
      <w:pPr>
        <w:tabs>
          <w:tab w:val="left" w:pos="0"/>
        </w:tabs>
        <w:rPr>
          <w:u w:val="single"/>
        </w:rPr>
      </w:pPr>
      <w:r w:rsidRPr="00D93761">
        <w:rPr>
          <w:u w:val="single"/>
        </w:rPr>
        <w:t>Březost a laktace:</w:t>
      </w:r>
    </w:p>
    <w:p w14:paraId="49490047" w14:textId="68720B56" w:rsidR="0011337F" w:rsidRPr="00841C0D" w:rsidRDefault="0011337F" w:rsidP="0011337F">
      <w:pPr>
        <w:tabs>
          <w:tab w:val="left" w:pos="0"/>
        </w:tabs>
      </w:pPr>
      <w:r w:rsidRPr="00841C0D">
        <w:t xml:space="preserve">Absorpce </w:t>
      </w:r>
      <w:proofErr w:type="spellStart"/>
      <w:r w:rsidRPr="00841C0D">
        <w:t>mikonazolu</w:t>
      </w:r>
      <w:proofErr w:type="spellEnd"/>
      <w:r w:rsidRPr="00841C0D">
        <w:t xml:space="preserve">, polymyxinu B a </w:t>
      </w:r>
      <w:proofErr w:type="spellStart"/>
      <w:r w:rsidRPr="00841C0D">
        <w:t>prednisolonu</w:t>
      </w:r>
      <w:proofErr w:type="spellEnd"/>
      <w:r w:rsidRPr="00841C0D">
        <w:t xml:space="preserve"> kůží je nízká, </w:t>
      </w:r>
      <w:r w:rsidR="00FA314B" w:rsidRPr="00841C0D">
        <w:t xml:space="preserve">proto se </w:t>
      </w:r>
      <w:r w:rsidRPr="00841C0D">
        <w:t>u psů a koček neočekávají žádné teratogenní/embryotoxické/</w:t>
      </w:r>
      <w:proofErr w:type="spellStart"/>
      <w:r w:rsidRPr="00841C0D">
        <w:t>fetotoxické</w:t>
      </w:r>
      <w:proofErr w:type="spellEnd"/>
      <w:r w:rsidRPr="00841C0D">
        <w:t xml:space="preserve"> účinky </w:t>
      </w:r>
      <w:r w:rsidR="0002626B" w:rsidRPr="00841C0D">
        <w:t xml:space="preserve">nebo </w:t>
      </w:r>
      <w:proofErr w:type="spellStart"/>
      <w:r w:rsidRPr="00841C0D">
        <w:t>maternální</w:t>
      </w:r>
      <w:proofErr w:type="spellEnd"/>
      <w:r w:rsidRPr="00841C0D">
        <w:t xml:space="preserve"> toxicita. Může dojít k pozření léčivých látek léčenými zvířaty při jejich </w:t>
      </w:r>
      <w:r w:rsidR="00127FB9" w:rsidRPr="00841C0D">
        <w:t xml:space="preserve">péči </w:t>
      </w:r>
      <w:r w:rsidRPr="00841C0D">
        <w:t>o srst a lze očekávat přítomnost léčivých složek v krvi a mléku.</w:t>
      </w:r>
    </w:p>
    <w:p w14:paraId="48216EB8" w14:textId="4E0137C6" w:rsidR="00C114FF" w:rsidRPr="00841C0D" w:rsidRDefault="0011337F" w:rsidP="0011337F">
      <w:pPr>
        <w:tabs>
          <w:tab w:val="clear" w:pos="567"/>
        </w:tabs>
        <w:spacing w:line="240" w:lineRule="auto"/>
        <w:rPr>
          <w:szCs w:val="22"/>
        </w:rPr>
      </w:pPr>
      <w:r w:rsidRPr="00841C0D">
        <w:t>Použít pouze po zvážení</w:t>
      </w:r>
      <w:r w:rsidRPr="00841C0D">
        <w:rPr>
          <w:sz w:val="24"/>
          <w:szCs w:val="24"/>
          <w:lang w:eastAsia="cs-CZ"/>
        </w:rPr>
        <w:t xml:space="preserve"> terapeutického</w:t>
      </w:r>
      <w:r w:rsidRPr="00841C0D">
        <w:t xml:space="preserve"> poměru prospěchu a rizika </w:t>
      </w:r>
      <w:r w:rsidR="00C710E3" w:rsidRPr="00841C0D">
        <w:t xml:space="preserve">příslušným </w:t>
      </w:r>
      <w:r w:rsidRPr="00841C0D">
        <w:t>veterinárním lékařem.</w:t>
      </w:r>
    </w:p>
    <w:p w14:paraId="45A16993" w14:textId="77777777" w:rsidR="00C114FF" w:rsidRPr="00841C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841C0D" w:rsidRDefault="00B63523" w:rsidP="00B13B6D">
      <w:pPr>
        <w:pStyle w:val="Style1"/>
      </w:pPr>
      <w:r w:rsidRPr="00841C0D">
        <w:t>3.8</w:t>
      </w:r>
      <w:r w:rsidRPr="00841C0D">
        <w:tab/>
        <w:t>Interakce s jinými léčivými přípravky a další formy interakce</w:t>
      </w:r>
    </w:p>
    <w:p w14:paraId="54454937" w14:textId="77777777" w:rsidR="00C114FF" w:rsidRPr="00841C0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116B3AD" w14:textId="35FCA4B5" w:rsidR="00C114FF" w:rsidRPr="00841C0D" w:rsidRDefault="00B63523" w:rsidP="00A9226B">
      <w:pPr>
        <w:tabs>
          <w:tab w:val="clear" w:pos="567"/>
        </w:tabs>
        <w:spacing w:line="240" w:lineRule="auto"/>
        <w:rPr>
          <w:szCs w:val="22"/>
        </w:rPr>
      </w:pPr>
      <w:r w:rsidRPr="00841C0D">
        <w:t>Nejsou známy.</w:t>
      </w:r>
    </w:p>
    <w:p w14:paraId="0B86F3A7" w14:textId="77777777" w:rsidR="00C90EDA" w:rsidRPr="00841C0D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841C0D" w:rsidRDefault="00B63523" w:rsidP="00B13B6D">
      <w:pPr>
        <w:pStyle w:val="Style1"/>
      </w:pPr>
      <w:r w:rsidRPr="00841C0D">
        <w:t>3.9</w:t>
      </w:r>
      <w:r w:rsidRPr="00841C0D">
        <w:tab/>
        <w:t>Cesty podání a dávkování</w:t>
      </w:r>
    </w:p>
    <w:p w14:paraId="0C31E074" w14:textId="77777777" w:rsidR="00145D34" w:rsidRPr="00841C0D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79A9473" w14:textId="4E4BEFC9" w:rsidR="00EB1FAA" w:rsidRPr="00841C0D" w:rsidRDefault="0025089E" w:rsidP="00EB1FAA">
      <w:pPr>
        <w:autoSpaceDE w:val="0"/>
        <w:autoSpaceDN w:val="0"/>
        <w:adjustRightInd w:val="0"/>
      </w:pPr>
      <w:r w:rsidRPr="00841C0D">
        <w:t>U</w:t>
      </w:r>
      <w:r w:rsidR="00EB1FAA" w:rsidRPr="00841C0D">
        <w:t>šní a kožní podání.</w:t>
      </w:r>
    </w:p>
    <w:p w14:paraId="6E2C69FE" w14:textId="77777777" w:rsidR="0011337F" w:rsidRPr="00841C0D" w:rsidRDefault="0011337F" w:rsidP="0011337F">
      <w:pPr>
        <w:autoSpaceDE w:val="0"/>
        <w:autoSpaceDN w:val="0"/>
        <w:adjustRightInd w:val="0"/>
      </w:pPr>
      <w:r w:rsidRPr="00841C0D">
        <w:t>Před použitím dobře protřepejte. Je třeba se striktně vyvarovat jakékoli kontaminace kapátka.</w:t>
      </w:r>
    </w:p>
    <w:p w14:paraId="38EB2CDC" w14:textId="77777777" w:rsidR="0011337F" w:rsidRPr="00841C0D" w:rsidRDefault="0011337F" w:rsidP="0011337F">
      <w:pPr>
        <w:autoSpaceDE w:val="0"/>
        <w:autoSpaceDN w:val="0"/>
        <w:adjustRightInd w:val="0"/>
      </w:pPr>
    </w:p>
    <w:p w14:paraId="3124C9DE" w14:textId="544FFC80" w:rsidR="0011337F" w:rsidRPr="00841C0D" w:rsidRDefault="0011337F" w:rsidP="0011337F">
      <w:r w:rsidRPr="00841C0D">
        <w:t>Na počátku léčby se musí ostříhat srst v místě a okolí léze; v případě potřeby je nutné opakovat tento postup během léčby.</w:t>
      </w:r>
    </w:p>
    <w:p w14:paraId="6B610A3C" w14:textId="77777777" w:rsidR="0011337F" w:rsidRPr="00841C0D" w:rsidRDefault="0011337F" w:rsidP="0011337F">
      <w:pPr>
        <w:autoSpaceDE w:val="0"/>
        <w:autoSpaceDN w:val="0"/>
        <w:adjustRightInd w:val="0"/>
      </w:pPr>
    </w:p>
    <w:p w14:paraId="04D28FAB" w14:textId="77777777" w:rsidR="0011337F" w:rsidRPr="00841C0D" w:rsidRDefault="0011337F" w:rsidP="0011337F">
      <w:r w:rsidRPr="00841C0D">
        <w:t xml:space="preserve">Infekce zevního zvukovodu (otitis </w:t>
      </w:r>
      <w:proofErr w:type="spellStart"/>
      <w:r w:rsidRPr="00841C0D">
        <w:t>externa</w:t>
      </w:r>
      <w:proofErr w:type="spellEnd"/>
      <w:r w:rsidRPr="00841C0D">
        <w:t>):</w:t>
      </w:r>
    </w:p>
    <w:p w14:paraId="1CDE4DF1" w14:textId="77777777" w:rsidR="0011337F" w:rsidRPr="00841C0D" w:rsidRDefault="0011337F" w:rsidP="0011337F">
      <w:pPr>
        <w:autoSpaceDE w:val="0"/>
        <w:autoSpaceDN w:val="0"/>
        <w:adjustRightInd w:val="0"/>
      </w:pPr>
      <w:r w:rsidRPr="00841C0D">
        <w:t>Vyčistěte zevní zvukovod a ušní boltec a dvakrát denně aplikujte 5 kapek přípravku do zevního zvukovodu. Ucho a zevní zvukovod důkladně promasírujte, aby byla zajištěna řádná distribuce léčivých látek, ale zároveň dostatečně jemně, abyste zvířeti nezpůsobili bolest.</w:t>
      </w:r>
    </w:p>
    <w:p w14:paraId="1760E095" w14:textId="5436B9E9" w:rsidR="0011337F" w:rsidRPr="00841C0D" w:rsidRDefault="0011337F" w:rsidP="0011337F">
      <w:r w:rsidRPr="00841C0D">
        <w:t>V léčbě pokračujte bez přerušení po několik dní od úplného vymizení klinických příznaků, a to nejméně 7</w:t>
      </w:r>
      <w:r w:rsidR="00873978" w:rsidRPr="00841C0D">
        <w:t> </w:t>
      </w:r>
      <w:r w:rsidRPr="00841C0D">
        <w:t>až</w:t>
      </w:r>
      <w:r w:rsidR="00873978" w:rsidRPr="00841C0D">
        <w:t> </w:t>
      </w:r>
      <w:r w:rsidRPr="00841C0D">
        <w:t>10 dnů, nejdéle 14 dnů. Před ukončením léčby by měla být úspěšnost léčby ověřena veterinárním lékařem.</w:t>
      </w:r>
    </w:p>
    <w:p w14:paraId="7A947949" w14:textId="77777777" w:rsidR="0011337F" w:rsidRPr="00841C0D" w:rsidRDefault="0011337F" w:rsidP="0011337F">
      <w:pPr>
        <w:autoSpaceDE w:val="0"/>
        <w:autoSpaceDN w:val="0"/>
        <w:adjustRightInd w:val="0"/>
      </w:pPr>
    </w:p>
    <w:p w14:paraId="2CFDD876" w14:textId="77777777" w:rsidR="0011337F" w:rsidRPr="00841C0D" w:rsidRDefault="0011337F" w:rsidP="0011337F">
      <w:pPr>
        <w:autoSpaceDE w:val="0"/>
        <w:autoSpaceDN w:val="0"/>
        <w:adjustRightInd w:val="0"/>
      </w:pPr>
      <w:r w:rsidRPr="00841C0D">
        <w:lastRenderedPageBreak/>
        <w:t>Kožní infekce (malé lokalizované povrchové):</w:t>
      </w:r>
    </w:p>
    <w:p w14:paraId="2165F2EC" w14:textId="77777777" w:rsidR="0011337F" w:rsidRPr="00841C0D" w:rsidRDefault="0011337F" w:rsidP="0011337F">
      <w:pPr>
        <w:autoSpaceDE w:val="0"/>
        <w:autoSpaceDN w:val="0"/>
        <w:adjustRightInd w:val="0"/>
      </w:pPr>
      <w:r w:rsidRPr="00841C0D">
        <w:t>Dvakrát denně naneste několik kapek veterinárního léčivého přípravku na kožní léze, které se mají léčit, a dobře rozetřete.</w:t>
      </w:r>
    </w:p>
    <w:p w14:paraId="5F250938" w14:textId="523AC663" w:rsidR="0011337F" w:rsidRPr="00841C0D" w:rsidRDefault="0011337F" w:rsidP="0011337F">
      <w:pPr>
        <w:autoSpaceDE w:val="0"/>
        <w:autoSpaceDN w:val="0"/>
        <w:adjustRightInd w:val="0"/>
      </w:pPr>
      <w:r w:rsidRPr="00841C0D">
        <w:t>V léčbě pokračujte bez přerušení po několik dn</w:t>
      </w:r>
      <w:r w:rsidR="00841C0D">
        <w:t>ů</w:t>
      </w:r>
      <w:r w:rsidRPr="00841C0D">
        <w:t xml:space="preserve"> od úplného vymizení klinických příznaků, a to až 14 dnů.</w:t>
      </w:r>
    </w:p>
    <w:p w14:paraId="2ADFA01B" w14:textId="77777777" w:rsidR="0011337F" w:rsidRPr="00841C0D" w:rsidRDefault="0011337F" w:rsidP="0011337F">
      <w:pPr>
        <w:autoSpaceDE w:val="0"/>
        <w:autoSpaceDN w:val="0"/>
        <w:adjustRightInd w:val="0"/>
      </w:pPr>
    </w:p>
    <w:p w14:paraId="4667B324" w14:textId="70A78899" w:rsidR="00247A48" w:rsidRPr="00841C0D" w:rsidRDefault="0011337F" w:rsidP="0011337F">
      <w:pPr>
        <w:rPr>
          <w:szCs w:val="22"/>
        </w:rPr>
      </w:pPr>
      <w:r w:rsidRPr="00841C0D">
        <w:t>V některých perzistujících případech (ušní nebo kožní infekce) bude nutné v léčbě pokračovat 2</w:t>
      </w:r>
      <w:r w:rsidR="00873978" w:rsidRPr="00841C0D">
        <w:t> </w:t>
      </w:r>
      <w:r w:rsidRPr="00841C0D">
        <w:t>až</w:t>
      </w:r>
      <w:r w:rsidR="00873978" w:rsidRPr="00841C0D">
        <w:t> </w:t>
      </w:r>
      <w:r w:rsidRPr="00841C0D">
        <w:t>3 týdny. Pokud bude prodloužená léčba nutná, vyžadují se opakovaná klinická vyšetření včetně opakovaného přehodnocení diagnózy.</w:t>
      </w:r>
    </w:p>
    <w:p w14:paraId="13504C24" w14:textId="77777777" w:rsidR="00247A48" w:rsidRPr="00841C0D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841C0D" w:rsidRDefault="00B63523" w:rsidP="00B13B6D">
      <w:pPr>
        <w:pStyle w:val="Style1"/>
      </w:pPr>
      <w:r w:rsidRPr="00841C0D">
        <w:t>3.10</w:t>
      </w:r>
      <w:r w:rsidRPr="00841C0D">
        <w:tab/>
        <w:t xml:space="preserve">Příznaky předávkování </w:t>
      </w:r>
      <w:r w:rsidR="00EC5045" w:rsidRPr="00841C0D">
        <w:t>(</w:t>
      </w:r>
      <w:r w:rsidRPr="00841C0D">
        <w:t xml:space="preserve">a </w:t>
      </w:r>
      <w:r w:rsidR="00202A85" w:rsidRPr="00841C0D">
        <w:t>kde</w:t>
      </w:r>
      <w:r w:rsidR="005E66FC" w:rsidRPr="00841C0D">
        <w:t xml:space="preserve"> </w:t>
      </w:r>
      <w:r w:rsidR="00202A85" w:rsidRPr="00841C0D">
        <w:t>je</w:t>
      </w:r>
      <w:r w:rsidR="005E66FC" w:rsidRPr="00841C0D">
        <w:t xml:space="preserve"> </w:t>
      </w:r>
      <w:r w:rsidR="00FB6F2F" w:rsidRPr="00841C0D">
        <w:t>relevantní</w:t>
      </w:r>
      <w:r w:rsidR="00202A85" w:rsidRPr="00841C0D">
        <w:t>, první pomoc</w:t>
      </w:r>
      <w:r w:rsidRPr="00841C0D">
        <w:t xml:space="preserve"> a </w:t>
      </w:r>
      <w:proofErr w:type="spellStart"/>
      <w:r w:rsidRPr="00841C0D">
        <w:t>antidota</w:t>
      </w:r>
      <w:proofErr w:type="spellEnd"/>
      <w:r w:rsidR="00202A85" w:rsidRPr="00841C0D">
        <w:t>)</w:t>
      </w:r>
      <w:r w:rsidRPr="00841C0D">
        <w:t xml:space="preserve"> </w:t>
      </w:r>
    </w:p>
    <w:p w14:paraId="45A34650" w14:textId="727B0D80" w:rsidR="00C114FF" w:rsidRPr="00841C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F1C375" w14:textId="33D9B209" w:rsidR="0011337F" w:rsidRPr="00841C0D" w:rsidRDefault="0011337F" w:rsidP="0011337F">
      <w:pPr>
        <w:autoSpaceDE w:val="0"/>
        <w:autoSpaceDN w:val="0"/>
        <w:adjustRightInd w:val="0"/>
      </w:pPr>
      <w:r w:rsidRPr="00841C0D">
        <w:t>Nepředpokládají se jiné příznaky než ty, které jsou uvedeny v bodě </w:t>
      </w:r>
      <w:r w:rsidR="00FA314B" w:rsidRPr="00841C0D">
        <w:t>3</w:t>
      </w:r>
      <w:r w:rsidRPr="00841C0D">
        <w:t>.6.</w:t>
      </w:r>
    </w:p>
    <w:p w14:paraId="75C1CD66" w14:textId="77777777" w:rsidR="0011337F" w:rsidRPr="00841C0D" w:rsidRDefault="0011337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841C0D" w:rsidRDefault="00B63523" w:rsidP="00B13B6D">
      <w:pPr>
        <w:pStyle w:val="Style1"/>
      </w:pPr>
      <w:r w:rsidRPr="00841C0D">
        <w:t>3.11</w:t>
      </w:r>
      <w:r w:rsidRPr="00841C0D">
        <w:tab/>
        <w:t>Zvláštní omezení pro použití a zvláštní podmínky pro použití, včetně omezení používání antimikrob</w:t>
      </w:r>
      <w:r w:rsidR="00202A85" w:rsidRPr="00841C0D">
        <w:t>ních</w:t>
      </w:r>
      <w:r w:rsidRPr="00841C0D">
        <w:t xml:space="preserve"> a </w:t>
      </w:r>
      <w:proofErr w:type="spellStart"/>
      <w:r w:rsidRPr="00841C0D">
        <w:t>antiparazitárních</w:t>
      </w:r>
      <w:proofErr w:type="spellEnd"/>
      <w:r w:rsidRPr="00841C0D">
        <w:t xml:space="preserve"> veterinárních léčivých přípravků, za účelem snížení rizika rozvoje rezistence</w:t>
      </w:r>
    </w:p>
    <w:p w14:paraId="0CFFDBD2" w14:textId="77777777" w:rsidR="00FA314B" w:rsidRPr="00841C0D" w:rsidRDefault="00FA314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04C42F" w14:textId="57DE7A1F" w:rsidR="009A6509" w:rsidRPr="00841C0D" w:rsidRDefault="00FA314B" w:rsidP="00A9226B">
      <w:pPr>
        <w:tabs>
          <w:tab w:val="clear" w:pos="567"/>
        </w:tabs>
        <w:spacing w:line="240" w:lineRule="auto"/>
        <w:rPr>
          <w:szCs w:val="22"/>
        </w:rPr>
      </w:pPr>
      <w:r w:rsidRPr="00841C0D">
        <w:rPr>
          <w:szCs w:val="22"/>
        </w:rPr>
        <w:t>Neuplatňuje se.</w:t>
      </w:r>
    </w:p>
    <w:p w14:paraId="23184928" w14:textId="77777777" w:rsidR="009A6509" w:rsidRPr="00841C0D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68C60C7E" w:rsidR="00C114FF" w:rsidRPr="00841C0D" w:rsidRDefault="00B63523" w:rsidP="00B13B6D">
      <w:pPr>
        <w:pStyle w:val="Style1"/>
      </w:pPr>
      <w:r w:rsidRPr="00841C0D">
        <w:t>3.12</w:t>
      </w:r>
      <w:r w:rsidRPr="00841C0D">
        <w:tab/>
        <w:t>Ochranné lhůty</w:t>
      </w:r>
    </w:p>
    <w:p w14:paraId="10DA3117" w14:textId="63EDF379" w:rsidR="00FA314B" w:rsidRPr="00841C0D" w:rsidRDefault="00FA314B" w:rsidP="00B13B6D">
      <w:pPr>
        <w:pStyle w:val="Style1"/>
      </w:pPr>
    </w:p>
    <w:p w14:paraId="3AA254C8" w14:textId="66AED529" w:rsidR="00FA314B" w:rsidRPr="00841C0D" w:rsidRDefault="00FA314B" w:rsidP="00B13B6D">
      <w:pPr>
        <w:pStyle w:val="Style1"/>
        <w:rPr>
          <w:b w:val="0"/>
        </w:rPr>
      </w:pPr>
      <w:r w:rsidRPr="00841C0D">
        <w:rPr>
          <w:b w:val="0"/>
        </w:rPr>
        <w:t>Neuplatňuje se.</w:t>
      </w:r>
    </w:p>
    <w:p w14:paraId="2DC95067" w14:textId="1CAC089C" w:rsidR="00C114FF" w:rsidRPr="00841C0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ED2F88E" w14:textId="77777777" w:rsidR="00152816" w:rsidRPr="00841C0D" w:rsidRDefault="00152816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3028CAF9" w:rsidR="00C114FF" w:rsidRPr="00841C0D" w:rsidRDefault="00B63523" w:rsidP="005C384D">
      <w:pPr>
        <w:pStyle w:val="Style1"/>
        <w:keepNext/>
      </w:pPr>
      <w:r w:rsidRPr="00841C0D">
        <w:t>4.</w:t>
      </w:r>
      <w:r w:rsidRPr="00841C0D">
        <w:tab/>
        <w:t>FARMAKOLOGICKÉ INFORMACE</w:t>
      </w:r>
    </w:p>
    <w:p w14:paraId="2C2A4C50" w14:textId="77777777" w:rsidR="00C114FF" w:rsidRPr="00841C0D" w:rsidRDefault="00C114FF" w:rsidP="005C384D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DBE6E8E" w14:textId="05973177" w:rsidR="005B04A8" w:rsidRPr="00841C0D" w:rsidRDefault="00B63523" w:rsidP="00B13B6D">
      <w:pPr>
        <w:pStyle w:val="Style1"/>
        <w:rPr>
          <w:b w:val="0"/>
        </w:rPr>
      </w:pPr>
      <w:r w:rsidRPr="00841C0D">
        <w:t>4.1</w:t>
      </w:r>
      <w:r w:rsidRPr="00841C0D">
        <w:tab/>
      </w:r>
      <w:proofErr w:type="spellStart"/>
      <w:r w:rsidRPr="00841C0D">
        <w:t>ATCvet</w:t>
      </w:r>
      <w:proofErr w:type="spellEnd"/>
      <w:r w:rsidRPr="00841C0D">
        <w:t xml:space="preserve"> kód:</w:t>
      </w:r>
      <w:r w:rsidR="00F929EF" w:rsidRPr="00841C0D">
        <w:t xml:space="preserve"> </w:t>
      </w:r>
      <w:r w:rsidR="00F929EF" w:rsidRPr="00841C0D">
        <w:rPr>
          <w:b w:val="0"/>
        </w:rPr>
        <w:t>QS02CA01</w:t>
      </w:r>
    </w:p>
    <w:p w14:paraId="5C965196" w14:textId="77777777" w:rsidR="00C114FF" w:rsidRPr="00841C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C4C65B" w14:textId="34CD028F" w:rsidR="00C114FF" w:rsidRPr="00841C0D" w:rsidRDefault="00B63523" w:rsidP="00B13B6D">
      <w:pPr>
        <w:pStyle w:val="Style1"/>
      </w:pPr>
      <w:r w:rsidRPr="00841C0D">
        <w:t>4.2</w:t>
      </w:r>
      <w:r w:rsidRPr="00841C0D">
        <w:tab/>
        <w:t>Farmakodynamika</w:t>
      </w:r>
    </w:p>
    <w:p w14:paraId="37E7EA69" w14:textId="57189C67" w:rsidR="00F929EF" w:rsidRPr="00841C0D" w:rsidRDefault="00F929EF" w:rsidP="00B13B6D">
      <w:pPr>
        <w:pStyle w:val="Style1"/>
      </w:pPr>
    </w:p>
    <w:p w14:paraId="379844F8" w14:textId="1994E575" w:rsidR="003412EE" w:rsidRPr="00841C0D" w:rsidRDefault="003412EE" w:rsidP="003412EE">
      <w:proofErr w:type="spellStart"/>
      <w:r w:rsidRPr="00841C0D">
        <w:t>Mikonazol</w:t>
      </w:r>
      <w:proofErr w:type="spellEnd"/>
      <w:r w:rsidRPr="00841C0D">
        <w:t xml:space="preserve"> patří do skupiny derivátů N-substituovaného imidazolu a inhibuje </w:t>
      </w:r>
      <w:r w:rsidRPr="00841C0D">
        <w:rPr>
          <w:i/>
        </w:rPr>
        <w:t>de novo</w:t>
      </w:r>
      <w:r w:rsidRPr="00841C0D">
        <w:t xml:space="preserve"> syntézu ergosterolu</w:t>
      </w:r>
      <w:r w:rsidRPr="00841C0D">
        <w:rPr>
          <w:i/>
        </w:rPr>
        <w:t>.</w:t>
      </w:r>
      <w:r w:rsidRPr="00841C0D">
        <w:t xml:space="preserve"> Ergosterol je esenciální </w:t>
      </w:r>
      <w:r w:rsidR="001C7403" w:rsidRPr="00841C0D">
        <w:t>lipid buněčné membrány</w:t>
      </w:r>
      <w:r w:rsidRPr="00841C0D">
        <w:t xml:space="preserve"> syntetizov</w:t>
      </w:r>
      <w:r w:rsidR="00841C0D">
        <w:t>aný</w:t>
      </w:r>
      <w:r w:rsidRPr="00841C0D">
        <w:t xml:space="preserve"> houbami. Nedostatek ergosterolu </w:t>
      </w:r>
      <w:r w:rsidR="001C7403" w:rsidRPr="00841C0D">
        <w:t>narušuje řadu funkcí</w:t>
      </w:r>
      <w:r w:rsidRPr="00841C0D">
        <w:t xml:space="preserve"> membrány, </w:t>
      </w:r>
      <w:r w:rsidR="001C7403" w:rsidRPr="00841C0D">
        <w:t xml:space="preserve">což </w:t>
      </w:r>
      <w:r w:rsidRPr="00841C0D">
        <w:t xml:space="preserve">nakonec vede až ke smrti buňky. Spektrum účinků pokrývá téměř všechny houby a kvasinky významné pro veterinární lékařství společně s grampozitivními bakteriemi. Nebyl hlášen prakticky žádný vznik rezistence. </w:t>
      </w:r>
      <w:proofErr w:type="spellStart"/>
      <w:r w:rsidRPr="00841C0D">
        <w:t>Mikonazol</w:t>
      </w:r>
      <w:proofErr w:type="spellEnd"/>
      <w:r w:rsidRPr="00841C0D">
        <w:t xml:space="preserve"> má fungistatický mechanismus účinku, </w:t>
      </w:r>
      <w:r w:rsidR="001C7403" w:rsidRPr="00841C0D">
        <w:t>avšak při vysokých koncentracích vykazuje i účinek fungicidní</w:t>
      </w:r>
      <w:r w:rsidRPr="00841C0D">
        <w:t>.</w:t>
      </w:r>
    </w:p>
    <w:p w14:paraId="679ABD07" w14:textId="77777777" w:rsidR="003412EE" w:rsidRPr="00841C0D" w:rsidRDefault="003412EE" w:rsidP="003412EE"/>
    <w:p w14:paraId="365294B4" w14:textId="00337B12" w:rsidR="003412EE" w:rsidRPr="00841C0D" w:rsidRDefault="003412EE" w:rsidP="003412EE">
      <w:r w:rsidRPr="00841C0D">
        <w:t>Polymyxin B patří mezi polypeptidová antibiotika</w:t>
      </w:r>
      <w:r w:rsidR="004719E4" w:rsidRPr="00841C0D">
        <w:t xml:space="preserve"> izolovaná</w:t>
      </w:r>
      <w:r w:rsidRPr="00841C0D">
        <w:t xml:space="preserve"> z bakterií. Je účinný pouze proti gramnegativním bakteriím. Vývoj rezistence u gramnegativních patogenů je výsledkem chromozomálních mutací nebo horizontálního transferu </w:t>
      </w:r>
      <w:proofErr w:type="spellStart"/>
      <w:r w:rsidRPr="00841C0D">
        <w:rPr>
          <w:i/>
        </w:rPr>
        <w:t>mcr</w:t>
      </w:r>
      <w:proofErr w:type="spellEnd"/>
      <w:r w:rsidRPr="00841C0D">
        <w:t xml:space="preserve"> genu. Avšak všichni zástupci rodu </w:t>
      </w:r>
      <w:r w:rsidRPr="00841C0D">
        <w:rPr>
          <w:i/>
        </w:rPr>
        <w:t xml:space="preserve">Proteus </w:t>
      </w:r>
      <w:r w:rsidRPr="00841C0D">
        <w:t>jsou přirozeně rezistentní vůči polymyxinu B.</w:t>
      </w:r>
    </w:p>
    <w:p w14:paraId="191F8B18" w14:textId="004F5529" w:rsidR="003412EE" w:rsidRPr="00841C0D" w:rsidRDefault="003412EE" w:rsidP="003412EE">
      <w:r w:rsidRPr="00841C0D">
        <w:t xml:space="preserve">Polymyxin B se váže na fosfolipidy v cytoplazmatické membráně, čímž narušuje permeabilitu membrány. To má za následek autolýzu bakterií a </w:t>
      </w:r>
      <w:r w:rsidR="007B6DA6" w:rsidRPr="00841C0D">
        <w:t xml:space="preserve">následný </w:t>
      </w:r>
      <w:r w:rsidRPr="00841C0D">
        <w:t xml:space="preserve">baktericidní </w:t>
      </w:r>
      <w:r w:rsidR="007B6DA6" w:rsidRPr="00841C0D">
        <w:t>účinek</w:t>
      </w:r>
      <w:r w:rsidRPr="00841C0D">
        <w:t>.</w:t>
      </w:r>
    </w:p>
    <w:p w14:paraId="4C6AE8F8" w14:textId="5C14C9DA" w:rsidR="00F929EF" w:rsidRPr="00841C0D" w:rsidRDefault="00F929EF" w:rsidP="00F929EF"/>
    <w:p w14:paraId="2C55996C" w14:textId="77777777" w:rsidR="003412EE" w:rsidRPr="00841C0D" w:rsidRDefault="003412EE" w:rsidP="003412EE">
      <w:proofErr w:type="spellStart"/>
      <w:r w:rsidRPr="00841C0D">
        <w:t>Prednisolon</w:t>
      </w:r>
      <w:proofErr w:type="spellEnd"/>
      <w:r w:rsidRPr="00841C0D">
        <w:t xml:space="preserve"> je syntetický kortikosteroid a používá se pro své protizánětlivé, protisvědivé, </w:t>
      </w:r>
      <w:proofErr w:type="spellStart"/>
      <w:r w:rsidRPr="00841C0D">
        <w:t>antiexudativní</w:t>
      </w:r>
      <w:proofErr w:type="spellEnd"/>
      <w:r w:rsidRPr="00841C0D">
        <w:t xml:space="preserve"> a </w:t>
      </w:r>
      <w:proofErr w:type="spellStart"/>
      <w:r w:rsidRPr="00841C0D">
        <w:t>antiproliferativní</w:t>
      </w:r>
      <w:proofErr w:type="spellEnd"/>
      <w:r w:rsidRPr="00841C0D">
        <w:t xml:space="preserve"> účinky. Protizánětlivý mechanismus účinku </w:t>
      </w:r>
      <w:proofErr w:type="spellStart"/>
      <w:r w:rsidRPr="00841C0D">
        <w:t>prednisolon</w:t>
      </w:r>
      <w:proofErr w:type="spellEnd"/>
      <w:r w:rsidRPr="00841C0D">
        <w:t xml:space="preserve"> acetátu je založen na snížení permeability kapilár, zlepšení prokrvení a inhibicí aktivity fibroblastů.</w:t>
      </w:r>
    </w:p>
    <w:p w14:paraId="6CC3EFFA" w14:textId="77777777" w:rsidR="00F929EF" w:rsidRPr="00841C0D" w:rsidRDefault="00F929EF" w:rsidP="00F929EF"/>
    <w:p w14:paraId="66350896" w14:textId="075C6380" w:rsidR="00F929EF" w:rsidRPr="00841C0D" w:rsidRDefault="00F929EF" w:rsidP="00F929EF">
      <w:pPr>
        <w:pStyle w:val="Style1"/>
        <w:tabs>
          <w:tab w:val="clear" w:pos="0"/>
          <w:tab w:val="left" w:pos="567"/>
        </w:tabs>
        <w:ind w:left="0" w:firstLine="0"/>
        <w:rPr>
          <w:b w:val="0"/>
        </w:rPr>
      </w:pPr>
      <w:r w:rsidRPr="00841C0D">
        <w:rPr>
          <w:b w:val="0"/>
        </w:rPr>
        <w:t>Přesný mechanismus akaricidního účinku není znám. Předpokládá se, že olejové pomocné látky roztoče udusí nebo znehybní.</w:t>
      </w:r>
    </w:p>
    <w:p w14:paraId="50FA42E3" w14:textId="77777777" w:rsidR="00C114FF" w:rsidRPr="00841C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6D8F092C" w:rsidR="00C114FF" w:rsidRPr="00841C0D" w:rsidRDefault="00B63523" w:rsidP="00B13B6D">
      <w:pPr>
        <w:pStyle w:val="Style1"/>
      </w:pPr>
      <w:r w:rsidRPr="00841C0D">
        <w:t>4.3</w:t>
      </w:r>
      <w:r w:rsidRPr="00841C0D">
        <w:tab/>
        <w:t>Farmakokinetika</w:t>
      </w:r>
    </w:p>
    <w:p w14:paraId="041767DA" w14:textId="235FCC08" w:rsidR="00C114FF" w:rsidRPr="00841C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4E2BCA" w14:textId="56B3DA0D" w:rsidR="00F929EF" w:rsidRPr="00841C0D" w:rsidRDefault="00F929EF" w:rsidP="00F929EF">
      <w:pPr>
        <w:autoSpaceDE w:val="0"/>
        <w:autoSpaceDN w:val="0"/>
        <w:adjustRightInd w:val="0"/>
      </w:pPr>
      <w:r w:rsidRPr="00841C0D">
        <w:t>Po lokálním podání polymyxinu B nedochází v zásadě k žádné absorpci sloučeniny skrze neporušenou kůži a sliznice, ale absorpce ranami je významná.</w:t>
      </w:r>
    </w:p>
    <w:p w14:paraId="53F2CF9B" w14:textId="77777777" w:rsidR="00F929EF" w:rsidRPr="00841C0D" w:rsidRDefault="00F929EF" w:rsidP="00F929EF">
      <w:pPr>
        <w:autoSpaceDE w:val="0"/>
        <w:autoSpaceDN w:val="0"/>
        <w:adjustRightInd w:val="0"/>
      </w:pPr>
    </w:p>
    <w:p w14:paraId="25134461" w14:textId="77777777" w:rsidR="00F929EF" w:rsidRPr="00841C0D" w:rsidRDefault="00F929EF" w:rsidP="00F929EF">
      <w:pPr>
        <w:autoSpaceDE w:val="0"/>
        <w:autoSpaceDN w:val="0"/>
        <w:adjustRightInd w:val="0"/>
      </w:pPr>
      <w:r w:rsidRPr="00841C0D">
        <w:t xml:space="preserve">Po lokálním podání </w:t>
      </w:r>
      <w:proofErr w:type="spellStart"/>
      <w:r w:rsidRPr="00841C0D">
        <w:t>mikonazolu</w:t>
      </w:r>
      <w:proofErr w:type="spellEnd"/>
      <w:r w:rsidRPr="00841C0D">
        <w:t xml:space="preserve"> nedochází v zásadě k žádné absorpci sloučeniny skrze neporušenou kůži nebo sliznice.</w:t>
      </w:r>
    </w:p>
    <w:p w14:paraId="6F32F342" w14:textId="77777777" w:rsidR="00F929EF" w:rsidRPr="00841C0D" w:rsidRDefault="00F929EF" w:rsidP="00F929EF">
      <w:pPr>
        <w:autoSpaceDE w:val="0"/>
        <w:autoSpaceDN w:val="0"/>
        <w:adjustRightInd w:val="0"/>
      </w:pPr>
    </w:p>
    <w:p w14:paraId="63B322E2" w14:textId="173F1D6A" w:rsidR="00F929EF" w:rsidRPr="00841C0D" w:rsidRDefault="00F929EF" w:rsidP="00A9226B">
      <w:pPr>
        <w:tabs>
          <w:tab w:val="clear" w:pos="567"/>
        </w:tabs>
        <w:spacing w:line="240" w:lineRule="auto"/>
        <w:rPr>
          <w:szCs w:val="22"/>
        </w:rPr>
      </w:pPr>
      <w:r w:rsidRPr="00841C0D">
        <w:t xml:space="preserve">Při lokálním podání na neporušenou kůži dochází k omezené a opožděné absorpci </w:t>
      </w:r>
      <w:proofErr w:type="spellStart"/>
      <w:r w:rsidRPr="00841C0D">
        <w:t>prednisolonu</w:t>
      </w:r>
      <w:proofErr w:type="spellEnd"/>
      <w:r w:rsidRPr="00841C0D">
        <w:t xml:space="preserve">. Větší absorpci </w:t>
      </w:r>
      <w:proofErr w:type="spellStart"/>
      <w:r w:rsidRPr="00841C0D">
        <w:t>prednisolonu</w:t>
      </w:r>
      <w:proofErr w:type="spellEnd"/>
      <w:r w:rsidRPr="00841C0D">
        <w:t xml:space="preserve"> je nutno očekávat v případech narušené bariérové funkce kůže (např. kožní léze).</w:t>
      </w:r>
    </w:p>
    <w:p w14:paraId="44B643E5" w14:textId="4890242A" w:rsidR="00C114FF" w:rsidRPr="00841C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C840BD" w14:textId="77777777" w:rsidR="00152816" w:rsidRPr="00841C0D" w:rsidRDefault="0015281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841C0D" w:rsidRDefault="00B63523" w:rsidP="00B13B6D">
      <w:pPr>
        <w:pStyle w:val="Style1"/>
      </w:pPr>
      <w:r w:rsidRPr="00841C0D">
        <w:t>5.</w:t>
      </w:r>
      <w:r w:rsidRPr="00841C0D">
        <w:tab/>
        <w:t>FARMACEUTICKÉ ÚDAJE</w:t>
      </w:r>
    </w:p>
    <w:p w14:paraId="7BC53755" w14:textId="77777777" w:rsidR="00C114FF" w:rsidRPr="00841C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841C0D" w:rsidRDefault="00B63523" w:rsidP="00B13B6D">
      <w:pPr>
        <w:pStyle w:val="Style1"/>
      </w:pPr>
      <w:r w:rsidRPr="00841C0D">
        <w:t>5.1</w:t>
      </w:r>
      <w:r w:rsidRPr="00841C0D">
        <w:tab/>
        <w:t>Hlavní inkompatibility</w:t>
      </w:r>
    </w:p>
    <w:p w14:paraId="15C29130" w14:textId="77777777" w:rsidR="00C114FF" w:rsidRPr="00841C0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448ABC3" w14:textId="39328E12" w:rsidR="00C114FF" w:rsidRPr="00841C0D" w:rsidRDefault="00B63523" w:rsidP="00953E4C">
      <w:pPr>
        <w:tabs>
          <w:tab w:val="clear" w:pos="567"/>
        </w:tabs>
        <w:spacing w:line="240" w:lineRule="auto"/>
        <w:rPr>
          <w:szCs w:val="22"/>
        </w:rPr>
      </w:pPr>
      <w:r w:rsidRPr="00841C0D">
        <w:t>Neuplatňuje se.</w:t>
      </w:r>
    </w:p>
    <w:p w14:paraId="288F0D5C" w14:textId="77777777" w:rsidR="00C114FF" w:rsidRPr="00841C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841C0D" w:rsidRDefault="00B63523" w:rsidP="00B13B6D">
      <w:pPr>
        <w:pStyle w:val="Style1"/>
      </w:pPr>
      <w:r w:rsidRPr="00841C0D">
        <w:t>5.2</w:t>
      </w:r>
      <w:r w:rsidRPr="00841C0D">
        <w:tab/>
        <w:t>Doba použitelnosti</w:t>
      </w:r>
    </w:p>
    <w:p w14:paraId="100B6613" w14:textId="77777777" w:rsidR="00C114FF" w:rsidRPr="00841C0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7E3A693" w14:textId="7E82BACA" w:rsidR="00EF51E2" w:rsidRPr="00841C0D" w:rsidRDefault="00EF51E2" w:rsidP="00EF51E2">
      <w:pPr>
        <w:autoSpaceDE w:val="0"/>
        <w:autoSpaceDN w:val="0"/>
        <w:adjustRightInd w:val="0"/>
      </w:pPr>
      <w:r w:rsidRPr="00841C0D">
        <w:t>Doba použitelnosti veterinárního léčivého přípravku v neporušeném obalu: 2 roky</w:t>
      </w:r>
    </w:p>
    <w:p w14:paraId="47DB8DC0" w14:textId="7844E0BA" w:rsidR="00C114FF" w:rsidRPr="00841C0D" w:rsidRDefault="00EF51E2" w:rsidP="00EF51E2">
      <w:pPr>
        <w:tabs>
          <w:tab w:val="clear" w:pos="567"/>
        </w:tabs>
        <w:spacing w:line="240" w:lineRule="auto"/>
        <w:rPr>
          <w:szCs w:val="22"/>
        </w:rPr>
      </w:pPr>
      <w:r w:rsidRPr="00841C0D">
        <w:t>Doba použitelnosti po prvním otevření vnitřního obalu: 3 měsíce</w:t>
      </w:r>
    </w:p>
    <w:p w14:paraId="4CD9C987" w14:textId="77777777" w:rsidR="00C114FF" w:rsidRPr="00841C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841C0D" w:rsidRDefault="00B63523" w:rsidP="00B13B6D">
      <w:pPr>
        <w:pStyle w:val="Style1"/>
      </w:pPr>
      <w:r w:rsidRPr="00841C0D">
        <w:t>5.3</w:t>
      </w:r>
      <w:r w:rsidRPr="00841C0D">
        <w:tab/>
        <w:t>Zvláštní opatření pro uchovávání</w:t>
      </w:r>
    </w:p>
    <w:p w14:paraId="7826F268" w14:textId="77777777" w:rsidR="00C114FF" w:rsidRPr="00841C0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762FB4C" w14:textId="77777777" w:rsidR="00EF51E2" w:rsidRPr="00841C0D" w:rsidRDefault="00EF51E2" w:rsidP="00EF51E2">
      <w:pPr>
        <w:autoSpaceDE w:val="0"/>
        <w:autoSpaceDN w:val="0"/>
        <w:adjustRightInd w:val="0"/>
      </w:pPr>
      <w:r w:rsidRPr="00841C0D">
        <w:t xml:space="preserve">Uchovávejte při teplotě do 30 °C. </w:t>
      </w:r>
    </w:p>
    <w:p w14:paraId="6B4F597D" w14:textId="77777777" w:rsidR="00EF51E2" w:rsidRPr="00841C0D" w:rsidRDefault="00EF51E2" w:rsidP="00EF51E2">
      <w:pPr>
        <w:autoSpaceDE w:val="0"/>
        <w:autoSpaceDN w:val="0"/>
        <w:adjustRightInd w:val="0"/>
      </w:pPr>
      <w:r w:rsidRPr="00841C0D">
        <w:t>Po prvním otevření uchovávejte při teplotě do 25 °C.</w:t>
      </w:r>
    </w:p>
    <w:p w14:paraId="0B55559D" w14:textId="3071948F" w:rsidR="00F60923" w:rsidRPr="00841C0D" w:rsidRDefault="00F60923" w:rsidP="00EF51E2">
      <w:pPr>
        <w:autoSpaceDE w:val="0"/>
        <w:autoSpaceDN w:val="0"/>
        <w:adjustRightInd w:val="0"/>
      </w:pPr>
      <w:r w:rsidRPr="00841C0D">
        <w:t>Uchovávejte lahvičku v krabičce.</w:t>
      </w:r>
    </w:p>
    <w:p w14:paraId="205A4A8C" w14:textId="77777777" w:rsidR="00C114FF" w:rsidRPr="00841C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841C0D" w:rsidRDefault="00B63523" w:rsidP="00B13B6D">
      <w:pPr>
        <w:pStyle w:val="Style1"/>
      </w:pPr>
      <w:r w:rsidRPr="00841C0D">
        <w:t>5.4</w:t>
      </w:r>
      <w:r w:rsidRPr="00841C0D">
        <w:tab/>
        <w:t>Druh a složení vnitřního obalu</w:t>
      </w:r>
    </w:p>
    <w:p w14:paraId="3EB26241" w14:textId="77777777" w:rsidR="00C114FF" w:rsidRPr="00841C0D" w:rsidRDefault="00C114FF" w:rsidP="005E66FC">
      <w:pPr>
        <w:pStyle w:val="Style1"/>
      </w:pPr>
    </w:p>
    <w:p w14:paraId="0D92DFA4" w14:textId="77777777" w:rsidR="00EF51E2" w:rsidRPr="00841C0D" w:rsidRDefault="00EF51E2" w:rsidP="00EF51E2">
      <w:pPr>
        <w:autoSpaceDE w:val="0"/>
        <w:autoSpaceDN w:val="0"/>
        <w:adjustRightInd w:val="0"/>
      </w:pPr>
      <w:r w:rsidRPr="00841C0D">
        <w:t>Kapací lahvička z bílého neprůhledného LDPE s bílým šroubovacím uzávěrem z neprůhledného HDPE v papírové krabičce.</w:t>
      </w:r>
    </w:p>
    <w:p w14:paraId="5C703918" w14:textId="569A5717" w:rsidR="00C114FF" w:rsidRPr="00841C0D" w:rsidRDefault="00EF51E2" w:rsidP="00EF51E2">
      <w:pPr>
        <w:tabs>
          <w:tab w:val="clear" w:pos="567"/>
        </w:tabs>
        <w:spacing w:line="240" w:lineRule="auto"/>
        <w:rPr>
          <w:szCs w:val="22"/>
        </w:rPr>
      </w:pPr>
      <w:r w:rsidRPr="00841C0D">
        <w:t>Velikost balení: 1 x 20 ml</w:t>
      </w:r>
    </w:p>
    <w:p w14:paraId="584B339F" w14:textId="77777777" w:rsidR="00C114FF" w:rsidRPr="00841C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841C0D" w:rsidRDefault="00B63523" w:rsidP="005C384D">
      <w:pPr>
        <w:pStyle w:val="Style1"/>
        <w:keepNext/>
        <w:jc w:val="both"/>
      </w:pPr>
      <w:r w:rsidRPr="00841C0D">
        <w:t>5.5</w:t>
      </w:r>
      <w:r w:rsidRPr="00841C0D">
        <w:tab/>
        <w:t xml:space="preserve">Zvláštní opatření pro </w:t>
      </w:r>
      <w:r w:rsidR="00CF069C" w:rsidRPr="00841C0D">
        <w:t xml:space="preserve">likvidaci </w:t>
      </w:r>
      <w:r w:rsidRPr="00841C0D">
        <w:t>nepoužit</w:t>
      </w:r>
      <w:r w:rsidR="002F64C6" w:rsidRPr="00841C0D">
        <w:t>ých</w:t>
      </w:r>
      <w:r w:rsidR="00905CAB" w:rsidRPr="00841C0D">
        <w:t xml:space="preserve"> </w:t>
      </w:r>
      <w:r w:rsidRPr="00841C0D">
        <w:t>veterinární</w:t>
      </w:r>
      <w:r w:rsidR="002F64C6" w:rsidRPr="00841C0D">
        <w:t>ch</w:t>
      </w:r>
      <w:r w:rsidRPr="00841C0D">
        <w:t xml:space="preserve"> léčiv</w:t>
      </w:r>
      <w:r w:rsidR="002F64C6" w:rsidRPr="00841C0D">
        <w:t>ých</w:t>
      </w:r>
      <w:r w:rsidRPr="00841C0D">
        <w:t xml:space="preserve"> přípravk</w:t>
      </w:r>
      <w:r w:rsidR="002F64C6" w:rsidRPr="00841C0D">
        <w:t>ů</w:t>
      </w:r>
      <w:r w:rsidRPr="00841C0D">
        <w:t xml:space="preserve"> nebo odpad</w:t>
      </w:r>
      <w:r w:rsidR="00F84AED" w:rsidRPr="00841C0D">
        <w:t>ů</w:t>
      </w:r>
      <w:r w:rsidR="00B36E65" w:rsidRPr="00841C0D">
        <w:t>, kter</w:t>
      </w:r>
      <w:r w:rsidR="00F84AED" w:rsidRPr="00841C0D">
        <w:t>é</w:t>
      </w:r>
      <w:r w:rsidRPr="00841C0D">
        <w:t xml:space="preserve"> pocház</w:t>
      </w:r>
      <w:r w:rsidR="00B36E65" w:rsidRPr="00841C0D">
        <w:t>í</w:t>
      </w:r>
      <w:r w:rsidRPr="00841C0D">
        <w:t xml:space="preserve"> z</w:t>
      </w:r>
      <w:r w:rsidR="002F64C6" w:rsidRPr="00841C0D">
        <w:t> </w:t>
      </w:r>
      <w:r w:rsidRPr="00841C0D">
        <w:t>t</w:t>
      </w:r>
      <w:r w:rsidR="002F64C6" w:rsidRPr="00841C0D">
        <w:t xml:space="preserve">ěchto </w:t>
      </w:r>
      <w:r w:rsidRPr="00841C0D">
        <w:t>přípravk</w:t>
      </w:r>
      <w:r w:rsidR="002F64C6" w:rsidRPr="00841C0D">
        <w:t>ů</w:t>
      </w:r>
    </w:p>
    <w:p w14:paraId="4E04C78C" w14:textId="77777777" w:rsidR="00C114FF" w:rsidRPr="00841C0D" w:rsidRDefault="00C114FF" w:rsidP="005C384D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38C61A0F" w14:textId="515FA391" w:rsidR="009D4AF8" w:rsidRPr="00841C0D" w:rsidRDefault="009D4AF8" w:rsidP="005C384D">
      <w:pPr>
        <w:spacing w:line="240" w:lineRule="auto"/>
        <w:jc w:val="both"/>
        <w:rPr>
          <w:szCs w:val="22"/>
        </w:rPr>
      </w:pPr>
      <w:r w:rsidRPr="00841C0D">
        <w:t>Léčivé přípravky se nesmí likvidovat prostřednictvím odpadní vody či domovního odpadu.</w:t>
      </w:r>
    </w:p>
    <w:p w14:paraId="47363B7A" w14:textId="6DAECD6C" w:rsidR="00C114FF" w:rsidRPr="00841C0D" w:rsidRDefault="009D4AF8" w:rsidP="005C384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41C0D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06949C1A" w14:textId="354380ED" w:rsidR="00C114FF" w:rsidRPr="00841C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B5D3E5" w14:textId="77777777" w:rsidR="00152816" w:rsidRPr="00841C0D" w:rsidRDefault="0015281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841C0D" w:rsidRDefault="00B63523" w:rsidP="00B13B6D">
      <w:pPr>
        <w:pStyle w:val="Style1"/>
      </w:pPr>
      <w:r w:rsidRPr="00841C0D">
        <w:t>6.</w:t>
      </w:r>
      <w:r w:rsidRPr="00841C0D">
        <w:tab/>
        <w:t>JMÉNO DRŽITELE ROZHODNUTÍ O REGISTRACI</w:t>
      </w:r>
    </w:p>
    <w:p w14:paraId="2E652F1A" w14:textId="77777777" w:rsidR="00C114FF" w:rsidRPr="00841C0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5F4C5B7" w14:textId="77777777" w:rsidR="009D4AF8" w:rsidRPr="00841C0D" w:rsidRDefault="009D4AF8" w:rsidP="009D4AF8">
      <w:pPr>
        <w:autoSpaceDE w:val="0"/>
        <w:autoSpaceDN w:val="0"/>
        <w:adjustRightInd w:val="0"/>
      </w:pPr>
      <w:proofErr w:type="spellStart"/>
      <w:r w:rsidRPr="00841C0D">
        <w:t>VetViva</w:t>
      </w:r>
      <w:proofErr w:type="spellEnd"/>
      <w:r w:rsidRPr="00841C0D">
        <w:t xml:space="preserve"> Richter </w:t>
      </w:r>
      <w:proofErr w:type="spellStart"/>
      <w:r w:rsidRPr="00841C0D">
        <w:t>GmbH</w:t>
      </w:r>
      <w:proofErr w:type="spellEnd"/>
    </w:p>
    <w:p w14:paraId="1F61240C" w14:textId="64A843E0" w:rsidR="00C114FF" w:rsidRPr="00841C0D" w:rsidRDefault="00C114FF" w:rsidP="009D4AF8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841C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841C0D" w:rsidRDefault="00B63523" w:rsidP="00B13B6D">
      <w:pPr>
        <w:pStyle w:val="Style1"/>
      </w:pPr>
      <w:r w:rsidRPr="00841C0D">
        <w:t>7.</w:t>
      </w:r>
      <w:r w:rsidRPr="00841C0D">
        <w:tab/>
        <w:t>REGISTRAČNÍ ČÍSLO(A)</w:t>
      </w:r>
    </w:p>
    <w:p w14:paraId="1FA2C56F" w14:textId="637417B9" w:rsidR="00C114FF" w:rsidRPr="00841C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BF10CF" w14:textId="24F3A5EA" w:rsidR="00EF51E2" w:rsidRPr="00841C0D" w:rsidRDefault="00403C1A" w:rsidP="00EF51E2">
      <w:pPr>
        <w:tabs>
          <w:tab w:val="clear" w:pos="567"/>
        </w:tabs>
        <w:spacing w:line="240" w:lineRule="auto"/>
        <w:rPr>
          <w:szCs w:val="22"/>
        </w:rPr>
      </w:pPr>
      <w:r w:rsidRPr="00841C0D">
        <w:t>96/04</w:t>
      </w:r>
      <w:r w:rsidR="00BD78D4" w:rsidRPr="00841C0D">
        <w:t>7</w:t>
      </w:r>
      <w:r w:rsidRPr="00841C0D">
        <w:t>/</w:t>
      </w:r>
      <w:r w:rsidR="00BD78D4" w:rsidRPr="00841C0D">
        <w:t>21</w:t>
      </w:r>
      <w:r w:rsidRPr="00841C0D">
        <w:t>-C</w:t>
      </w:r>
    </w:p>
    <w:p w14:paraId="427D05E5" w14:textId="299BDA41" w:rsidR="00C114FF" w:rsidRPr="00841C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10C04F" w14:textId="77777777" w:rsidR="00152816" w:rsidRPr="00841C0D" w:rsidRDefault="0015281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841C0D" w:rsidRDefault="00B63523" w:rsidP="00B13B6D">
      <w:pPr>
        <w:pStyle w:val="Style1"/>
      </w:pPr>
      <w:r w:rsidRPr="00841C0D">
        <w:t>8.</w:t>
      </w:r>
      <w:r w:rsidRPr="00841C0D">
        <w:tab/>
        <w:t>DATUM PRVNÍ REGISTRACE</w:t>
      </w:r>
    </w:p>
    <w:p w14:paraId="669AE9C0" w14:textId="77777777" w:rsidR="00D65777" w:rsidRPr="00841C0D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E80156" w14:textId="5C2E8256" w:rsidR="00EF51E2" w:rsidRPr="00841C0D" w:rsidRDefault="00BD78D4" w:rsidP="00EF51E2">
      <w:r w:rsidRPr="00841C0D">
        <w:t>19</w:t>
      </w:r>
      <w:r w:rsidR="00EF51E2" w:rsidRPr="00841C0D">
        <w:t>.</w:t>
      </w:r>
      <w:r w:rsidRPr="00841C0D">
        <w:t>11</w:t>
      </w:r>
      <w:r w:rsidR="00EF51E2" w:rsidRPr="00841C0D">
        <w:t>.20</w:t>
      </w:r>
      <w:r w:rsidRPr="00841C0D">
        <w:t>21</w:t>
      </w:r>
    </w:p>
    <w:p w14:paraId="6E98A2F6" w14:textId="77777777" w:rsidR="00D65777" w:rsidRPr="00841C0D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841C0D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841C0D" w:rsidRDefault="00B63523" w:rsidP="00B13B6D">
      <w:pPr>
        <w:pStyle w:val="Style1"/>
      </w:pPr>
      <w:r w:rsidRPr="00841C0D">
        <w:t>9.</w:t>
      </w:r>
      <w:r w:rsidRPr="00841C0D">
        <w:tab/>
        <w:t>DATUM POSLEDNÍ AKTUALIZACE SOUHRNU ÚDAJŮ O PŘÍPRAVKU</w:t>
      </w:r>
    </w:p>
    <w:p w14:paraId="190717F1" w14:textId="4D45E51C" w:rsidR="00C114FF" w:rsidRPr="00841C0D" w:rsidRDefault="00DD567D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lastRenderedPageBreak/>
        <w:t>0</w:t>
      </w:r>
      <w:r w:rsidR="00D93761">
        <w:rPr>
          <w:szCs w:val="22"/>
        </w:rPr>
        <w:t>9</w:t>
      </w:r>
      <w:r>
        <w:rPr>
          <w:szCs w:val="22"/>
        </w:rPr>
        <w:t>/2025</w:t>
      </w:r>
    </w:p>
    <w:p w14:paraId="224434F8" w14:textId="77777777" w:rsidR="0078538F" w:rsidRPr="00841C0D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841C0D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841C0D" w:rsidRDefault="00B63523" w:rsidP="00B13B6D">
      <w:pPr>
        <w:pStyle w:val="Style1"/>
      </w:pPr>
      <w:r w:rsidRPr="00841C0D">
        <w:t>10.</w:t>
      </w:r>
      <w:r w:rsidRPr="00841C0D">
        <w:tab/>
        <w:t>KLASIFIKACE VETERINÁRNÍCH LÉČIVÝCH PŘÍPRAVKŮ</w:t>
      </w:r>
    </w:p>
    <w:p w14:paraId="1F12B426" w14:textId="34927061" w:rsidR="0078538F" w:rsidRPr="00841C0D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EE11F3" w14:textId="719F7181" w:rsidR="00403C1A" w:rsidRPr="00841C0D" w:rsidRDefault="00403C1A" w:rsidP="00A9226B">
      <w:pPr>
        <w:tabs>
          <w:tab w:val="clear" w:pos="567"/>
        </w:tabs>
        <w:spacing w:line="240" w:lineRule="auto"/>
      </w:pPr>
      <w:r w:rsidRPr="00841C0D">
        <w:t>Veterinární léčivý přípravek je vydáván pouze na předpis.</w:t>
      </w:r>
    </w:p>
    <w:p w14:paraId="747D5F41" w14:textId="77777777" w:rsidR="00403C1A" w:rsidRPr="00841C0D" w:rsidRDefault="00403C1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CDC67A" w14:textId="1063F70A" w:rsidR="00C114FF" w:rsidRPr="00841C0D" w:rsidRDefault="00B63523" w:rsidP="00D93761">
      <w:pPr>
        <w:ind w:right="-1"/>
        <w:rPr>
          <w:i/>
          <w:szCs w:val="22"/>
        </w:rPr>
      </w:pPr>
      <w:bookmarkStart w:id="4" w:name="_Hlk73467306"/>
      <w:r w:rsidRPr="00841C0D">
        <w:t xml:space="preserve">Podrobné informace o tomto veterinárním léčivém přípravku jsou k dispozici v databázi přípravků Unie </w:t>
      </w:r>
      <w:r w:rsidRPr="00841C0D">
        <w:rPr>
          <w:szCs w:val="22"/>
        </w:rPr>
        <w:t>(</w:t>
      </w:r>
      <w:hyperlink r:id="rId11" w:history="1">
        <w:r w:rsidRPr="00841C0D">
          <w:rPr>
            <w:rStyle w:val="Hypertextovodkaz"/>
            <w:szCs w:val="22"/>
          </w:rPr>
          <w:t>https://medicines.health.europa.eu/veterinary</w:t>
        </w:r>
      </w:hyperlink>
      <w:r w:rsidRPr="00841C0D">
        <w:rPr>
          <w:szCs w:val="22"/>
        </w:rPr>
        <w:t>)</w:t>
      </w:r>
      <w:r w:rsidRPr="00841C0D">
        <w:rPr>
          <w:i/>
          <w:szCs w:val="22"/>
        </w:rPr>
        <w:t>.</w:t>
      </w:r>
      <w:r w:rsidR="00403C1A" w:rsidRPr="00841C0D">
        <w:rPr>
          <w:i/>
          <w:szCs w:val="22"/>
        </w:rPr>
        <w:t xml:space="preserve"> </w:t>
      </w:r>
      <w:bookmarkEnd w:id="4"/>
    </w:p>
    <w:p w14:paraId="6608FA52" w14:textId="1FAD8B5A" w:rsidR="00403C1A" w:rsidRPr="00841C0D" w:rsidRDefault="00403C1A" w:rsidP="00403C1A">
      <w:pPr>
        <w:ind w:right="-318"/>
        <w:rPr>
          <w:szCs w:val="22"/>
        </w:rPr>
      </w:pPr>
    </w:p>
    <w:p w14:paraId="373F181F" w14:textId="77777777" w:rsidR="0025089E" w:rsidRPr="00841C0D" w:rsidRDefault="0025089E" w:rsidP="0025089E">
      <w:pPr>
        <w:spacing w:line="240" w:lineRule="auto"/>
        <w:jc w:val="both"/>
      </w:pPr>
      <w:bookmarkStart w:id="5" w:name="_Hlk148432335"/>
      <w:bookmarkStart w:id="6" w:name="_GoBack"/>
      <w:bookmarkEnd w:id="6"/>
      <w:r w:rsidRPr="00841C0D">
        <w:t>Podrobné informace o tomto veterinárním léčivém přípravku naleznete také v národní databázi (</w:t>
      </w:r>
      <w:hyperlink r:id="rId12" w:history="1">
        <w:r w:rsidRPr="00841C0D">
          <w:rPr>
            <w:rStyle w:val="Hypertextovodkaz"/>
          </w:rPr>
          <w:t>https://www.uskvbl.cz</w:t>
        </w:r>
      </w:hyperlink>
      <w:r w:rsidRPr="00841C0D">
        <w:t>).</w:t>
      </w:r>
    </w:p>
    <w:bookmarkEnd w:id="5"/>
    <w:p w14:paraId="2B2BBA74" w14:textId="77777777" w:rsidR="00403C1A" w:rsidRPr="00841C0D" w:rsidRDefault="00403C1A" w:rsidP="00403C1A">
      <w:pPr>
        <w:ind w:right="-318"/>
        <w:rPr>
          <w:szCs w:val="22"/>
        </w:rPr>
      </w:pPr>
    </w:p>
    <w:p w14:paraId="6D43FDA6" w14:textId="77777777" w:rsidR="00C114FF" w:rsidRPr="00841C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6C682" w14:textId="77777777" w:rsidR="00C114FF" w:rsidRPr="00841C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DA5725" w14:textId="77777777" w:rsidR="00C114FF" w:rsidRPr="00841C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4E1230" w14:textId="77777777" w:rsidR="00C114FF" w:rsidRPr="00841C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1C9CEC" w14:textId="77777777" w:rsidR="00C114FF" w:rsidRPr="00841C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BCC947" w14:textId="77777777" w:rsidR="00C114FF" w:rsidRPr="00841C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825D77" w14:textId="77777777" w:rsidR="00C114FF" w:rsidRPr="00841C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4892AB" w14:textId="77777777" w:rsidR="00C114FF" w:rsidRPr="00841C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2F8E74" w14:textId="77777777" w:rsidR="00C114FF" w:rsidRPr="00841C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78B3F0" w14:textId="77777777" w:rsidR="00C114FF" w:rsidRPr="00841C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9BAFB7" w14:textId="77777777" w:rsidR="00C114FF" w:rsidRPr="00841C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0DBCB" w14:textId="77777777" w:rsidR="00C114FF" w:rsidRPr="00841C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ECCC31" w14:textId="77777777" w:rsidR="00C114FF" w:rsidRPr="00841C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C114FF" w:rsidRPr="00841C0D" w:rsidSect="003837F1"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1B00C99" w16cex:dateUtc="2024-12-19T08:5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4673A4" w14:textId="77777777" w:rsidR="00AA53C0" w:rsidRDefault="00AA53C0">
      <w:pPr>
        <w:spacing w:line="240" w:lineRule="auto"/>
      </w:pPr>
      <w:r>
        <w:separator/>
      </w:r>
    </w:p>
  </w:endnote>
  <w:endnote w:type="continuationSeparator" w:id="0">
    <w:p w14:paraId="4E1D4765" w14:textId="77777777" w:rsidR="00AA53C0" w:rsidRDefault="00AA53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B63523" w:rsidRPr="00E0068C" w:rsidRDefault="00B63523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B63523" w:rsidRPr="00E0068C" w:rsidRDefault="00B63523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B86D15" w14:textId="77777777" w:rsidR="00AA53C0" w:rsidRDefault="00AA53C0">
      <w:pPr>
        <w:spacing w:line="240" w:lineRule="auto"/>
      </w:pPr>
      <w:r>
        <w:separator/>
      </w:r>
    </w:p>
  </w:footnote>
  <w:footnote w:type="continuationSeparator" w:id="0">
    <w:p w14:paraId="77097108" w14:textId="77777777" w:rsidR="00AA53C0" w:rsidRDefault="00AA53C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7505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BCBB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32BE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1C78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92D6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703E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62E2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70BF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B639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CBF4F68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2AAB3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B6EB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705D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B68B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E203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34A2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1452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A22B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7F03D65"/>
    <w:multiLevelType w:val="hybridMultilevel"/>
    <w:tmpl w:val="FA8A470A"/>
    <w:lvl w:ilvl="0" w:tplc="0407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6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7" w15:restartNumberingAfterBreak="0">
    <w:nsid w:val="0D2A2D5A"/>
    <w:multiLevelType w:val="hybridMultilevel"/>
    <w:tmpl w:val="2E749F0C"/>
    <w:lvl w:ilvl="0" w:tplc="CB5065E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144871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1A6396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3D6510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8E88A5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8FEB35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A10E6D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6ECEE3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06C695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0CF43A7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2E0101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7EAF7B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4CE86F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AF2E02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BACFAE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9A0722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342C80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2A0E56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26D8B0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F0A7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8860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B013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0270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98AF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80AD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7287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809E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BA9436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5042C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AA0F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8037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0A32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1D29A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68F3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1EFD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19AF9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779E58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B18A9F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9BE05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C74117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00AF62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B3242B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F906D3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C50682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C74D3E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46E096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3EC0B4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B60E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A242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D26A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748E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32DD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EE04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6489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28D24AD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F1E0AD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1AE8BD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96A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C4F9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20CC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980B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0805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0059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5D18EB6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66870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418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5012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0C2C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9185C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C0D0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8215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476A2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B254C8B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D62C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385D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1203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60BB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7E15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060B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4E8B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3EC4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64DCCA4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2B4F58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18C98A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3FEDCF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090710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13E718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9603E3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3061A0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A222D7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5776AE2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44E13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D428F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165B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42F9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282C3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9EA2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9850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D897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CBE3BBC"/>
    <w:multiLevelType w:val="hybridMultilevel"/>
    <w:tmpl w:val="B582A9D2"/>
    <w:lvl w:ilvl="0" w:tplc="356AB0B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0C3C1E"/>
    <w:multiLevelType w:val="hybridMultilevel"/>
    <w:tmpl w:val="BCC6941C"/>
    <w:lvl w:ilvl="0" w:tplc="EFAAF9D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F2007492" w:tentative="1">
      <w:start w:val="1"/>
      <w:numFmt w:val="lowerLetter"/>
      <w:lvlText w:val="%2."/>
      <w:lvlJc w:val="left"/>
      <w:pPr>
        <w:ind w:left="1440" w:hanging="360"/>
      </w:pPr>
    </w:lvl>
    <w:lvl w:ilvl="2" w:tplc="918AEDEA" w:tentative="1">
      <w:start w:val="1"/>
      <w:numFmt w:val="lowerRoman"/>
      <w:lvlText w:val="%3."/>
      <w:lvlJc w:val="right"/>
      <w:pPr>
        <w:ind w:left="2160" w:hanging="180"/>
      </w:pPr>
    </w:lvl>
    <w:lvl w:ilvl="3" w:tplc="BFACB466" w:tentative="1">
      <w:start w:val="1"/>
      <w:numFmt w:val="decimal"/>
      <w:lvlText w:val="%4."/>
      <w:lvlJc w:val="left"/>
      <w:pPr>
        <w:ind w:left="2880" w:hanging="360"/>
      </w:pPr>
    </w:lvl>
    <w:lvl w:ilvl="4" w:tplc="5C664988" w:tentative="1">
      <w:start w:val="1"/>
      <w:numFmt w:val="lowerLetter"/>
      <w:lvlText w:val="%5."/>
      <w:lvlJc w:val="left"/>
      <w:pPr>
        <w:ind w:left="3600" w:hanging="360"/>
      </w:pPr>
    </w:lvl>
    <w:lvl w:ilvl="5" w:tplc="743A60CA" w:tentative="1">
      <w:start w:val="1"/>
      <w:numFmt w:val="lowerRoman"/>
      <w:lvlText w:val="%6."/>
      <w:lvlJc w:val="right"/>
      <w:pPr>
        <w:ind w:left="4320" w:hanging="180"/>
      </w:pPr>
    </w:lvl>
    <w:lvl w:ilvl="6" w:tplc="C2001982" w:tentative="1">
      <w:start w:val="1"/>
      <w:numFmt w:val="decimal"/>
      <w:lvlText w:val="%7."/>
      <w:lvlJc w:val="left"/>
      <w:pPr>
        <w:ind w:left="5040" w:hanging="360"/>
      </w:pPr>
    </w:lvl>
    <w:lvl w:ilvl="7" w:tplc="F4D2C0B6" w:tentative="1">
      <w:start w:val="1"/>
      <w:numFmt w:val="lowerLetter"/>
      <w:lvlText w:val="%8."/>
      <w:lvlJc w:val="left"/>
      <w:pPr>
        <w:ind w:left="5760" w:hanging="360"/>
      </w:pPr>
    </w:lvl>
    <w:lvl w:ilvl="8" w:tplc="A46425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E67BF"/>
    <w:multiLevelType w:val="hybridMultilevel"/>
    <w:tmpl w:val="B1D854E2"/>
    <w:lvl w:ilvl="0" w:tplc="CDBA144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0F850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2613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780B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226E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0E41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165B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D638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C0818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 w15:restartNumberingAfterBreak="0">
    <w:nsid w:val="69D15314"/>
    <w:multiLevelType w:val="hybridMultilevel"/>
    <w:tmpl w:val="CD1E8312"/>
    <w:lvl w:ilvl="0" w:tplc="01660DA4">
      <w:start w:val="4"/>
      <w:numFmt w:val="bullet"/>
      <w:lvlText w:val="–"/>
      <w:lvlJc w:val="left"/>
      <w:pPr>
        <w:ind w:left="1353" w:hanging="360"/>
      </w:pPr>
      <w:rPr>
        <w:rFonts w:ascii="Times New Roman" w:eastAsia="MS Mincho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4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6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7" w15:restartNumberingAfterBreak="0">
    <w:nsid w:val="71FB76EB"/>
    <w:multiLevelType w:val="hybridMultilevel"/>
    <w:tmpl w:val="CC66055E"/>
    <w:lvl w:ilvl="0" w:tplc="DEC611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B624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8628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BEF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C83E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3EA9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BC0F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6E3B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6CB5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087B01"/>
    <w:multiLevelType w:val="hybridMultilevel"/>
    <w:tmpl w:val="D4C290BC"/>
    <w:lvl w:ilvl="0" w:tplc="242CF15E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CFEEB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0A6F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680F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AE46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5067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683D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38FF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BA6E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E1091A"/>
    <w:multiLevelType w:val="hybridMultilevel"/>
    <w:tmpl w:val="9D5C3D80"/>
    <w:lvl w:ilvl="0" w:tplc="59187D9C">
      <w:start w:val="1"/>
      <w:numFmt w:val="decimal"/>
      <w:lvlText w:val="%1."/>
      <w:lvlJc w:val="left"/>
      <w:pPr>
        <w:ind w:left="720" w:hanging="360"/>
      </w:pPr>
    </w:lvl>
    <w:lvl w:ilvl="1" w:tplc="4C302C2C" w:tentative="1">
      <w:start w:val="1"/>
      <w:numFmt w:val="lowerLetter"/>
      <w:lvlText w:val="%2."/>
      <w:lvlJc w:val="left"/>
      <w:pPr>
        <w:ind w:left="1440" w:hanging="360"/>
      </w:pPr>
    </w:lvl>
    <w:lvl w:ilvl="2" w:tplc="0C569976" w:tentative="1">
      <w:start w:val="1"/>
      <w:numFmt w:val="lowerRoman"/>
      <w:lvlText w:val="%3."/>
      <w:lvlJc w:val="right"/>
      <w:pPr>
        <w:ind w:left="2160" w:hanging="180"/>
      </w:pPr>
    </w:lvl>
    <w:lvl w:ilvl="3" w:tplc="D8B650AC" w:tentative="1">
      <w:start w:val="1"/>
      <w:numFmt w:val="decimal"/>
      <w:lvlText w:val="%4."/>
      <w:lvlJc w:val="left"/>
      <w:pPr>
        <w:ind w:left="2880" w:hanging="360"/>
      </w:pPr>
    </w:lvl>
    <w:lvl w:ilvl="4" w:tplc="5A480D4C" w:tentative="1">
      <w:start w:val="1"/>
      <w:numFmt w:val="lowerLetter"/>
      <w:lvlText w:val="%5."/>
      <w:lvlJc w:val="left"/>
      <w:pPr>
        <w:ind w:left="3600" w:hanging="360"/>
      </w:pPr>
    </w:lvl>
    <w:lvl w:ilvl="5" w:tplc="8F6CAC9E" w:tentative="1">
      <w:start w:val="1"/>
      <w:numFmt w:val="lowerRoman"/>
      <w:lvlText w:val="%6."/>
      <w:lvlJc w:val="right"/>
      <w:pPr>
        <w:ind w:left="4320" w:hanging="180"/>
      </w:pPr>
    </w:lvl>
    <w:lvl w:ilvl="6" w:tplc="ACC4817A" w:tentative="1">
      <w:start w:val="1"/>
      <w:numFmt w:val="decimal"/>
      <w:lvlText w:val="%7."/>
      <w:lvlJc w:val="left"/>
      <w:pPr>
        <w:ind w:left="5040" w:hanging="360"/>
      </w:pPr>
    </w:lvl>
    <w:lvl w:ilvl="7" w:tplc="94A282EE" w:tentative="1">
      <w:start w:val="1"/>
      <w:numFmt w:val="lowerLetter"/>
      <w:lvlText w:val="%8."/>
      <w:lvlJc w:val="left"/>
      <w:pPr>
        <w:ind w:left="5760" w:hanging="360"/>
      </w:pPr>
    </w:lvl>
    <w:lvl w:ilvl="8" w:tplc="73EEDD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8A5987"/>
    <w:multiLevelType w:val="hybridMultilevel"/>
    <w:tmpl w:val="D73EEE10"/>
    <w:lvl w:ilvl="0" w:tplc="B7C6D5B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D4A9A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6C465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22E2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B2FE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DA88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AAA8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E656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4640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6"/>
  </w:num>
  <w:num w:numId="4">
    <w:abstractNumId w:val="35"/>
  </w:num>
  <w:num w:numId="5">
    <w:abstractNumId w:val="14"/>
  </w:num>
  <w:num w:numId="6">
    <w:abstractNumId w:val="25"/>
  </w:num>
  <w:num w:numId="7">
    <w:abstractNumId w:val="20"/>
  </w:num>
  <w:num w:numId="8">
    <w:abstractNumId w:val="10"/>
  </w:num>
  <w:num w:numId="9">
    <w:abstractNumId w:val="32"/>
  </w:num>
  <w:num w:numId="10">
    <w:abstractNumId w:val="34"/>
  </w:num>
  <w:num w:numId="11">
    <w:abstractNumId w:val="16"/>
  </w:num>
  <w:num w:numId="12">
    <w:abstractNumId w:val="15"/>
  </w:num>
  <w:num w:numId="13">
    <w:abstractNumId w:val="3"/>
  </w:num>
  <w:num w:numId="14">
    <w:abstractNumId w:val="31"/>
  </w:num>
  <w:num w:numId="15">
    <w:abstractNumId w:val="19"/>
  </w:num>
  <w:num w:numId="16">
    <w:abstractNumId w:val="37"/>
  </w:num>
  <w:num w:numId="17">
    <w:abstractNumId w:val="11"/>
  </w:num>
  <w:num w:numId="18">
    <w:abstractNumId w:val="1"/>
  </w:num>
  <w:num w:numId="19">
    <w:abstractNumId w:val="17"/>
  </w:num>
  <w:num w:numId="20">
    <w:abstractNumId w:val="4"/>
  </w:num>
  <w:num w:numId="21">
    <w:abstractNumId w:val="9"/>
  </w:num>
  <w:num w:numId="22">
    <w:abstractNumId w:val="27"/>
  </w:num>
  <w:num w:numId="23">
    <w:abstractNumId w:val="38"/>
  </w:num>
  <w:num w:numId="24">
    <w:abstractNumId w:val="22"/>
  </w:num>
  <w:num w:numId="25">
    <w:abstractNumId w:val="12"/>
  </w:num>
  <w:num w:numId="26">
    <w:abstractNumId w:val="13"/>
  </w:num>
  <w:num w:numId="27">
    <w:abstractNumId w:val="7"/>
  </w:num>
  <w:num w:numId="28">
    <w:abstractNumId w:val="8"/>
  </w:num>
  <w:num w:numId="29">
    <w:abstractNumId w:val="23"/>
  </w:num>
  <w:num w:numId="30">
    <w:abstractNumId w:val="40"/>
  </w:num>
  <w:num w:numId="31">
    <w:abstractNumId w:val="41"/>
  </w:num>
  <w:num w:numId="32">
    <w:abstractNumId w:val="21"/>
  </w:num>
  <w:num w:numId="33">
    <w:abstractNumId w:val="30"/>
  </w:num>
  <w:num w:numId="34">
    <w:abstractNumId w:val="24"/>
  </w:num>
  <w:num w:numId="35">
    <w:abstractNumId w:val="2"/>
  </w:num>
  <w:num w:numId="36">
    <w:abstractNumId w:val="6"/>
  </w:num>
  <w:num w:numId="37">
    <w:abstractNumId w:val="26"/>
  </w:num>
  <w:num w:numId="38">
    <w:abstractNumId w:val="18"/>
  </w:num>
  <w:num w:numId="39">
    <w:abstractNumId w:val="39"/>
  </w:num>
  <w:num w:numId="40">
    <w:abstractNumId w:val="29"/>
  </w:num>
  <w:num w:numId="41">
    <w:abstractNumId w:val="5"/>
  </w:num>
  <w:num w:numId="42">
    <w:abstractNumId w:val="33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516"/>
    <w:rsid w:val="00024777"/>
    <w:rsid w:val="00024E21"/>
    <w:rsid w:val="0002626B"/>
    <w:rsid w:val="00027100"/>
    <w:rsid w:val="000349AA"/>
    <w:rsid w:val="00036C50"/>
    <w:rsid w:val="00052D2B"/>
    <w:rsid w:val="00054F55"/>
    <w:rsid w:val="00056EE7"/>
    <w:rsid w:val="00062945"/>
    <w:rsid w:val="00063946"/>
    <w:rsid w:val="000669EE"/>
    <w:rsid w:val="00070201"/>
    <w:rsid w:val="00080453"/>
    <w:rsid w:val="0008169A"/>
    <w:rsid w:val="00082200"/>
    <w:rsid w:val="000838BB"/>
    <w:rsid w:val="00085F65"/>
    <w:rsid w:val="000860CE"/>
    <w:rsid w:val="00092A37"/>
    <w:rsid w:val="000938A6"/>
    <w:rsid w:val="00096E78"/>
    <w:rsid w:val="00097C1E"/>
    <w:rsid w:val="000A0DD5"/>
    <w:rsid w:val="000A1DF5"/>
    <w:rsid w:val="000A4A0A"/>
    <w:rsid w:val="000B7873"/>
    <w:rsid w:val="000C02A1"/>
    <w:rsid w:val="000C1D4F"/>
    <w:rsid w:val="000C1DFD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0F7F24"/>
    <w:rsid w:val="0010031E"/>
    <w:rsid w:val="001012EB"/>
    <w:rsid w:val="001078D1"/>
    <w:rsid w:val="00111185"/>
    <w:rsid w:val="0011337F"/>
    <w:rsid w:val="00115782"/>
    <w:rsid w:val="00115BD5"/>
    <w:rsid w:val="00116067"/>
    <w:rsid w:val="001214EE"/>
    <w:rsid w:val="0012383C"/>
    <w:rsid w:val="00124F36"/>
    <w:rsid w:val="00125666"/>
    <w:rsid w:val="001259E3"/>
    <w:rsid w:val="00125C80"/>
    <w:rsid w:val="00127FB9"/>
    <w:rsid w:val="001307DA"/>
    <w:rsid w:val="0013577B"/>
    <w:rsid w:val="00136DCF"/>
    <w:rsid w:val="0013799F"/>
    <w:rsid w:val="00140DF6"/>
    <w:rsid w:val="00145C3F"/>
    <w:rsid w:val="00145D34"/>
    <w:rsid w:val="00146284"/>
    <w:rsid w:val="0014690F"/>
    <w:rsid w:val="0015098E"/>
    <w:rsid w:val="00152816"/>
    <w:rsid w:val="00153B3A"/>
    <w:rsid w:val="00164543"/>
    <w:rsid w:val="00164C48"/>
    <w:rsid w:val="001669EE"/>
    <w:rsid w:val="001674D3"/>
    <w:rsid w:val="001702B4"/>
    <w:rsid w:val="00174721"/>
    <w:rsid w:val="00175264"/>
    <w:rsid w:val="00175EA0"/>
    <w:rsid w:val="001803D2"/>
    <w:rsid w:val="0018228B"/>
    <w:rsid w:val="00184892"/>
    <w:rsid w:val="00185B50"/>
    <w:rsid w:val="0018625C"/>
    <w:rsid w:val="0018657D"/>
    <w:rsid w:val="001869E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486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C7403"/>
    <w:rsid w:val="001D01D8"/>
    <w:rsid w:val="001D4CE4"/>
    <w:rsid w:val="001D5BB0"/>
    <w:rsid w:val="001D6052"/>
    <w:rsid w:val="001D6D96"/>
    <w:rsid w:val="001E0AC0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1F89"/>
    <w:rsid w:val="00213890"/>
    <w:rsid w:val="00214E52"/>
    <w:rsid w:val="002207C0"/>
    <w:rsid w:val="002224C6"/>
    <w:rsid w:val="0022380D"/>
    <w:rsid w:val="00224B93"/>
    <w:rsid w:val="00226630"/>
    <w:rsid w:val="0023332A"/>
    <w:rsid w:val="0023343A"/>
    <w:rsid w:val="0023676E"/>
    <w:rsid w:val="00240CCD"/>
    <w:rsid w:val="002414B6"/>
    <w:rsid w:val="002422EB"/>
    <w:rsid w:val="00242397"/>
    <w:rsid w:val="002446DC"/>
    <w:rsid w:val="00245AEF"/>
    <w:rsid w:val="00247A48"/>
    <w:rsid w:val="0025089E"/>
    <w:rsid w:val="00250DD1"/>
    <w:rsid w:val="00251183"/>
    <w:rsid w:val="00251689"/>
    <w:rsid w:val="0025267C"/>
    <w:rsid w:val="00253B6B"/>
    <w:rsid w:val="00256A03"/>
    <w:rsid w:val="0025748D"/>
    <w:rsid w:val="00263B0A"/>
    <w:rsid w:val="00265656"/>
    <w:rsid w:val="00265E77"/>
    <w:rsid w:val="00266155"/>
    <w:rsid w:val="0027270B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4823"/>
    <w:rsid w:val="002A710D"/>
    <w:rsid w:val="002B0F11"/>
    <w:rsid w:val="002B2E17"/>
    <w:rsid w:val="002B58D5"/>
    <w:rsid w:val="002B6560"/>
    <w:rsid w:val="002B6599"/>
    <w:rsid w:val="002C1F27"/>
    <w:rsid w:val="002C4835"/>
    <w:rsid w:val="002C55FF"/>
    <w:rsid w:val="002C592B"/>
    <w:rsid w:val="002C7E18"/>
    <w:rsid w:val="002D300D"/>
    <w:rsid w:val="002D4257"/>
    <w:rsid w:val="002E0CD4"/>
    <w:rsid w:val="002E3A90"/>
    <w:rsid w:val="002E46CC"/>
    <w:rsid w:val="002E4F48"/>
    <w:rsid w:val="002E6192"/>
    <w:rsid w:val="002E62CB"/>
    <w:rsid w:val="002E6DF1"/>
    <w:rsid w:val="002E6ED9"/>
    <w:rsid w:val="002F0957"/>
    <w:rsid w:val="002F3A7F"/>
    <w:rsid w:val="002F3FC6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6E87"/>
    <w:rsid w:val="0032453E"/>
    <w:rsid w:val="00325053"/>
    <w:rsid w:val="003256AC"/>
    <w:rsid w:val="00330CC1"/>
    <w:rsid w:val="0033129D"/>
    <w:rsid w:val="003320ED"/>
    <w:rsid w:val="0033480E"/>
    <w:rsid w:val="00337123"/>
    <w:rsid w:val="003412EE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712BE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CD1"/>
    <w:rsid w:val="003C33FF"/>
    <w:rsid w:val="003C3E0E"/>
    <w:rsid w:val="003C64A5"/>
    <w:rsid w:val="003C73B3"/>
    <w:rsid w:val="003D03CC"/>
    <w:rsid w:val="003D378C"/>
    <w:rsid w:val="003D3893"/>
    <w:rsid w:val="003D4BB7"/>
    <w:rsid w:val="003E0116"/>
    <w:rsid w:val="003E10E4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3C1A"/>
    <w:rsid w:val="00405A4B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54F5"/>
    <w:rsid w:val="004719E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B1A75"/>
    <w:rsid w:val="004B2344"/>
    <w:rsid w:val="004B5797"/>
    <w:rsid w:val="004B5DDC"/>
    <w:rsid w:val="004B798E"/>
    <w:rsid w:val="004C0568"/>
    <w:rsid w:val="004C2410"/>
    <w:rsid w:val="004C2ABD"/>
    <w:rsid w:val="004C3778"/>
    <w:rsid w:val="004C3C51"/>
    <w:rsid w:val="004C5F62"/>
    <w:rsid w:val="004D2601"/>
    <w:rsid w:val="004D3E58"/>
    <w:rsid w:val="004D6450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07C69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0C9B"/>
    <w:rsid w:val="0055260D"/>
    <w:rsid w:val="00555422"/>
    <w:rsid w:val="00555810"/>
    <w:rsid w:val="00557A9A"/>
    <w:rsid w:val="00562715"/>
    <w:rsid w:val="00562DCA"/>
    <w:rsid w:val="0056568F"/>
    <w:rsid w:val="0057436C"/>
    <w:rsid w:val="00575DE3"/>
    <w:rsid w:val="00580B08"/>
    <w:rsid w:val="00582578"/>
    <w:rsid w:val="00582F27"/>
    <w:rsid w:val="0058621D"/>
    <w:rsid w:val="00586904"/>
    <w:rsid w:val="005949FA"/>
    <w:rsid w:val="00597AB7"/>
    <w:rsid w:val="005A1AD6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1F1C"/>
    <w:rsid w:val="005C276A"/>
    <w:rsid w:val="005C384D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5F57EB"/>
    <w:rsid w:val="00602D3B"/>
    <w:rsid w:val="0060326F"/>
    <w:rsid w:val="00606EA1"/>
    <w:rsid w:val="006128F0"/>
    <w:rsid w:val="0061726B"/>
    <w:rsid w:val="00617B81"/>
    <w:rsid w:val="0062387A"/>
    <w:rsid w:val="00626CF6"/>
    <w:rsid w:val="006326D8"/>
    <w:rsid w:val="0063377D"/>
    <w:rsid w:val="0063437B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6DB7"/>
    <w:rsid w:val="00667489"/>
    <w:rsid w:val="00667C5E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37F7"/>
    <w:rsid w:val="006A3E99"/>
    <w:rsid w:val="006A41E9"/>
    <w:rsid w:val="006A471A"/>
    <w:rsid w:val="006A4BA9"/>
    <w:rsid w:val="006B0A79"/>
    <w:rsid w:val="006B12CB"/>
    <w:rsid w:val="006B2030"/>
    <w:rsid w:val="006B5916"/>
    <w:rsid w:val="006B7158"/>
    <w:rsid w:val="006C3D27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3F7E"/>
    <w:rsid w:val="00705EAF"/>
    <w:rsid w:val="0070773E"/>
    <w:rsid w:val="007101CC"/>
    <w:rsid w:val="00715C55"/>
    <w:rsid w:val="00720155"/>
    <w:rsid w:val="00724E3B"/>
    <w:rsid w:val="00725EEA"/>
    <w:rsid w:val="007276B6"/>
    <w:rsid w:val="00730908"/>
    <w:rsid w:val="00730CE9"/>
    <w:rsid w:val="0073373D"/>
    <w:rsid w:val="00736B1E"/>
    <w:rsid w:val="00741DEC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4422"/>
    <w:rsid w:val="0078538F"/>
    <w:rsid w:val="00787482"/>
    <w:rsid w:val="00787934"/>
    <w:rsid w:val="00793AA9"/>
    <w:rsid w:val="007A286D"/>
    <w:rsid w:val="007A314D"/>
    <w:rsid w:val="007A38DF"/>
    <w:rsid w:val="007A3B33"/>
    <w:rsid w:val="007B00E5"/>
    <w:rsid w:val="007B20CF"/>
    <w:rsid w:val="007B2499"/>
    <w:rsid w:val="007B6DA6"/>
    <w:rsid w:val="007B72E1"/>
    <w:rsid w:val="007B783A"/>
    <w:rsid w:val="007C1B95"/>
    <w:rsid w:val="007C2D34"/>
    <w:rsid w:val="007C3DF3"/>
    <w:rsid w:val="007C796D"/>
    <w:rsid w:val="007D0C56"/>
    <w:rsid w:val="007D6C35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6DC"/>
    <w:rsid w:val="00814AF1"/>
    <w:rsid w:val="0081517F"/>
    <w:rsid w:val="00815370"/>
    <w:rsid w:val="0082153D"/>
    <w:rsid w:val="008255AA"/>
    <w:rsid w:val="00830FF3"/>
    <w:rsid w:val="00831A36"/>
    <w:rsid w:val="008334BF"/>
    <w:rsid w:val="008352F7"/>
    <w:rsid w:val="00836B8C"/>
    <w:rsid w:val="00840062"/>
    <w:rsid w:val="008410C5"/>
    <w:rsid w:val="00841C0D"/>
    <w:rsid w:val="00846C08"/>
    <w:rsid w:val="00847CD4"/>
    <w:rsid w:val="00850794"/>
    <w:rsid w:val="00852FF2"/>
    <w:rsid w:val="008530E7"/>
    <w:rsid w:val="00856BDB"/>
    <w:rsid w:val="00857675"/>
    <w:rsid w:val="00861F86"/>
    <w:rsid w:val="00867C0D"/>
    <w:rsid w:val="00872C48"/>
    <w:rsid w:val="00873978"/>
    <w:rsid w:val="00873B4B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4E4B"/>
    <w:rsid w:val="008A5665"/>
    <w:rsid w:val="008B1502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29F0"/>
    <w:rsid w:val="008E45C4"/>
    <w:rsid w:val="008E64B1"/>
    <w:rsid w:val="008E64FA"/>
    <w:rsid w:val="008E74ED"/>
    <w:rsid w:val="008E7ED6"/>
    <w:rsid w:val="008F450A"/>
    <w:rsid w:val="008F4DEF"/>
    <w:rsid w:val="008F672B"/>
    <w:rsid w:val="00903D0D"/>
    <w:rsid w:val="009048E1"/>
    <w:rsid w:val="0090598C"/>
    <w:rsid w:val="00905CAB"/>
    <w:rsid w:val="009071BB"/>
    <w:rsid w:val="00913885"/>
    <w:rsid w:val="00915ABF"/>
    <w:rsid w:val="00920B15"/>
    <w:rsid w:val="00921CAD"/>
    <w:rsid w:val="009311ED"/>
    <w:rsid w:val="00931D41"/>
    <w:rsid w:val="00933D18"/>
    <w:rsid w:val="0093425B"/>
    <w:rsid w:val="00937291"/>
    <w:rsid w:val="00942221"/>
    <w:rsid w:val="00950FBB"/>
    <w:rsid w:val="00951118"/>
    <w:rsid w:val="0095122F"/>
    <w:rsid w:val="00952B78"/>
    <w:rsid w:val="00953349"/>
    <w:rsid w:val="00953E4C"/>
    <w:rsid w:val="00954E0C"/>
    <w:rsid w:val="00961156"/>
    <w:rsid w:val="00964F03"/>
    <w:rsid w:val="00966F1F"/>
    <w:rsid w:val="00971428"/>
    <w:rsid w:val="00975676"/>
    <w:rsid w:val="00976467"/>
    <w:rsid w:val="00976D32"/>
    <w:rsid w:val="009844F7"/>
    <w:rsid w:val="009938F7"/>
    <w:rsid w:val="00995A7D"/>
    <w:rsid w:val="009A05AA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D4AF8"/>
    <w:rsid w:val="009E24B7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3D5E"/>
    <w:rsid w:val="00A16ACC"/>
    <w:rsid w:val="00A16BAC"/>
    <w:rsid w:val="00A207FB"/>
    <w:rsid w:val="00A20ADC"/>
    <w:rsid w:val="00A24016"/>
    <w:rsid w:val="00A25CAA"/>
    <w:rsid w:val="00A265BF"/>
    <w:rsid w:val="00A26F44"/>
    <w:rsid w:val="00A34FAB"/>
    <w:rsid w:val="00A42C43"/>
    <w:rsid w:val="00A4313D"/>
    <w:rsid w:val="00A467C9"/>
    <w:rsid w:val="00A50120"/>
    <w:rsid w:val="00A50E53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53C0"/>
    <w:rsid w:val="00AB1A2E"/>
    <w:rsid w:val="00AB328A"/>
    <w:rsid w:val="00AB3FEB"/>
    <w:rsid w:val="00AB4918"/>
    <w:rsid w:val="00AB4BC8"/>
    <w:rsid w:val="00AB6BA7"/>
    <w:rsid w:val="00AB7BE8"/>
    <w:rsid w:val="00AD0710"/>
    <w:rsid w:val="00AD49C5"/>
    <w:rsid w:val="00AD4DB9"/>
    <w:rsid w:val="00AD63C0"/>
    <w:rsid w:val="00AE35B2"/>
    <w:rsid w:val="00AE5485"/>
    <w:rsid w:val="00AE6AA0"/>
    <w:rsid w:val="00AE6DAC"/>
    <w:rsid w:val="00AF0C65"/>
    <w:rsid w:val="00AF406C"/>
    <w:rsid w:val="00AF45ED"/>
    <w:rsid w:val="00B00CA4"/>
    <w:rsid w:val="00B02195"/>
    <w:rsid w:val="00B05477"/>
    <w:rsid w:val="00B075D6"/>
    <w:rsid w:val="00B113B9"/>
    <w:rsid w:val="00B119A2"/>
    <w:rsid w:val="00B13B6D"/>
    <w:rsid w:val="00B16863"/>
    <w:rsid w:val="00B177F2"/>
    <w:rsid w:val="00B201F1"/>
    <w:rsid w:val="00B2248C"/>
    <w:rsid w:val="00B2603F"/>
    <w:rsid w:val="00B27F9D"/>
    <w:rsid w:val="00B304E7"/>
    <w:rsid w:val="00B318B6"/>
    <w:rsid w:val="00B33DD5"/>
    <w:rsid w:val="00B3499B"/>
    <w:rsid w:val="00B34CA7"/>
    <w:rsid w:val="00B36E65"/>
    <w:rsid w:val="00B41D57"/>
    <w:rsid w:val="00B41F47"/>
    <w:rsid w:val="00B44468"/>
    <w:rsid w:val="00B46A40"/>
    <w:rsid w:val="00B53E25"/>
    <w:rsid w:val="00B60AC9"/>
    <w:rsid w:val="00B63523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3ED3"/>
    <w:rsid w:val="00B94A1B"/>
    <w:rsid w:val="00B9784D"/>
    <w:rsid w:val="00BA5C89"/>
    <w:rsid w:val="00BB04EB"/>
    <w:rsid w:val="00BB2539"/>
    <w:rsid w:val="00BB4CE2"/>
    <w:rsid w:val="00BB5EF0"/>
    <w:rsid w:val="00BB6724"/>
    <w:rsid w:val="00BC0EFB"/>
    <w:rsid w:val="00BC2E39"/>
    <w:rsid w:val="00BD2364"/>
    <w:rsid w:val="00BD28E3"/>
    <w:rsid w:val="00BD78D4"/>
    <w:rsid w:val="00BE117E"/>
    <w:rsid w:val="00BE3261"/>
    <w:rsid w:val="00BE5A87"/>
    <w:rsid w:val="00BE5FAE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7552"/>
    <w:rsid w:val="00C56F31"/>
    <w:rsid w:val="00C57A81"/>
    <w:rsid w:val="00C60193"/>
    <w:rsid w:val="00C634D4"/>
    <w:rsid w:val="00C63AA5"/>
    <w:rsid w:val="00C64A19"/>
    <w:rsid w:val="00C65071"/>
    <w:rsid w:val="00C65FCC"/>
    <w:rsid w:val="00C6727C"/>
    <w:rsid w:val="00C6744C"/>
    <w:rsid w:val="00C710E3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B7D9E"/>
    <w:rsid w:val="00CC1E65"/>
    <w:rsid w:val="00CC567A"/>
    <w:rsid w:val="00CD4059"/>
    <w:rsid w:val="00CD4A42"/>
    <w:rsid w:val="00CD4E5A"/>
    <w:rsid w:val="00CD6AFD"/>
    <w:rsid w:val="00CE03CE"/>
    <w:rsid w:val="00CE0F5D"/>
    <w:rsid w:val="00CE1A6A"/>
    <w:rsid w:val="00CF069C"/>
    <w:rsid w:val="00CF0DFF"/>
    <w:rsid w:val="00D014A2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2DB4"/>
    <w:rsid w:val="00D33D36"/>
    <w:rsid w:val="00D353E6"/>
    <w:rsid w:val="00D3691A"/>
    <w:rsid w:val="00D377E2"/>
    <w:rsid w:val="00D403E9"/>
    <w:rsid w:val="00D42DCB"/>
    <w:rsid w:val="00D45482"/>
    <w:rsid w:val="00D46DF2"/>
    <w:rsid w:val="00D47595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2DF0"/>
    <w:rsid w:val="00D93761"/>
    <w:rsid w:val="00D95BBB"/>
    <w:rsid w:val="00D97E7D"/>
    <w:rsid w:val="00DA2A06"/>
    <w:rsid w:val="00DB1C8C"/>
    <w:rsid w:val="00DB3439"/>
    <w:rsid w:val="00DB3618"/>
    <w:rsid w:val="00DB3677"/>
    <w:rsid w:val="00DB458A"/>
    <w:rsid w:val="00DB468A"/>
    <w:rsid w:val="00DC2946"/>
    <w:rsid w:val="00DC4340"/>
    <w:rsid w:val="00DC550F"/>
    <w:rsid w:val="00DC64FD"/>
    <w:rsid w:val="00DD4A55"/>
    <w:rsid w:val="00DD53C3"/>
    <w:rsid w:val="00DD567D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31AB"/>
    <w:rsid w:val="00E060F7"/>
    <w:rsid w:val="00E10343"/>
    <w:rsid w:val="00E124D3"/>
    <w:rsid w:val="00E1267F"/>
    <w:rsid w:val="00E14C47"/>
    <w:rsid w:val="00E22698"/>
    <w:rsid w:val="00E25B7C"/>
    <w:rsid w:val="00E26287"/>
    <w:rsid w:val="00E3076B"/>
    <w:rsid w:val="00E33224"/>
    <w:rsid w:val="00E36858"/>
    <w:rsid w:val="00E3725B"/>
    <w:rsid w:val="00E434D1"/>
    <w:rsid w:val="00E56CBB"/>
    <w:rsid w:val="00E579A6"/>
    <w:rsid w:val="00E61950"/>
    <w:rsid w:val="00E61E51"/>
    <w:rsid w:val="00E62048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77493"/>
    <w:rsid w:val="00E82496"/>
    <w:rsid w:val="00E834CD"/>
    <w:rsid w:val="00E846DC"/>
    <w:rsid w:val="00E84E9D"/>
    <w:rsid w:val="00E86CEE"/>
    <w:rsid w:val="00E935AF"/>
    <w:rsid w:val="00EA0494"/>
    <w:rsid w:val="00EB0E20"/>
    <w:rsid w:val="00EB1682"/>
    <w:rsid w:val="00EB1A80"/>
    <w:rsid w:val="00EB1FAA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71C"/>
    <w:rsid w:val="00EE7AC7"/>
    <w:rsid w:val="00EE7B3F"/>
    <w:rsid w:val="00EF2247"/>
    <w:rsid w:val="00EF3A8A"/>
    <w:rsid w:val="00EF51E2"/>
    <w:rsid w:val="00F0054D"/>
    <w:rsid w:val="00F02467"/>
    <w:rsid w:val="00F04D0E"/>
    <w:rsid w:val="00F04E9F"/>
    <w:rsid w:val="00F10407"/>
    <w:rsid w:val="00F12214"/>
    <w:rsid w:val="00F12565"/>
    <w:rsid w:val="00F144BE"/>
    <w:rsid w:val="00F14ACA"/>
    <w:rsid w:val="00F17A0C"/>
    <w:rsid w:val="00F209CC"/>
    <w:rsid w:val="00F229DD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27EF"/>
    <w:rsid w:val="00F45B8E"/>
    <w:rsid w:val="00F47BAA"/>
    <w:rsid w:val="00F50315"/>
    <w:rsid w:val="00F520FE"/>
    <w:rsid w:val="00F52EAB"/>
    <w:rsid w:val="00F55A04"/>
    <w:rsid w:val="00F572EF"/>
    <w:rsid w:val="00F60923"/>
    <w:rsid w:val="00F61A31"/>
    <w:rsid w:val="00F62DEC"/>
    <w:rsid w:val="00F66F00"/>
    <w:rsid w:val="00F67A2D"/>
    <w:rsid w:val="00F70A1B"/>
    <w:rsid w:val="00F72C2D"/>
    <w:rsid w:val="00F72FDF"/>
    <w:rsid w:val="00F75960"/>
    <w:rsid w:val="00F801AF"/>
    <w:rsid w:val="00F82526"/>
    <w:rsid w:val="00F84672"/>
    <w:rsid w:val="00F84802"/>
    <w:rsid w:val="00F84AED"/>
    <w:rsid w:val="00F929EF"/>
    <w:rsid w:val="00F94330"/>
    <w:rsid w:val="00F95A8C"/>
    <w:rsid w:val="00FA06FD"/>
    <w:rsid w:val="00FA14F1"/>
    <w:rsid w:val="00FA314B"/>
    <w:rsid w:val="00FA515B"/>
    <w:rsid w:val="00FA6B90"/>
    <w:rsid w:val="00FA70F9"/>
    <w:rsid w:val="00FA74CB"/>
    <w:rsid w:val="00FB207A"/>
    <w:rsid w:val="00FB2886"/>
    <w:rsid w:val="00FB4492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0E"/>
    <w:rsid w:val="00FD5461"/>
    <w:rsid w:val="00FD573E"/>
    <w:rsid w:val="00FD642D"/>
    <w:rsid w:val="00FD6BDB"/>
    <w:rsid w:val="00FD6F00"/>
    <w:rsid w:val="00FD6FF1"/>
    <w:rsid w:val="00FD7AB4"/>
    <w:rsid w:val="00FD7B98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59661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Barevnseznamzvraznn11">
    <w:name w:val="Barevný seznam – zvýraznění 11"/>
    <w:basedOn w:val="Normln"/>
    <w:qFormat/>
    <w:rsid w:val="00B63523"/>
    <w:pPr>
      <w:tabs>
        <w:tab w:val="clear" w:pos="567"/>
      </w:tabs>
      <w:spacing w:after="200" w:line="276" w:lineRule="auto"/>
      <w:ind w:left="720"/>
      <w:contextualSpacing/>
    </w:pPr>
    <w:rPr>
      <w:rFonts w:ascii="Calibri" w:eastAsia="MS Mincho" w:hAnsi="Calibri"/>
      <w:szCs w:val="22"/>
      <w:lang w:eastAsia="cs-CZ" w:bidi="cs-CZ"/>
    </w:rPr>
  </w:style>
  <w:style w:type="paragraph" w:customStyle="1" w:styleId="Listenabsatz1">
    <w:name w:val="Listenabsatz1"/>
    <w:basedOn w:val="Normln"/>
    <w:rsid w:val="00B63523"/>
    <w:pPr>
      <w:tabs>
        <w:tab w:val="clear" w:pos="567"/>
      </w:tabs>
      <w:spacing w:after="200" w:line="276" w:lineRule="auto"/>
      <w:ind w:left="720"/>
    </w:pPr>
    <w:rPr>
      <w:rFonts w:ascii="Calibri" w:eastAsia="MS Mincho" w:hAnsi="Calibri"/>
      <w:szCs w:val="22"/>
      <w:lang w:eastAsia="cs-CZ" w:bidi="cs-CZ"/>
    </w:rPr>
  </w:style>
  <w:style w:type="character" w:styleId="Nevyeenzmnka">
    <w:name w:val="Unresolved Mention"/>
    <w:basedOn w:val="Standardnpsmoodstavce"/>
    <w:rsid w:val="00E77493"/>
    <w:rPr>
      <w:color w:val="605E5C"/>
      <w:shd w:val="clear" w:color="auto" w:fill="E1DFDD"/>
    </w:rPr>
  </w:style>
  <w:style w:type="paragraph" w:customStyle="1" w:styleId="xmsonormal">
    <w:name w:val="x_msonormal"/>
    <w:basedOn w:val="Normln"/>
    <w:rsid w:val="00B53E25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13D5E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1D5BB0"/>
    <w:pPr>
      <w:tabs>
        <w:tab w:val="clear" w:pos="567"/>
      </w:tabs>
      <w:spacing w:before="100" w:beforeAutospacing="1" w:after="100" w:afterAutospacing="1" w:line="240" w:lineRule="auto"/>
    </w:pPr>
    <w:rPr>
      <w:rFonts w:ascii="Calibri" w:eastAsiaTheme="minorHAnsi" w:hAnsi="Calibri" w:cs="Calibri"/>
      <w:szCs w:val="22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5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skvbl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28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99d74e-7310-4e5b-b6c2-af2ab798319e">
      <Terms xmlns="http://schemas.microsoft.com/office/infopath/2007/PartnerControls"/>
    </lcf76f155ced4ddcb4097134ff3c332f>
    <TaxCatchAll xmlns="1b9cf7f5-58c3-42d9-9364-a8b3d8276a7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723F5AE10FE448AFF43B34AC78DB72" ma:contentTypeVersion="11" ma:contentTypeDescription="Vytvoří nový dokument" ma:contentTypeScope="" ma:versionID="776b08123daac51af035427b59ba485d">
  <xsd:schema xmlns:xsd="http://www.w3.org/2001/XMLSchema" xmlns:xs="http://www.w3.org/2001/XMLSchema" xmlns:p="http://schemas.microsoft.com/office/2006/metadata/properties" xmlns:ns2="2599d74e-7310-4e5b-b6c2-af2ab798319e" xmlns:ns3="1b9cf7f5-58c3-42d9-9364-a8b3d8276a7f" targetNamespace="http://schemas.microsoft.com/office/2006/metadata/properties" ma:root="true" ma:fieldsID="794fabc27b6d941f586a14a44474739b" ns2:_="" ns3:_="">
    <xsd:import namespace="2599d74e-7310-4e5b-b6c2-af2ab798319e"/>
    <xsd:import namespace="1b9cf7f5-58c3-42d9-9364-a8b3d8276a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9d74e-7310-4e5b-b6c2-af2ab79831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8828699f-0683-4782-97c0-287baa08b0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cf7f5-58c3-42d9-9364-a8b3d8276a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61aea2b-fcbf-41c6-85c3-af12059d7384}" ma:internalName="TaxCatchAll" ma:showField="CatchAllData" ma:web="1b9cf7f5-58c3-42d9-9364-a8b3d8276a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551B5-059A-45FB-AA5A-CE2DBA51E4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39C747-5FF1-4BAF-87D9-261925EF9A85}">
  <ds:schemaRefs>
    <ds:schemaRef ds:uri="http://schemas.microsoft.com/office/2006/metadata/properties"/>
    <ds:schemaRef ds:uri="http://schemas.microsoft.com/office/infopath/2007/PartnerControls"/>
    <ds:schemaRef ds:uri="2599d74e-7310-4e5b-b6c2-af2ab798319e"/>
    <ds:schemaRef ds:uri="1b9cf7f5-58c3-42d9-9364-a8b3d8276a7f"/>
  </ds:schemaRefs>
</ds:datastoreItem>
</file>

<file path=customXml/itemProps3.xml><?xml version="1.0" encoding="utf-8"?>
<ds:datastoreItem xmlns:ds="http://schemas.openxmlformats.org/officeDocument/2006/customXml" ds:itemID="{F4A63D11-F8F7-492C-AEE0-359103660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99d74e-7310-4e5b-b6c2-af2ab798319e"/>
    <ds:schemaRef ds:uri="1b9cf7f5-58c3-42d9-9364-a8b3d8276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E3755C-6E47-4DFB-97C8-CBE10B111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7</Pages>
  <Words>1611</Words>
  <Characters>9511</Characters>
  <Application>Microsoft Office Word</Application>
  <DocSecurity>0</DocSecurity>
  <Lines>79</Lines>
  <Paragraphs>22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Vqrdtemplateclean_cs</vt:lpstr>
    </vt:vector>
  </TitlesOfParts>
  <Company>CDT</Company>
  <LinksUpToDate>false</LinksUpToDate>
  <CharactersWithSpaces>11100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Neugebauerová Kateřina</cp:lastModifiedBy>
  <cp:revision>36</cp:revision>
  <cp:lastPrinted>2025-09-02T07:39:00Z</cp:lastPrinted>
  <dcterms:created xsi:type="dcterms:W3CDTF">2024-12-10T14:08:00Z</dcterms:created>
  <dcterms:modified xsi:type="dcterms:W3CDTF">2025-09-02T07:40:00Z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0x01010024723F5AE10FE448AFF43B34AC78DB72</vt:lpwstr>
  </property>
</Properties>
</file>