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D1" w:rsidRDefault="00626AD1" w:rsidP="00135D19">
      <w:r>
        <w:t>Etiketa na vnější obal</w:t>
      </w:r>
    </w:p>
    <w:p w:rsidR="00626AD1" w:rsidRDefault="00626AD1" w:rsidP="00135D19">
      <w:pPr>
        <w:rPr>
          <w:b/>
        </w:rPr>
      </w:pPr>
      <w:r w:rsidRPr="00626AD1">
        <w:rPr>
          <w:b/>
        </w:rPr>
        <w:t>Aptus Amber Rinse</w:t>
      </w:r>
    </w:p>
    <w:p w:rsidR="00931C8B" w:rsidRPr="00626AD1" w:rsidRDefault="00931C8B" w:rsidP="00135D19">
      <w:pPr>
        <w:rPr>
          <w:b/>
        </w:rPr>
      </w:pPr>
      <w:r>
        <w:rPr>
          <w:b/>
        </w:rPr>
        <w:t>Veterinární přípravek</w:t>
      </w:r>
    </w:p>
    <w:p w:rsidR="001564E7" w:rsidRDefault="00135D19" w:rsidP="00135D19">
      <w:r>
        <w:t xml:space="preserve">Roztok na oplach ran pro psy a kočky. </w:t>
      </w:r>
    </w:p>
    <w:p w:rsidR="00135D19" w:rsidRDefault="00135D19" w:rsidP="00135D19">
      <w:r>
        <w:t xml:space="preserve">Oplachový roztok k okamžitému použití na anální žlázky, poranění, </w:t>
      </w:r>
      <w:r w:rsidR="00931C8B">
        <w:t xml:space="preserve">povrchové </w:t>
      </w:r>
      <w:r>
        <w:t xml:space="preserve">rány a abscesy atd. Čistí a chrání: pryskyřice </w:t>
      </w:r>
      <w:r w:rsidR="00931C8B">
        <w:t xml:space="preserve">napomáhá snižovat mikrobiální zátěž a </w:t>
      </w:r>
      <w:r>
        <w:t xml:space="preserve">spolu s glycerinem vytváří ochrannou vrstvu podporující obnovu epitelizace kůže a přirozené hojení rány. </w:t>
      </w:r>
    </w:p>
    <w:p w:rsidR="00135D19" w:rsidRDefault="00135D19" w:rsidP="00135D19">
      <w:r>
        <w:t>Aplikace: Opláchněte postiženou oblast a nechte roztok zaschnout. Po aplikaci neoplachujte.</w:t>
      </w:r>
    </w:p>
    <w:p w:rsidR="00931C8B" w:rsidRDefault="00135D19" w:rsidP="00135D19">
      <w:r>
        <w:t xml:space="preserve">Roztok vytváří ochrannou vrstvu. Lahvička se širokým hrdlem: Snadné dávkování pomocí stříkačky nebo katétru. Je možno použít i k čištění polštářkem či houbičkou. K použití na velké oblasti je možno přípravek naředit vodou či fyziologickým roztokem v poměru 1:1 nebo 1:2. </w:t>
      </w:r>
    </w:p>
    <w:p w:rsidR="00931C8B" w:rsidRDefault="00135D19" w:rsidP="00135D19">
      <w:r>
        <w:t xml:space="preserve">Může způsobit alergické reakce u psů a osob s přecitlivělostí na pryskyřici. </w:t>
      </w:r>
    </w:p>
    <w:p w:rsidR="00931C8B" w:rsidRDefault="00135D19" w:rsidP="00135D19">
      <w:r>
        <w:t xml:space="preserve">Uchovávejte při pokojové teplotě (15–25°C). Spotřebujte do 12 měsíců po otevření. Uchovávejte mimo dosah a dohled dětí a zvířat. </w:t>
      </w:r>
    </w:p>
    <w:p w:rsidR="00931C8B" w:rsidRDefault="00931C8B" w:rsidP="00135D19">
      <w:r>
        <w:t>Pouze pro zvířata.</w:t>
      </w:r>
    </w:p>
    <w:p w:rsidR="003C7F9B" w:rsidRDefault="00135D19" w:rsidP="00135D19">
      <w:r>
        <w:t>Jantar (amber) se tvoří z pryskyřice. Stromy produkují pryskyřici k vyzdravení v případě poškození a</w:t>
      </w:r>
      <w:r w:rsidR="0002681B">
        <w:t> k </w:t>
      </w:r>
      <w:r>
        <w:t>ochraně proti plísním a dalším mikroorganismům vyskytujícím se v lese. Pryskyřice v přípravku Aptus Amber pochází z pryskyřice norských jedlí rostoucích v Laponsku (Finsko), která se po staletí používá k ošetření kůže a poranění.</w:t>
      </w:r>
    </w:p>
    <w:p w:rsidR="00135D19" w:rsidRDefault="00135D19" w:rsidP="00135D19">
      <w:r>
        <w:t>Složení:</w:t>
      </w:r>
    </w:p>
    <w:p w:rsidR="00135D19" w:rsidRDefault="00135D19" w:rsidP="00135D19">
      <w:r w:rsidRPr="00135D19">
        <w:t>Aqua, Glycerin, Propanediol, Polysorbate 20, Norway Spruce (Picea abies) resin, Phenoxyethanol, Methylpropanediol, Caprylhydroxyamid acid, Sodium hydroxide</w:t>
      </w:r>
    </w:p>
    <w:p w:rsidR="00931175" w:rsidRDefault="00931175" w:rsidP="00135D19">
      <w:r>
        <w:t>Číslo šarže:</w:t>
      </w:r>
    </w:p>
    <w:p w:rsidR="00931175" w:rsidRDefault="00931175" w:rsidP="00135D19">
      <w:r>
        <w:t>EXP:</w:t>
      </w:r>
    </w:p>
    <w:p w:rsidR="00931175" w:rsidRDefault="00C16AF0" w:rsidP="00135D19">
      <w:r>
        <w:t>4 x 60 ml</w:t>
      </w:r>
    </w:p>
    <w:p w:rsidR="00C16AF0" w:rsidRDefault="00931C8B" w:rsidP="00135D19">
      <w:r>
        <w:t>Držitel rozhodnutí o schválení:</w:t>
      </w:r>
      <w:r w:rsidR="007F021B">
        <w:t xml:space="preserve"> </w:t>
      </w:r>
      <w:r w:rsidR="007F021B" w:rsidRPr="007F021B">
        <w:t xml:space="preserve">Orion </w:t>
      </w:r>
      <w:bookmarkStart w:id="0" w:name="_GoBack"/>
      <w:r w:rsidR="007F021B" w:rsidRPr="007F021B">
        <w:t>Pharma</w:t>
      </w:r>
      <w:bookmarkEnd w:id="0"/>
      <w:r w:rsidR="007F021B" w:rsidRPr="007F021B">
        <w:t xml:space="preserve"> s.r.o., Budějovická Alej, Antala Staška 2077/77, 140 00 Praha</w:t>
      </w:r>
    </w:p>
    <w:p w:rsidR="0002681B" w:rsidRDefault="00931C8B" w:rsidP="00135D19">
      <w:r>
        <w:t>Číslo schválení:</w:t>
      </w:r>
      <w:r w:rsidR="00EF315A">
        <w:t xml:space="preserve"> 075-21/C</w:t>
      </w:r>
    </w:p>
    <w:p w:rsidR="0002681B" w:rsidRDefault="0002681B">
      <w:r>
        <w:br w:type="page"/>
      </w:r>
    </w:p>
    <w:p w:rsidR="00931175" w:rsidRDefault="00931175" w:rsidP="00135D19">
      <w:r>
        <w:lastRenderedPageBreak/>
        <w:t>Etiketa na vnitřní obal</w:t>
      </w:r>
    </w:p>
    <w:p w:rsidR="00C16AF0" w:rsidRDefault="00C16AF0" w:rsidP="00C16AF0">
      <w:pPr>
        <w:rPr>
          <w:b/>
        </w:rPr>
      </w:pPr>
      <w:r w:rsidRPr="00626AD1">
        <w:rPr>
          <w:b/>
        </w:rPr>
        <w:t>Aptus Amber Rinse</w:t>
      </w:r>
    </w:p>
    <w:p w:rsidR="00F95B72" w:rsidRPr="00F95B72" w:rsidRDefault="00384491" w:rsidP="00C16AF0">
      <w:r>
        <w:t>Veterinární přípravek</w:t>
      </w:r>
      <w:r w:rsidR="00F01E8E">
        <w:t xml:space="preserve"> pro psy a kočky</w:t>
      </w:r>
    </w:p>
    <w:p w:rsidR="00931175" w:rsidRDefault="00931175" w:rsidP="00135D19">
      <w:r w:rsidRPr="00931175">
        <w:t>Uchovávejte při pokojové teplotě (15–25 °C). Spotřebujte do 12 měsíců po otevření. Uchovávejte mimo dosah a dohled dětí a zvířat.</w:t>
      </w:r>
    </w:p>
    <w:p w:rsidR="00901774" w:rsidRDefault="00901774" w:rsidP="00135D19">
      <w:r>
        <w:t>EXP:</w:t>
      </w:r>
    </w:p>
    <w:p w:rsidR="00901774" w:rsidRDefault="00901774" w:rsidP="00135D19">
      <w:r>
        <w:t>Číslo šarže:</w:t>
      </w:r>
    </w:p>
    <w:p w:rsidR="00C16AF0" w:rsidRDefault="00C16AF0" w:rsidP="00135D19">
      <w:r>
        <w:t>60 ml</w:t>
      </w:r>
    </w:p>
    <w:sectPr w:rsidR="00C16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DA" w:rsidRDefault="009C16DA" w:rsidP="00072025">
      <w:pPr>
        <w:spacing w:after="0" w:line="240" w:lineRule="auto"/>
      </w:pPr>
      <w:r>
        <w:separator/>
      </w:r>
    </w:p>
  </w:endnote>
  <w:endnote w:type="continuationSeparator" w:id="0">
    <w:p w:rsidR="009C16DA" w:rsidRDefault="009C16DA" w:rsidP="0007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DA" w:rsidRDefault="009C16DA" w:rsidP="00072025">
      <w:pPr>
        <w:spacing w:after="0" w:line="240" w:lineRule="auto"/>
      </w:pPr>
      <w:r>
        <w:separator/>
      </w:r>
    </w:p>
  </w:footnote>
  <w:footnote w:type="continuationSeparator" w:id="0">
    <w:p w:rsidR="009C16DA" w:rsidRDefault="009C16DA" w:rsidP="0007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25" w:rsidRDefault="00072025" w:rsidP="0002681B">
    <w:pPr>
      <w:jc w:val="both"/>
      <w:rPr>
        <w:b/>
        <w:bCs/>
      </w:rPr>
    </w:pPr>
    <w:r w:rsidRPr="0007202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024B3992C1E444DDBBB7C214B12C50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72025">
          <w:rPr>
            <w:rStyle w:val="Siln"/>
            <w:b w:val="0"/>
          </w:rPr>
          <w:t>vnější a vnitřní obal</w:t>
        </w:r>
      </w:sdtContent>
    </w:sdt>
    <w:r w:rsidRPr="00072025">
      <w:rPr>
        <w:bCs/>
      </w:rPr>
      <w:t xml:space="preserve"> součást dokumentace schválené rozhodnutím sp.</w:t>
    </w:r>
    <w:r w:rsidR="0002681B">
      <w:rPr>
        <w:bCs/>
      </w:rPr>
      <w:t xml:space="preserve"> </w:t>
    </w:r>
    <w:r w:rsidRPr="00072025">
      <w:rPr>
        <w:bCs/>
      </w:rPr>
      <w:t>zn</w:t>
    </w:r>
    <w:r>
      <w:rPr>
        <w:bCs/>
      </w:rPr>
      <w:t>.</w:t>
    </w:r>
    <w:r w:rsidRPr="00072025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5DB381E0F2C1416290FCCB38B56C8BC4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072025">
          <w:rPr>
            <w:rStyle w:val="Siln"/>
            <w:b w:val="0"/>
          </w:rPr>
          <w:t>USKVBL/891/2021/POD</w:t>
        </w:r>
      </w:sdtContent>
    </w:sdt>
    <w:r w:rsidRPr="00072025">
      <w:rPr>
        <w:bCs/>
      </w:rPr>
      <w:t xml:space="preserve"> č</w:t>
    </w:r>
    <w:r>
      <w:rPr>
        <w:bCs/>
      </w:rPr>
      <w:t>.</w:t>
    </w:r>
    <w:r w:rsidR="0002681B">
      <w:rPr>
        <w:bCs/>
      </w:rPr>
      <w:t xml:space="preserve"> </w:t>
    </w:r>
    <w:r>
      <w:rPr>
        <w:bCs/>
      </w:rPr>
      <w:t>j.</w:t>
    </w:r>
    <w:sdt>
      <w:sdtPr>
        <w:rPr>
          <w:rFonts w:eastAsia="Times New Roman"/>
          <w:lang w:eastAsia="cs-CZ"/>
        </w:rPr>
        <w:id w:val="-256526429"/>
        <w:placeholder>
          <w:docPart w:val="5DB381E0F2C1416290FCCB38B56C8BC4"/>
        </w:placeholder>
        <w:text/>
      </w:sdtPr>
      <w:sdtEndPr/>
      <w:sdtContent>
        <w:r w:rsidR="007F021B">
          <w:rPr>
            <w:rFonts w:eastAsia="Times New Roman"/>
            <w:lang w:eastAsia="cs-CZ"/>
          </w:rPr>
          <w:t xml:space="preserve"> </w:t>
        </w:r>
        <w:r w:rsidR="00EF315A" w:rsidRPr="00EF315A">
          <w:rPr>
            <w:rFonts w:eastAsia="Times New Roman"/>
            <w:lang w:eastAsia="cs-CZ"/>
          </w:rPr>
          <w:t>USKVBL/5144/2021/REG-Podb</w:t>
        </w:r>
      </w:sdtContent>
    </w:sdt>
    <w:r w:rsidRPr="00072025">
      <w:rPr>
        <w:bCs/>
      </w:rPr>
      <w:t xml:space="preserve"> ze dne </w:t>
    </w:r>
    <w:sdt>
      <w:sdtPr>
        <w:rPr>
          <w:bCs/>
        </w:rPr>
        <w:id w:val="1167827847"/>
        <w:placeholder>
          <w:docPart w:val="F9D8F95AD52F40DA88EFEB4A60D07E17"/>
        </w:placeholder>
        <w:date w:fullDate="2021-04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315A">
          <w:rPr>
            <w:bCs/>
          </w:rPr>
          <w:t>19.4.2021</w:t>
        </w:r>
      </w:sdtContent>
    </w:sdt>
    <w:r w:rsidRPr="0007202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70ED29E7EA7048339917E9883E90E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072025">
          <w:rPr>
            <w:rStyle w:val="Siln"/>
            <w:b w:val="0"/>
          </w:rPr>
          <w:t>schválení veterinárního přípravku</w:t>
        </w:r>
      </w:sdtContent>
    </w:sdt>
    <w:r w:rsidRPr="00072025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5DB381E0F2C1416290FCCB38B56C8BC4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072025">
          <w:rPr>
            <w:rStyle w:val="Siln"/>
            <w:b w:val="0"/>
          </w:rPr>
          <w:t>Aptus Amber Rinse</w:t>
        </w:r>
      </w:sdtContent>
    </w:sdt>
  </w:p>
  <w:p w:rsidR="00072025" w:rsidRDefault="000720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E4"/>
    <w:rsid w:val="0002681B"/>
    <w:rsid w:val="00072025"/>
    <w:rsid w:val="00135D19"/>
    <w:rsid w:val="001564E7"/>
    <w:rsid w:val="002F6E8D"/>
    <w:rsid w:val="00357B15"/>
    <w:rsid w:val="00384491"/>
    <w:rsid w:val="00386B9D"/>
    <w:rsid w:val="003B0103"/>
    <w:rsid w:val="003C7F9B"/>
    <w:rsid w:val="004F4513"/>
    <w:rsid w:val="00590821"/>
    <w:rsid w:val="00626AD1"/>
    <w:rsid w:val="007F021B"/>
    <w:rsid w:val="008232F6"/>
    <w:rsid w:val="00901774"/>
    <w:rsid w:val="00931175"/>
    <w:rsid w:val="00931C8B"/>
    <w:rsid w:val="009C16DA"/>
    <w:rsid w:val="00A1274A"/>
    <w:rsid w:val="00C137E4"/>
    <w:rsid w:val="00C16AF0"/>
    <w:rsid w:val="00E14C62"/>
    <w:rsid w:val="00EF315A"/>
    <w:rsid w:val="00F01E8E"/>
    <w:rsid w:val="00F502D3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4B6D7-0D36-4D83-AB6C-5FCBE67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135D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F6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E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E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E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E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7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025"/>
  </w:style>
  <w:style w:type="paragraph" w:styleId="Zpat">
    <w:name w:val="footer"/>
    <w:basedOn w:val="Normln"/>
    <w:link w:val="ZpatChar"/>
    <w:uiPriority w:val="99"/>
    <w:unhideWhenUsed/>
    <w:rsid w:val="0007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025"/>
  </w:style>
  <w:style w:type="character" w:styleId="Zstupntext">
    <w:name w:val="Placeholder Text"/>
    <w:rsid w:val="00072025"/>
    <w:rPr>
      <w:color w:val="808080"/>
    </w:rPr>
  </w:style>
  <w:style w:type="character" w:customStyle="1" w:styleId="Styl2">
    <w:name w:val="Styl2"/>
    <w:basedOn w:val="Standardnpsmoodstavce"/>
    <w:uiPriority w:val="1"/>
    <w:rsid w:val="00072025"/>
    <w:rPr>
      <w:b/>
      <w:bCs w:val="0"/>
    </w:rPr>
  </w:style>
  <w:style w:type="character" w:styleId="Siln">
    <w:name w:val="Strong"/>
    <w:basedOn w:val="Standardnpsmoodstavce"/>
    <w:uiPriority w:val="22"/>
    <w:qFormat/>
    <w:rsid w:val="00072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4B3992C1E444DDBBB7C214B12C5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886EB-CAA7-4D50-842C-81157F4D2DCB}"/>
      </w:docPartPr>
      <w:docPartBody>
        <w:p w:rsidR="00DF1B6D" w:rsidRDefault="00932DBE" w:rsidP="00932DBE">
          <w:pPr>
            <w:pStyle w:val="024B3992C1E444DDBBB7C214B12C50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B381E0F2C1416290FCCB38B56C8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7E4CA-40F2-444E-84EA-85A8C7AE4E4E}"/>
      </w:docPartPr>
      <w:docPartBody>
        <w:p w:rsidR="00DF1B6D" w:rsidRDefault="00932DBE" w:rsidP="00932DBE">
          <w:pPr>
            <w:pStyle w:val="5DB381E0F2C1416290FCCB38B56C8B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D8F95AD52F40DA88EFEB4A60D07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8FB01-80CE-4225-8AD3-6697DCDBD9AD}"/>
      </w:docPartPr>
      <w:docPartBody>
        <w:p w:rsidR="00DF1B6D" w:rsidRDefault="00932DBE" w:rsidP="00932DBE">
          <w:pPr>
            <w:pStyle w:val="F9D8F95AD52F40DA88EFEB4A60D07E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ED29E7EA7048339917E9883E90E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6203E-7A0A-45F4-A96B-FB2B679DB0F7}"/>
      </w:docPartPr>
      <w:docPartBody>
        <w:p w:rsidR="00DF1B6D" w:rsidRDefault="00932DBE" w:rsidP="00932DBE">
          <w:pPr>
            <w:pStyle w:val="70ED29E7EA7048339917E9883E90E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BE"/>
    <w:rsid w:val="00033A1D"/>
    <w:rsid w:val="00245B0C"/>
    <w:rsid w:val="002730F1"/>
    <w:rsid w:val="006B438F"/>
    <w:rsid w:val="00932DBE"/>
    <w:rsid w:val="00B66693"/>
    <w:rsid w:val="00C874C0"/>
    <w:rsid w:val="00D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874C0"/>
  </w:style>
  <w:style w:type="paragraph" w:customStyle="1" w:styleId="388E9F09B3544776A75AC665C68F2CC5">
    <w:name w:val="388E9F09B3544776A75AC665C68F2CC5"/>
    <w:rsid w:val="00932DBE"/>
  </w:style>
  <w:style w:type="paragraph" w:customStyle="1" w:styleId="E52926903CF74F82BEB97536786AB3D9">
    <w:name w:val="E52926903CF74F82BEB97536786AB3D9"/>
    <w:rsid w:val="00932DBE"/>
  </w:style>
  <w:style w:type="paragraph" w:customStyle="1" w:styleId="380ED30C920D4BDB9E0D7ACE242C161A">
    <w:name w:val="380ED30C920D4BDB9E0D7ACE242C161A"/>
    <w:rsid w:val="00932DBE"/>
  </w:style>
  <w:style w:type="paragraph" w:customStyle="1" w:styleId="B3695EDE894240F98ADF783A64C3F1ED">
    <w:name w:val="B3695EDE894240F98ADF783A64C3F1ED"/>
    <w:rsid w:val="00932DBE"/>
  </w:style>
  <w:style w:type="paragraph" w:customStyle="1" w:styleId="024B3992C1E444DDBBB7C214B12C50D9">
    <w:name w:val="024B3992C1E444DDBBB7C214B12C50D9"/>
    <w:rsid w:val="00932DBE"/>
  </w:style>
  <w:style w:type="paragraph" w:customStyle="1" w:styleId="5DB381E0F2C1416290FCCB38B56C8BC4">
    <w:name w:val="5DB381E0F2C1416290FCCB38B56C8BC4"/>
    <w:rsid w:val="00932DBE"/>
  </w:style>
  <w:style w:type="paragraph" w:customStyle="1" w:styleId="F9D8F95AD52F40DA88EFEB4A60D07E17">
    <w:name w:val="F9D8F95AD52F40DA88EFEB4A60D07E17"/>
    <w:rsid w:val="00932DBE"/>
  </w:style>
  <w:style w:type="paragraph" w:customStyle="1" w:styleId="70ED29E7EA7048339917E9883E90E81D">
    <w:name w:val="70ED29E7EA7048339917E9883E90E81D"/>
    <w:rsid w:val="00932DBE"/>
  </w:style>
  <w:style w:type="paragraph" w:customStyle="1" w:styleId="C32952B4EBA14A56AF09824D6FBAB40B">
    <w:name w:val="C32952B4EBA14A56AF09824D6FBAB40B"/>
    <w:rsid w:val="00C8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20</cp:revision>
  <dcterms:created xsi:type="dcterms:W3CDTF">2021-03-23T15:54:00Z</dcterms:created>
  <dcterms:modified xsi:type="dcterms:W3CDTF">2021-04-22T12:48:00Z</dcterms:modified>
</cp:coreProperties>
</file>