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CA" w:rsidRPr="00F30D3F" w:rsidRDefault="00181ACA" w:rsidP="00181ACA">
      <w:pPr>
        <w:jc w:val="center"/>
        <w:rPr>
          <w:b/>
        </w:rPr>
      </w:pPr>
    </w:p>
    <w:p w:rsidR="00181ACA" w:rsidRPr="00F30D3F" w:rsidRDefault="00181ACA" w:rsidP="00181ACA">
      <w:pPr>
        <w:jc w:val="center"/>
      </w:pPr>
    </w:p>
    <w:p w:rsidR="00181ACA" w:rsidRDefault="00181ACA" w:rsidP="00181ACA">
      <w:pPr>
        <w:jc w:val="center"/>
        <w:rPr>
          <w:b/>
        </w:rPr>
      </w:pPr>
      <w:r w:rsidRPr="00F30D3F">
        <w:rPr>
          <w:b/>
        </w:rPr>
        <w:t>SOUHRN ÚDAJŮ O PŘÍPRAVKU</w:t>
      </w:r>
    </w:p>
    <w:p w:rsidR="00181ACA" w:rsidRPr="00F30D3F" w:rsidRDefault="00181ACA" w:rsidP="00181ACA">
      <w:pPr>
        <w:jc w:val="center"/>
        <w:rPr>
          <w:b/>
        </w:rPr>
      </w:pPr>
    </w:p>
    <w:p w:rsidR="00181ACA" w:rsidRDefault="00181ACA" w:rsidP="00181ACA"/>
    <w:p w:rsidR="00181ACA" w:rsidRPr="00F30D3F" w:rsidRDefault="00181ACA" w:rsidP="00181ACA">
      <w:r w:rsidRPr="00F30D3F">
        <w:rPr>
          <w:b/>
        </w:rPr>
        <w:t>1.</w:t>
      </w:r>
      <w:r w:rsidRPr="00F30D3F">
        <w:rPr>
          <w:b/>
        </w:rPr>
        <w:tab/>
        <w:t>NÁZEV VETERINÁRNÍHO LÉČIVÉHO PŘÍPRAVKU</w:t>
      </w:r>
    </w:p>
    <w:p w:rsidR="00181ACA" w:rsidRPr="00F30D3F" w:rsidRDefault="00181ACA" w:rsidP="00181ACA"/>
    <w:p w:rsidR="00181ACA" w:rsidRPr="00F30D3F" w:rsidRDefault="00181ACA" w:rsidP="00181ACA">
      <w:r>
        <w:rPr>
          <w:color w:val="000000"/>
          <w:szCs w:val="22"/>
        </w:rPr>
        <w:t>Butasal-100</w:t>
      </w:r>
      <w:r w:rsidRPr="001131D5">
        <w:rPr>
          <w:color w:val="000000"/>
          <w:szCs w:val="22"/>
        </w:rPr>
        <w:t xml:space="preserve"> 100 mg/ml + 0</w:t>
      </w:r>
      <w:r>
        <w:rPr>
          <w:color w:val="000000"/>
          <w:szCs w:val="22"/>
        </w:rPr>
        <w:t>,</w:t>
      </w:r>
      <w:r w:rsidRPr="001131D5">
        <w:rPr>
          <w:color w:val="000000"/>
          <w:szCs w:val="22"/>
        </w:rPr>
        <w:t xml:space="preserve">05 mg/ml </w:t>
      </w:r>
      <w:r>
        <w:rPr>
          <w:szCs w:val="22"/>
        </w:rPr>
        <w:t>injekční roztok pro koně,</w:t>
      </w:r>
      <w:r w:rsidRPr="00B2344C">
        <w:rPr>
          <w:szCs w:val="22"/>
        </w:rPr>
        <w:t xml:space="preserve"> </w:t>
      </w:r>
      <w:r>
        <w:rPr>
          <w:szCs w:val="22"/>
        </w:rPr>
        <w:t>skot, psy a kočky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:rsidR="00181ACA" w:rsidRPr="00F30D3F" w:rsidRDefault="00181ACA" w:rsidP="00181ACA"/>
    <w:p w:rsidR="00181ACA" w:rsidRPr="00B2344C" w:rsidRDefault="00181ACA" w:rsidP="00181ACA">
      <w:pPr>
        <w:rPr>
          <w:bCs/>
        </w:rPr>
      </w:pPr>
      <w:r w:rsidRPr="00B2344C">
        <w:rPr>
          <w:bCs/>
        </w:rPr>
        <w:t>Každý ml injekčního roztoku obsahuje:</w:t>
      </w:r>
    </w:p>
    <w:p w:rsidR="00181ACA" w:rsidRDefault="00181ACA" w:rsidP="00181ACA">
      <w:pPr>
        <w:rPr>
          <w:b/>
        </w:rPr>
      </w:pPr>
    </w:p>
    <w:p w:rsidR="00181ACA" w:rsidRPr="00F30D3F" w:rsidRDefault="00181ACA" w:rsidP="00181ACA">
      <w:pPr>
        <w:rPr>
          <w:b/>
        </w:rPr>
      </w:pPr>
      <w:r w:rsidRPr="00F30D3F">
        <w:rPr>
          <w:b/>
        </w:rPr>
        <w:t>Léčivé látky:</w:t>
      </w:r>
    </w:p>
    <w:p w:rsidR="00181ACA" w:rsidRPr="001131D5" w:rsidRDefault="00181ACA" w:rsidP="00181ACA">
      <w:pPr>
        <w:rPr>
          <w:color w:val="000000"/>
          <w:szCs w:val="22"/>
        </w:rPr>
      </w:pPr>
      <w:proofErr w:type="spellStart"/>
      <w:r w:rsidRPr="001131D5">
        <w:rPr>
          <w:color w:val="000000"/>
          <w:szCs w:val="22"/>
        </w:rPr>
        <w:t>Butafosfan</w:t>
      </w:r>
      <w:r>
        <w:rPr>
          <w:color w:val="000000"/>
          <w:szCs w:val="22"/>
        </w:rPr>
        <w:t>um</w:t>
      </w:r>
      <w:proofErr w:type="spellEnd"/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  <w:t>100</w:t>
      </w:r>
      <w:r>
        <w:rPr>
          <w:color w:val="000000"/>
          <w:szCs w:val="22"/>
        </w:rPr>
        <w:t>,</w:t>
      </w:r>
      <w:r w:rsidRPr="001131D5">
        <w:rPr>
          <w:color w:val="000000"/>
          <w:szCs w:val="22"/>
        </w:rPr>
        <w:t>0 mg</w:t>
      </w:r>
    </w:p>
    <w:p w:rsidR="00181ACA" w:rsidRPr="001131D5" w:rsidRDefault="00181ACA" w:rsidP="00181ACA">
      <w:pPr>
        <w:rPr>
          <w:color w:val="000000"/>
          <w:szCs w:val="22"/>
        </w:rPr>
      </w:pPr>
      <w:proofErr w:type="spellStart"/>
      <w:r w:rsidRPr="001131D5">
        <w:rPr>
          <w:color w:val="000000"/>
          <w:szCs w:val="22"/>
        </w:rPr>
        <w:t>Cyanocobalamin</w:t>
      </w:r>
      <w:r>
        <w:rPr>
          <w:color w:val="000000"/>
          <w:szCs w:val="22"/>
        </w:rPr>
        <w:t>um</w:t>
      </w:r>
      <w:proofErr w:type="spellEnd"/>
      <w:r w:rsidRPr="001131D5">
        <w:rPr>
          <w:color w:val="000000"/>
          <w:szCs w:val="22"/>
        </w:rPr>
        <w:t xml:space="preserve"> (</w:t>
      </w:r>
      <w:r>
        <w:t>vitamín</w:t>
      </w:r>
      <w:r w:rsidRPr="001131D5">
        <w:rPr>
          <w:color w:val="000000"/>
          <w:szCs w:val="22"/>
        </w:rPr>
        <w:t xml:space="preserve"> B12)</w:t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  <w:t xml:space="preserve">           0</w:t>
      </w:r>
      <w:r>
        <w:rPr>
          <w:color w:val="000000"/>
          <w:szCs w:val="22"/>
        </w:rPr>
        <w:t>,</w:t>
      </w:r>
      <w:r w:rsidRPr="001131D5">
        <w:rPr>
          <w:color w:val="000000"/>
          <w:szCs w:val="22"/>
        </w:rPr>
        <w:t>05 mg</w:t>
      </w:r>
    </w:p>
    <w:p w:rsidR="00181ACA" w:rsidRPr="00F30D3F" w:rsidRDefault="00181ACA" w:rsidP="00181ACA">
      <w:pPr>
        <w:tabs>
          <w:tab w:val="left" w:pos="1701"/>
        </w:tabs>
        <w:rPr>
          <w:iCs/>
        </w:rPr>
      </w:pPr>
    </w:p>
    <w:p w:rsidR="00181ACA" w:rsidRPr="00F30D3F" w:rsidRDefault="00181ACA" w:rsidP="00181ACA">
      <w:pPr>
        <w:rPr>
          <w:b/>
        </w:rPr>
      </w:pPr>
      <w:r w:rsidRPr="00F30D3F">
        <w:rPr>
          <w:b/>
        </w:rPr>
        <w:t>Pomocné látky:</w:t>
      </w:r>
    </w:p>
    <w:p w:rsidR="00181ACA" w:rsidRPr="001131D5" w:rsidRDefault="00181ACA" w:rsidP="00181ACA">
      <w:pPr>
        <w:rPr>
          <w:color w:val="000000"/>
          <w:szCs w:val="22"/>
        </w:rPr>
      </w:pPr>
      <w:proofErr w:type="spellStart"/>
      <w:r w:rsidRPr="001131D5">
        <w:rPr>
          <w:color w:val="000000"/>
          <w:szCs w:val="22"/>
        </w:rPr>
        <w:t>Benzylal</w:t>
      </w:r>
      <w:r>
        <w:rPr>
          <w:color w:val="000000"/>
          <w:szCs w:val="22"/>
        </w:rPr>
        <w:t>k</w:t>
      </w:r>
      <w:r w:rsidRPr="001131D5">
        <w:rPr>
          <w:color w:val="000000"/>
          <w:szCs w:val="22"/>
        </w:rPr>
        <w:t>ohol</w:t>
      </w:r>
      <w:proofErr w:type="spellEnd"/>
      <w:r w:rsidRPr="001131D5">
        <w:rPr>
          <w:color w:val="000000"/>
          <w:szCs w:val="22"/>
        </w:rPr>
        <w:t xml:space="preserve"> (E</w:t>
      </w:r>
      <w:r>
        <w:rPr>
          <w:color w:val="000000"/>
          <w:szCs w:val="22"/>
        </w:rPr>
        <w:t> </w:t>
      </w:r>
      <w:r w:rsidRPr="001131D5">
        <w:rPr>
          <w:color w:val="000000"/>
          <w:szCs w:val="22"/>
        </w:rPr>
        <w:t>1519)</w:t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 w:rsidRPr="001131D5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1131D5">
        <w:rPr>
          <w:color w:val="000000"/>
          <w:szCs w:val="22"/>
        </w:rPr>
        <w:t>10</w:t>
      </w:r>
      <w:r>
        <w:rPr>
          <w:color w:val="000000"/>
          <w:szCs w:val="22"/>
        </w:rPr>
        <w:t>,</w:t>
      </w:r>
      <w:r w:rsidRPr="001131D5">
        <w:rPr>
          <w:color w:val="000000"/>
          <w:szCs w:val="22"/>
        </w:rPr>
        <w:t>5 mg</w:t>
      </w:r>
    </w:p>
    <w:p w:rsidR="00181ACA" w:rsidRPr="00F30D3F" w:rsidRDefault="00181ACA" w:rsidP="00181ACA">
      <w:pPr>
        <w:ind w:left="0" w:firstLine="0"/>
      </w:pPr>
    </w:p>
    <w:p w:rsidR="00181ACA" w:rsidRPr="00F30D3F" w:rsidRDefault="00181ACA" w:rsidP="00181ACA">
      <w:r w:rsidRPr="00F30D3F">
        <w:t>Úplný seznam pomocných látek viz bod 6.1.</w:t>
      </w:r>
    </w:p>
    <w:p w:rsidR="00181ACA" w:rsidRPr="00F30D3F" w:rsidRDefault="00181ACA" w:rsidP="00181ACA"/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:rsidR="00181ACA" w:rsidRDefault="00181ACA" w:rsidP="00181ACA"/>
    <w:p w:rsidR="00181ACA" w:rsidRPr="00F3169E" w:rsidRDefault="00181ACA" w:rsidP="00181ACA">
      <w:pPr>
        <w:jc w:val="both"/>
      </w:pPr>
      <w:r>
        <w:t>Injekční roztok.</w:t>
      </w:r>
    </w:p>
    <w:p w:rsidR="00181ACA" w:rsidRDefault="00181ACA" w:rsidP="00181ACA">
      <w:pPr>
        <w:ind w:left="0" w:firstLine="0"/>
      </w:pPr>
      <w:r w:rsidRPr="00B2344C">
        <w:t>Čirý červený roztok bez viditelných částic.</w:t>
      </w:r>
    </w:p>
    <w:p w:rsidR="00181ACA" w:rsidRPr="00F30D3F" w:rsidRDefault="00181ACA" w:rsidP="00181ACA">
      <w:pPr>
        <w:ind w:left="0" w:firstLine="0"/>
      </w:pP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4.</w:t>
      </w:r>
      <w:r w:rsidRPr="00F30D3F">
        <w:rPr>
          <w:b/>
        </w:rPr>
        <w:tab/>
        <w:t>KLINICKÉ ÚDAJE</w:t>
      </w:r>
    </w:p>
    <w:p w:rsidR="00181ACA" w:rsidRPr="00F30D3F" w:rsidRDefault="00181ACA" w:rsidP="00181ACA"/>
    <w:p w:rsidR="00181ACA" w:rsidRDefault="00181ACA" w:rsidP="00181ACA">
      <w:pPr>
        <w:rPr>
          <w:b/>
        </w:rPr>
      </w:pPr>
      <w:r w:rsidRPr="00F30D3F">
        <w:rPr>
          <w:b/>
        </w:rPr>
        <w:t>4.1</w:t>
      </w:r>
      <w:r w:rsidRPr="00F30D3F">
        <w:rPr>
          <w:b/>
        </w:rPr>
        <w:tab/>
        <w:t>Cílové druhy zvířat</w:t>
      </w:r>
    </w:p>
    <w:p w:rsidR="00181ACA" w:rsidRDefault="00181ACA" w:rsidP="00181ACA">
      <w:pPr>
        <w:rPr>
          <w:b/>
        </w:rPr>
      </w:pPr>
    </w:p>
    <w:p w:rsidR="00181ACA" w:rsidRPr="00F30D3F" w:rsidRDefault="00181ACA" w:rsidP="00181ACA">
      <w:r w:rsidRPr="00D90F8E">
        <w:t>Koně, skot, psi a kočky.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4.2</w:t>
      </w:r>
      <w:r w:rsidRPr="00F30D3F">
        <w:rPr>
          <w:b/>
        </w:rPr>
        <w:tab/>
        <w:t xml:space="preserve">Indikace s upřesněním pro cílový druh zvířat </w:t>
      </w:r>
    </w:p>
    <w:p w:rsidR="00181ACA" w:rsidRPr="00F30D3F" w:rsidRDefault="00181ACA" w:rsidP="00181ACA"/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Jako podpůrná léčba metabolických nebo reprodukčních poruch, při potřebě </w:t>
      </w:r>
      <w:proofErr w:type="spellStart"/>
      <w:r w:rsidRPr="008477E2">
        <w:rPr>
          <w:szCs w:val="22"/>
        </w:rPr>
        <w:t>suplementace</w:t>
      </w:r>
      <w:proofErr w:type="spellEnd"/>
      <w:r w:rsidRPr="008477E2">
        <w:rPr>
          <w:szCs w:val="22"/>
        </w:rPr>
        <w:t xml:space="preserve"> fosforu a </w:t>
      </w:r>
    </w:p>
    <w:p w:rsidR="00181ACA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kyanokobalaminu. </w:t>
      </w:r>
    </w:p>
    <w:p w:rsidR="00181ACA" w:rsidRPr="008477E2" w:rsidRDefault="00181ACA" w:rsidP="00181ACA">
      <w:pPr>
        <w:ind w:left="0" w:firstLine="0"/>
        <w:rPr>
          <w:szCs w:val="22"/>
        </w:rPr>
      </w:pP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V případě </w:t>
      </w:r>
      <w:proofErr w:type="spellStart"/>
      <w:r w:rsidRPr="008477E2">
        <w:rPr>
          <w:szCs w:val="22"/>
        </w:rPr>
        <w:t>peripartální</w:t>
      </w:r>
      <w:proofErr w:type="spellEnd"/>
      <w:r w:rsidRPr="008477E2">
        <w:rPr>
          <w:szCs w:val="22"/>
        </w:rPr>
        <w:t xml:space="preserve"> metabolické poruchy, tetanie a parézy (mléčná horečka), má být přípravek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podáván navíc společně s vápníkovou a hořčíkovou </w:t>
      </w:r>
      <w:r w:rsidRPr="006058A3">
        <w:rPr>
          <w:szCs w:val="22"/>
        </w:rPr>
        <w:t>léčbou, v uvedeném pořadí.</w:t>
      </w:r>
      <w:r w:rsidRPr="008477E2">
        <w:rPr>
          <w:szCs w:val="22"/>
        </w:rPr>
        <w:t xml:space="preserve"> 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4.3</w:t>
      </w:r>
      <w:r w:rsidRPr="00F30D3F">
        <w:rPr>
          <w:b/>
        </w:rPr>
        <w:tab/>
        <w:t>Kontraindikace</w:t>
      </w:r>
    </w:p>
    <w:p w:rsidR="00181ACA" w:rsidRPr="00F30D3F" w:rsidRDefault="00181ACA" w:rsidP="00181ACA"/>
    <w:p w:rsidR="00181ACA" w:rsidRPr="00F30D3F" w:rsidRDefault="00181ACA" w:rsidP="00181ACA">
      <w:pPr>
        <w:ind w:left="0" w:firstLine="0"/>
      </w:pPr>
      <w:r w:rsidRPr="00F30D3F">
        <w:t>Nepoužívat v případech přecitlivělosti na léčivé látky, nebo na některou z pomocných látek.</w:t>
      </w:r>
    </w:p>
    <w:p w:rsidR="00181ACA" w:rsidRPr="00F30D3F" w:rsidRDefault="00181ACA" w:rsidP="00181ACA"/>
    <w:p w:rsidR="00181ACA" w:rsidRPr="00F30D3F" w:rsidRDefault="00181ACA" w:rsidP="00181ACA">
      <w:pPr>
        <w:rPr>
          <w:b/>
        </w:rPr>
      </w:pPr>
      <w:r w:rsidRPr="00F30D3F">
        <w:rPr>
          <w:b/>
        </w:rPr>
        <w:t>4.4</w:t>
      </w:r>
      <w:r w:rsidRPr="00F30D3F">
        <w:rPr>
          <w:b/>
        </w:rPr>
        <w:tab/>
        <w:t>Zvláštní upozornění pro každý cílový druh</w:t>
      </w:r>
    </w:p>
    <w:p w:rsidR="00181ACA" w:rsidRPr="00F30D3F" w:rsidRDefault="00181ACA" w:rsidP="00181ACA"/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>Doporučuje se určit příčinu metabolických nebo reprodukčních poruch a definovat nejvhodnější opatření prevence a léčby a terapie s dodáním fosforu a vitaminu B12.</w:t>
      </w:r>
    </w:p>
    <w:p w:rsidR="00181ACA" w:rsidRPr="00F30D3F" w:rsidRDefault="00181ACA" w:rsidP="00181ACA"/>
    <w:p w:rsidR="00181ACA" w:rsidRPr="00F30D3F" w:rsidRDefault="00181ACA" w:rsidP="00181ACA">
      <w:pPr>
        <w:keepNext/>
      </w:pPr>
      <w:r w:rsidRPr="00F30D3F">
        <w:rPr>
          <w:b/>
        </w:rPr>
        <w:lastRenderedPageBreak/>
        <w:t>4.5</w:t>
      </w:r>
      <w:r w:rsidRPr="00F30D3F">
        <w:rPr>
          <w:b/>
        </w:rPr>
        <w:tab/>
        <w:t>Zvláštní opatření pro použití</w:t>
      </w:r>
    </w:p>
    <w:p w:rsidR="00181ACA" w:rsidRPr="00F30D3F" w:rsidRDefault="00181ACA" w:rsidP="00181ACA">
      <w:pPr>
        <w:keepNext/>
      </w:pPr>
    </w:p>
    <w:p w:rsidR="00181ACA" w:rsidRPr="00F30D3F" w:rsidRDefault="00181ACA" w:rsidP="00181ACA">
      <w:pPr>
        <w:keepNext/>
        <w:rPr>
          <w:u w:val="single"/>
        </w:rPr>
      </w:pPr>
      <w:r w:rsidRPr="00F30D3F">
        <w:rPr>
          <w:u w:val="single"/>
        </w:rPr>
        <w:t>Zvláštní opatření pro použití u zvířat</w:t>
      </w:r>
    </w:p>
    <w:p w:rsidR="00181ACA" w:rsidRPr="00F30D3F" w:rsidRDefault="00181ACA" w:rsidP="00181ACA">
      <w:pPr>
        <w:keepNext/>
      </w:pPr>
    </w:p>
    <w:p w:rsidR="00181ACA" w:rsidRPr="003D53B1" w:rsidRDefault="00181ACA" w:rsidP="00181ACA">
      <w:pPr>
        <w:ind w:left="0" w:firstLine="0"/>
        <w:rPr>
          <w:color w:val="000000"/>
          <w:sz w:val="24"/>
          <w:szCs w:val="24"/>
          <w:lang w:val="et-EE" w:eastAsia="en-GB"/>
        </w:rPr>
      </w:pPr>
      <w:r w:rsidRPr="003D53B1">
        <w:rPr>
          <w:color w:val="000000"/>
          <w:szCs w:val="22"/>
          <w:lang w:eastAsia="cs-CZ"/>
        </w:rPr>
        <w:t>V důsledku nedostatku</w:t>
      </w:r>
      <w:r w:rsidRPr="003D53B1">
        <w:rPr>
          <w:color w:val="000000"/>
          <w:szCs w:val="22"/>
          <w:lang w:val="et-EE" w:eastAsia="cs-CZ"/>
        </w:rPr>
        <w:t xml:space="preserve"> glukuronidačních metabolických drah u koček, které se podílejí na metabolizaci benzylalkoholu, byste měli při použití tohoto veterinárního přípravku zachovat opatrnost a měli byste u tohoto druhu důsledně dodržovat doporučené dávkování. </w:t>
      </w:r>
    </w:p>
    <w:p w:rsidR="00181ACA" w:rsidRPr="003D53B1" w:rsidRDefault="00181ACA" w:rsidP="00181ACA">
      <w:pPr>
        <w:ind w:left="0" w:firstLine="0"/>
        <w:rPr>
          <w:color w:val="000000"/>
        </w:rPr>
      </w:pPr>
    </w:p>
    <w:p w:rsidR="00181ACA" w:rsidRPr="003D53B1" w:rsidRDefault="00181ACA" w:rsidP="00181ACA">
      <w:pPr>
        <w:rPr>
          <w:color w:val="000000"/>
          <w:u w:val="single"/>
        </w:rPr>
      </w:pPr>
      <w:r w:rsidRPr="003D53B1">
        <w:rPr>
          <w:color w:val="000000"/>
          <w:u w:val="single"/>
        </w:rPr>
        <w:t>Zvláštní opatření určené osobám, které podávají veterinární léčivý přípravek zvířatům</w:t>
      </w:r>
    </w:p>
    <w:p w:rsidR="00181ACA" w:rsidRPr="003D53B1" w:rsidRDefault="00181ACA" w:rsidP="00181ACA">
      <w:pPr>
        <w:rPr>
          <w:color w:val="000000"/>
        </w:rPr>
      </w:pPr>
    </w:p>
    <w:p w:rsidR="00181ACA" w:rsidRPr="003D53B1" w:rsidRDefault="00181ACA" w:rsidP="00181ACA">
      <w:pPr>
        <w:ind w:left="0" w:firstLine="0"/>
        <w:rPr>
          <w:iCs/>
          <w:color w:val="000000"/>
          <w:lang w:val="en-GB"/>
        </w:rPr>
      </w:pPr>
      <w:proofErr w:type="spellStart"/>
      <w:r w:rsidRPr="003D53B1">
        <w:rPr>
          <w:iCs/>
          <w:color w:val="000000"/>
        </w:rPr>
        <w:t>Benzylalkohol</w:t>
      </w:r>
      <w:proofErr w:type="spellEnd"/>
      <w:r w:rsidRPr="003D53B1">
        <w:rPr>
          <w:iCs/>
          <w:color w:val="000000"/>
        </w:rPr>
        <w:t xml:space="preserve"> může </w:t>
      </w:r>
      <w:r>
        <w:rPr>
          <w:iCs/>
          <w:color w:val="000000"/>
        </w:rPr>
        <w:t>vyvolat</w:t>
      </w:r>
      <w:r w:rsidRPr="003D53B1">
        <w:rPr>
          <w:iCs/>
          <w:color w:val="000000"/>
        </w:rPr>
        <w:t xml:space="preserve"> přecitlivělost (alergické reakce). </w:t>
      </w:r>
      <w:r>
        <w:rPr>
          <w:iCs/>
          <w:color w:val="000000"/>
        </w:rPr>
        <w:t xml:space="preserve">Lidé se známou </w:t>
      </w:r>
      <w:r w:rsidRPr="003D53B1">
        <w:rPr>
          <w:iCs/>
          <w:color w:val="000000"/>
        </w:rPr>
        <w:t xml:space="preserve">přecitlivělostí na </w:t>
      </w:r>
      <w:proofErr w:type="spellStart"/>
      <w:r w:rsidRPr="003D53B1">
        <w:rPr>
          <w:iCs/>
          <w:color w:val="000000"/>
        </w:rPr>
        <w:t>benzylalkohol</w:t>
      </w:r>
      <w:proofErr w:type="spellEnd"/>
      <w:r w:rsidRPr="003D53B1">
        <w:rPr>
          <w:iCs/>
          <w:color w:val="000000"/>
        </w:rPr>
        <w:t xml:space="preserve"> by se měl</w:t>
      </w:r>
      <w:r>
        <w:rPr>
          <w:iCs/>
          <w:color w:val="000000"/>
        </w:rPr>
        <w:t>i</w:t>
      </w:r>
      <w:r w:rsidRPr="003D53B1">
        <w:rPr>
          <w:iCs/>
          <w:color w:val="000000"/>
        </w:rPr>
        <w:t xml:space="preserve"> vyh</w:t>
      </w:r>
      <w:r>
        <w:rPr>
          <w:iCs/>
          <w:color w:val="000000"/>
        </w:rPr>
        <w:t xml:space="preserve">nout </w:t>
      </w:r>
      <w:r w:rsidRPr="003D53B1">
        <w:rPr>
          <w:iCs/>
          <w:color w:val="000000"/>
        </w:rPr>
        <w:t>kontaktu s přípravkem</w:t>
      </w:r>
      <w:r w:rsidRPr="003D53B1">
        <w:rPr>
          <w:iCs/>
          <w:color w:val="000000"/>
          <w:szCs w:val="22"/>
        </w:rPr>
        <w:t>.</w:t>
      </w:r>
    </w:p>
    <w:p w:rsidR="00181ACA" w:rsidRPr="003D53B1" w:rsidRDefault="00181ACA" w:rsidP="00181ACA">
      <w:pPr>
        <w:ind w:left="0" w:firstLine="0"/>
        <w:jc w:val="both"/>
        <w:rPr>
          <w:iCs/>
          <w:color w:val="000000"/>
          <w:szCs w:val="22"/>
          <w:lang w:val="en-GB"/>
        </w:rPr>
      </w:pPr>
    </w:p>
    <w:p w:rsidR="00181ACA" w:rsidRPr="003D53B1" w:rsidRDefault="00181ACA" w:rsidP="00181ACA">
      <w:pPr>
        <w:tabs>
          <w:tab w:val="left" w:pos="567"/>
        </w:tabs>
        <w:spacing w:line="260" w:lineRule="exact"/>
        <w:ind w:left="0" w:firstLine="0"/>
        <w:jc w:val="both"/>
        <w:rPr>
          <w:color w:val="000000"/>
          <w:lang w:val="en-GB"/>
        </w:rPr>
      </w:pPr>
      <w:r w:rsidRPr="003D53B1">
        <w:rPr>
          <w:color w:val="000000"/>
        </w:rPr>
        <w:t xml:space="preserve">Přípravek může </w:t>
      </w:r>
      <w:r>
        <w:rPr>
          <w:color w:val="000000"/>
        </w:rPr>
        <w:t>vyvolat</w:t>
      </w:r>
      <w:r w:rsidRPr="003D53B1">
        <w:rPr>
          <w:color w:val="000000"/>
        </w:rPr>
        <w:t xml:space="preserve"> podráždění pokožky, očí a sliznic. </w:t>
      </w:r>
      <w:r>
        <w:rPr>
          <w:color w:val="000000"/>
        </w:rPr>
        <w:t xml:space="preserve">Zabraňte proto kontaktu </w:t>
      </w:r>
      <w:r w:rsidRPr="003D53B1">
        <w:rPr>
          <w:color w:val="000000"/>
        </w:rPr>
        <w:t xml:space="preserve">pokožky, sliznic a očí </w:t>
      </w:r>
      <w:r>
        <w:rPr>
          <w:color w:val="000000"/>
        </w:rPr>
        <w:t xml:space="preserve">s </w:t>
      </w:r>
      <w:r w:rsidRPr="003D53B1">
        <w:rPr>
          <w:color w:val="000000"/>
        </w:rPr>
        <w:t>přípravk</w:t>
      </w:r>
      <w:r>
        <w:rPr>
          <w:color w:val="000000"/>
        </w:rPr>
        <w:t>em</w:t>
      </w:r>
      <w:r w:rsidRPr="003D53B1">
        <w:rPr>
          <w:color w:val="000000"/>
        </w:rPr>
        <w:t>. V</w:t>
      </w:r>
      <w:r>
        <w:rPr>
          <w:color w:val="000000"/>
        </w:rPr>
        <w:t> </w:t>
      </w:r>
      <w:r w:rsidRPr="003D53B1">
        <w:rPr>
          <w:color w:val="000000"/>
        </w:rPr>
        <w:t>případě</w:t>
      </w:r>
      <w:r>
        <w:rPr>
          <w:color w:val="000000"/>
        </w:rPr>
        <w:t xml:space="preserve"> náhodného kontaktu přípravku s </w:t>
      </w:r>
      <w:r w:rsidRPr="003D53B1">
        <w:rPr>
          <w:color w:val="000000"/>
        </w:rPr>
        <w:t>pokožk</w:t>
      </w:r>
      <w:r>
        <w:rPr>
          <w:color w:val="000000"/>
        </w:rPr>
        <w:t>ou</w:t>
      </w:r>
      <w:r w:rsidRPr="003D53B1">
        <w:rPr>
          <w:color w:val="000000"/>
        </w:rPr>
        <w:t>, sliznic</w:t>
      </w:r>
      <w:r>
        <w:rPr>
          <w:color w:val="000000"/>
        </w:rPr>
        <w:t>í</w:t>
      </w:r>
      <w:r w:rsidRPr="003D53B1">
        <w:rPr>
          <w:color w:val="000000"/>
        </w:rPr>
        <w:t xml:space="preserve"> nebo oč</w:t>
      </w:r>
      <w:r>
        <w:rPr>
          <w:color w:val="000000"/>
        </w:rPr>
        <w:t xml:space="preserve">ima </w:t>
      </w:r>
      <w:r w:rsidRPr="003D53B1">
        <w:rPr>
          <w:color w:val="000000"/>
        </w:rPr>
        <w:t>opláchněte pokožku</w:t>
      </w:r>
      <w:r>
        <w:rPr>
          <w:color w:val="000000"/>
        </w:rPr>
        <w:t xml:space="preserve"> a/nebo </w:t>
      </w:r>
      <w:r w:rsidRPr="003D53B1">
        <w:rPr>
          <w:color w:val="000000"/>
        </w:rPr>
        <w:t>oči vodou.</w:t>
      </w:r>
    </w:p>
    <w:p w:rsidR="00181ACA" w:rsidRPr="003D53B1" w:rsidRDefault="00181ACA" w:rsidP="00181ACA">
      <w:pPr>
        <w:tabs>
          <w:tab w:val="left" w:pos="567"/>
        </w:tabs>
        <w:spacing w:line="260" w:lineRule="exact"/>
        <w:ind w:left="0" w:firstLine="0"/>
        <w:jc w:val="both"/>
        <w:rPr>
          <w:color w:val="000000"/>
          <w:shd w:val="clear" w:color="auto" w:fill="FBE4D5"/>
          <w:lang w:val="en-GB"/>
        </w:rPr>
      </w:pPr>
      <w:r w:rsidRPr="003D53B1">
        <w:rPr>
          <w:color w:val="000000"/>
        </w:rPr>
        <w:t>Při manipulaci s tímto přípravkem nejezte, nepijte ani nekuřte.</w:t>
      </w:r>
    </w:p>
    <w:p w:rsidR="00181ACA" w:rsidRPr="003D53B1" w:rsidRDefault="00181ACA" w:rsidP="00181ACA">
      <w:pPr>
        <w:ind w:left="0" w:firstLine="0"/>
        <w:jc w:val="both"/>
        <w:rPr>
          <w:color w:val="000000"/>
          <w:lang w:val="en-GB"/>
        </w:rPr>
      </w:pPr>
      <w:r w:rsidRPr="003D53B1">
        <w:rPr>
          <w:color w:val="000000"/>
        </w:rPr>
        <w:t>Po použití veterinárního léčivého přípravku si umyjte ruce.</w:t>
      </w:r>
    </w:p>
    <w:p w:rsidR="00181ACA" w:rsidRPr="00F30D3F" w:rsidRDefault="00181ACA" w:rsidP="00181ACA">
      <w:pPr>
        <w:ind w:left="0" w:firstLine="0"/>
      </w:pPr>
    </w:p>
    <w:p w:rsidR="00181ACA" w:rsidRPr="00F30D3F" w:rsidRDefault="00181ACA" w:rsidP="00181ACA">
      <w:r w:rsidRPr="00F30D3F">
        <w:rPr>
          <w:b/>
        </w:rPr>
        <w:t>4.6</w:t>
      </w:r>
      <w:r w:rsidRPr="00F30D3F">
        <w:rPr>
          <w:b/>
        </w:rPr>
        <w:tab/>
        <w:t>Nežádoucí účinky (frekvence a závažnost)</w:t>
      </w:r>
    </w:p>
    <w:p w:rsidR="00181ACA" w:rsidRPr="00F30D3F" w:rsidRDefault="00181ACA" w:rsidP="00181ACA">
      <w:pPr>
        <w:rPr>
          <w:b/>
        </w:rPr>
      </w:pPr>
    </w:p>
    <w:p w:rsidR="00181ACA" w:rsidRPr="00F30D3F" w:rsidRDefault="00181ACA" w:rsidP="00181ACA">
      <w:r w:rsidRPr="00F30D3F">
        <w:t>Nejsou známy.</w:t>
      </w:r>
    </w:p>
    <w:p w:rsidR="00181ACA" w:rsidRPr="00F30D3F" w:rsidRDefault="00181ACA" w:rsidP="00181ACA">
      <w:pPr>
        <w:rPr>
          <w:b/>
        </w:rPr>
      </w:pPr>
    </w:p>
    <w:p w:rsidR="00181ACA" w:rsidRPr="00F30D3F" w:rsidRDefault="00181ACA" w:rsidP="00181ACA">
      <w:r w:rsidRPr="00F30D3F">
        <w:rPr>
          <w:b/>
        </w:rPr>
        <w:t>4.7</w:t>
      </w:r>
      <w:r w:rsidRPr="00F30D3F">
        <w:rPr>
          <w:b/>
        </w:rPr>
        <w:tab/>
        <w:t>Použití v průběhu březosti, laktace nebo snášky</w:t>
      </w:r>
    </w:p>
    <w:p w:rsidR="00181ACA" w:rsidRPr="00F30D3F" w:rsidRDefault="00181ACA" w:rsidP="00181ACA"/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>U krav, klisen, fen a koček nebyla stanovena bezpečnost veterinárního léčivého přípravku pro použití během březosti a laktace. Nicméně jeho použití během březosti a laktace u těchto druhů by nemělo představovat žádný problém.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4.8</w:t>
      </w:r>
      <w:r w:rsidRPr="00F30D3F">
        <w:rPr>
          <w:b/>
        </w:rPr>
        <w:tab/>
        <w:t>Interakce s dalšími léčivými přípravky a další formy interakce</w:t>
      </w:r>
    </w:p>
    <w:p w:rsidR="00181ACA" w:rsidRPr="00F30D3F" w:rsidRDefault="00181ACA" w:rsidP="00181ACA"/>
    <w:p w:rsidR="00181ACA" w:rsidRPr="00F30D3F" w:rsidRDefault="00181ACA" w:rsidP="00181ACA">
      <w:r w:rsidRPr="00F30D3F">
        <w:t>Nejsou známy.</w:t>
      </w:r>
    </w:p>
    <w:p w:rsidR="00181ACA" w:rsidRDefault="00181ACA" w:rsidP="00181ACA">
      <w:pPr>
        <w:rPr>
          <w:b/>
        </w:rPr>
      </w:pPr>
    </w:p>
    <w:p w:rsidR="00181ACA" w:rsidRPr="00F30D3F" w:rsidRDefault="00181ACA" w:rsidP="00181ACA">
      <w:pPr>
        <w:rPr>
          <w:b/>
        </w:rPr>
      </w:pPr>
      <w:r w:rsidRPr="00F30D3F">
        <w:rPr>
          <w:b/>
        </w:rPr>
        <w:t>4.9</w:t>
      </w:r>
      <w:r w:rsidRPr="00F30D3F">
        <w:rPr>
          <w:b/>
        </w:rPr>
        <w:tab/>
        <w:t>Podávané množství a způsob podání</w:t>
      </w:r>
    </w:p>
    <w:p w:rsidR="00181ACA" w:rsidRPr="00F30D3F" w:rsidRDefault="00181ACA" w:rsidP="00181ACA"/>
    <w:p w:rsidR="00181ACA" w:rsidRDefault="00181ACA" w:rsidP="00181ACA">
      <w:r w:rsidRPr="00FB2D82">
        <w:rPr>
          <w:color w:val="000000"/>
          <w:szCs w:val="22"/>
        </w:rPr>
        <w:t>Skot, koně: intravenózní (</w:t>
      </w:r>
      <w:proofErr w:type="spellStart"/>
      <w:r w:rsidRPr="00FB2D82">
        <w:rPr>
          <w:color w:val="000000"/>
          <w:szCs w:val="22"/>
        </w:rPr>
        <w:t>i.v</w:t>
      </w:r>
      <w:proofErr w:type="spellEnd"/>
      <w:r w:rsidRPr="00FB2D82">
        <w:rPr>
          <w:color w:val="000000"/>
          <w:szCs w:val="22"/>
        </w:rPr>
        <w:t>.) po</w:t>
      </w:r>
      <w:r>
        <w:rPr>
          <w:color w:val="000000"/>
          <w:szCs w:val="22"/>
        </w:rPr>
        <w:t>dan</w:t>
      </w:r>
      <w:r>
        <w:t>í</w:t>
      </w:r>
    </w:p>
    <w:p w:rsidR="00181ACA" w:rsidRDefault="00181ACA" w:rsidP="00181ACA">
      <w:pPr>
        <w:ind w:left="0" w:firstLine="0"/>
      </w:pPr>
      <w:r w:rsidRPr="00FB2D82">
        <w:t>Psi, kočky: intravenózní (</w:t>
      </w:r>
      <w:proofErr w:type="spellStart"/>
      <w:r w:rsidRPr="00FB2D82">
        <w:t>i.v</w:t>
      </w:r>
      <w:proofErr w:type="spellEnd"/>
      <w:r w:rsidRPr="00FB2D82">
        <w:t>.), intramuskulární (</w:t>
      </w:r>
      <w:proofErr w:type="spellStart"/>
      <w:r w:rsidRPr="00FB2D82">
        <w:t>i.m</w:t>
      </w:r>
      <w:proofErr w:type="spellEnd"/>
      <w:r w:rsidRPr="00FB2D82">
        <w:t>.), subkutánní (</w:t>
      </w:r>
      <w:proofErr w:type="spellStart"/>
      <w:r w:rsidRPr="00FB2D82">
        <w:t>s.c</w:t>
      </w:r>
      <w:proofErr w:type="spellEnd"/>
      <w:r w:rsidRPr="00FB2D82">
        <w:t>.) podání</w:t>
      </w:r>
    </w:p>
    <w:p w:rsidR="00181ACA" w:rsidRDefault="00181ACA" w:rsidP="00181ACA">
      <w:pPr>
        <w:ind w:left="0" w:firstLine="0"/>
      </w:pPr>
    </w:p>
    <w:p w:rsidR="00181ACA" w:rsidRDefault="00181ACA" w:rsidP="00181ACA">
      <w:pPr>
        <w:rPr>
          <w:u w:val="single"/>
        </w:rPr>
      </w:pPr>
      <w:r w:rsidRPr="00A66B2E">
        <w:rPr>
          <w:u w:val="single"/>
        </w:rPr>
        <w:t>Dávkování: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21"/>
        <w:gridCol w:w="1701"/>
        <w:gridCol w:w="1655"/>
      </w:tblGrid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3A7C85" w:rsidRDefault="00181ACA" w:rsidP="00685F0C">
            <w:pPr>
              <w:jc w:val="center"/>
              <w:rPr>
                <w:color w:val="000000"/>
              </w:rPr>
            </w:pPr>
            <w:r w:rsidRPr="003A7C85">
              <w:rPr>
                <w:color w:val="000000"/>
              </w:rPr>
              <w:t xml:space="preserve">Živočišný </w:t>
            </w:r>
          </w:p>
          <w:p w:rsidR="00181ACA" w:rsidRPr="003A7C85" w:rsidRDefault="00181ACA" w:rsidP="00685F0C">
            <w:pPr>
              <w:jc w:val="center"/>
              <w:rPr>
                <w:color w:val="000000"/>
              </w:rPr>
            </w:pPr>
            <w:r w:rsidRPr="003A7C85">
              <w:rPr>
                <w:color w:val="000000"/>
              </w:rPr>
              <w:t>druh</w:t>
            </w:r>
            <w:r w:rsidRPr="001131D5">
              <w:rPr>
                <w:color w:val="000000"/>
              </w:rPr>
              <w:t>/</w:t>
            </w:r>
          </w:p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3A7C85">
              <w:rPr>
                <w:color w:val="000000"/>
              </w:rPr>
              <w:t>podkategorie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Default="00181ACA" w:rsidP="00685F0C">
            <w:pPr>
              <w:jc w:val="center"/>
              <w:rPr>
                <w:color w:val="000000"/>
              </w:rPr>
            </w:pPr>
            <w:proofErr w:type="spellStart"/>
            <w:r w:rsidRPr="001131D5">
              <w:rPr>
                <w:color w:val="000000"/>
              </w:rPr>
              <w:t>Butafosfan</w:t>
            </w:r>
            <w:proofErr w:type="spellEnd"/>
          </w:p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(mg/kg)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Vitamin B12</w:t>
            </w:r>
            <w:r>
              <w:rPr>
                <w:color w:val="000000"/>
              </w:rPr>
              <w:t xml:space="preserve"> </w:t>
            </w:r>
            <w:r w:rsidRPr="001131D5">
              <w:rPr>
                <w:color w:val="000000"/>
              </w:rPr>
              <w:t>(</w:t>
            </w:r>
            <w:proofErr w:type="spellStart"/>
            <w:r w:rsidRPr="00CD6126">
              <w:rPr>
                <w:color w:val="000000"/>
              </w:rPr>
              <w:t>μ</w:t>
            </w:r>
            <w:r w:rsidRPr="001131D5">
              <w:rPr>
                <w:color w:val="000000"/>
              </w:rPr>
              <w:t>g</w:t>
            </w:r>
            <w:proofErr w:type="spellEnd"/>
            <w:r w:rsidRPr="001131D5">
              <w:rPr>
                <w:color w:val="000000"/>
              </w:rPr>
              <w:t>/kg)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CB1917" w:rsidRDefault="00181ACA" w:rsidP="00685F0C">
            <w:pPr>
              <w:widowControl w:val="0"/>
              <w:ind w:left="0" w:firstLine="0"/>
              <w:jc w:val="center"/>
              <w:rPr>
                <w:color w:val="000000"/>
                <w:szCs w:val="22"/>
                <w:lang w:eastAsia="hr-HR"/>
              </w:rPr>
            </w:pPr>
            <w:r w:rsidRPr="00CB1917">
              <w:rPr>
                <w:color w:val="000000"/>
                <w:szCs w:val="22"/>
                <w:lang w:eastAsia="hr-HR"/>
              </w:rPr>
              <w:t>Léčivý přípravek</w:t>
            </w:r>
          </w:p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(ml/kg)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Koně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 xml:space="preserve">0 – </w:t>
            </w: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 – 2</w:t>
            </w:r>
            <w:r>
              <w:rPr>
                <w:color w:val="000000"/>
              </w:rPr>
              <w:t>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02 – 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Hříbata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3 – 5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65 – 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033 – 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056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Skot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 xml:space="preserve">0– </w:t>
            </w: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 – 2</w:t>
            </w:r>
            <w:r>
              <w:rPr>
                <w:color w:val="000000"/>
              </w:rPr>
              <w:t>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02 – 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Telata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3– 5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65 – 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033 – 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056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Psi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5 – 25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25 – 12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1131D5" w:rsidRDefault="00181ACA" w:rsidP="00685F0C">
            <w:pPr>
              <w:jc w:val="center"/>
              <w:rPr>
                <w:color w:val="000000"/>
              </w:rPr>
            </w:pPr>
            <w:r w:rsidRPr="001131D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025 – 0</w:t>
            </w:r>
            <w:r>
              <w:rPr>
                <w:color w:val="000000"/>
              </w:rPr>
              <w:t>,</w:t>
            </w:r>
            <w:r w:rsidRPr="001131D5">
              <w:rPr>
                <w:color w:val="000000"/>
              </w:rPr>
              <w:t>25</w:t>
            </w:r>
          </w:p>
        </w:tc>
      </w:tr>
      <w:tr w:rsidR="00181ACA" w:rsidRPr="001131D5" w:rsidTr="00685F0C">
        <w:tc>
          <w:tcPr>
            <w:tcW w:w="1668" w:type="dxa"/>
            <w:shd w:val="clear" w:color="auto" w:fill="auto"/>
            <w:vAlign w:val="center"/>
          </w:tcPr>
          <w:p w:rsidR="00181ACA" w:rsidRPr="003B4C24" w:rsidRDefault="00181ACA" w:rsidP="00685F0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  <w:lang w:eastAsia="hr-HR"/>
              </w:rPr>
              <w:t>Kočky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81ACA" w:rsidRPr="003B4C24" w:rsidRDefault="00181ACA" w:rsidP="00685F0C">
            <w:pPr>
              <w:jc w:val="center"/>
              <w:rPr>
                <w:color w:val="000000"/>
              </w:rPr>
            </w:pPr>
            <w:r w:rsidRPr="003B4C2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0 – 50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ACA" w:rsidRPr="003B4C24" w:rsidRDefault="00181ACA" w:rsidP="00685F0C">
            <w:pPr>
              <w:jc w:val="center"/>
              <w:rPr>
                <w:color w:val="000000"/>
              </w:rPr>
            </w:pPr>
            <w:r w:rsidRPr="003B4C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0 – 25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81ACA" w:rsidRPr="003B4C24" w:rsidRDefault="00181ACA" w:rsidP="00685F0C">
            <w:pPr>
              <w:jc w:val="center"/>
              <w:rPr>
                <w:color w:val="000000"/>
              </w:rPr>
            </w:pPr>
            <w:r w:rsidRPr="003B4C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1 – 0</w:t>
            </w:r>
            <w:r>
              <w:rPr>
                <w:color w:val="000000"/>
              </w:rPr>
              <w:t>,</w:t>
            </w:r>
            <w:r w:rsidRPr="003B4C24">
              <w:rPr>
                <w:color w:val="000000"/>
              </w:rPr>
              <w:t>5</w:t>
            </w:r>
          </w:p>
        </w:tc>
      </w:tr>
    </w:tbl>
    <w:p w:rsidR="00181ACA" w:rsidRDefault="00181ACA" w:rsidP="00181ACA">
      <w:pPr>
        <w:ind w:left="0" w:firstLine="0"/>
      </w:pPr>
    </w:p>
    <w:p w:rsidR="00181ACA" w:rsidRPr="00337580" w:rsidRDefault="00181ACA" w:rsidP="00181ACA">
      <w:r w:rsidRPr="00337580">
        <w:t xml:space="preserve">Podle potřeby </w:t>
      </w:r>
      <w:r>
        <w:t>se podání</w:t>
      </w:r>
      <w:r w:rsidRPr="00337580">
        <w:t xml:space="preserve"> opakuje</w:t>
      </w:r>
      <w:r>
        <w:t xml:space="preserve"> jednou denně</w:t>
      </w:r>
      <w:r w:rsidRPr="00337580">
        <w:t>.</w:t>
      </w:r>
    </w:p>
    <w:p w:rsidR="00181ACA" w:rsidRDefault="00181ACA" w:rsidP="00181ACA"/>
    <w:p w:rsidR="00181ACA" w:rsidRDefault="00181ACA" w:rsidP="00181ACA">
      <w:r w:rsidRPr="00D33A49">
        <w:t xml:space="preserve">Zátku </w:t>
      </w:r>
      <w:r>
        <w:t>lze</w:t>
      </w:r>
      <w:r w:rsidRPr="00D33A49">
        <w:t xml:space="preserve"> propíchnut </w:t>
      </w:r>
      <w:r>
        <w:t>max.</w:t>
      </w:r>
      <w:r w:rsidRPr="00D33A49">
        <w:t xml:space="preserve"> 15krát</w:t>
      </w:r>
      <w:r>
        <w:t>.</w:t>
      </w:r>
    </w:p>
    <w:p w:rsidR="00181ACA" w:rsidRPr="00F30D3F" w:rsidRDefault="00181ACA" w:rsidP="00181ACA"/>
    <w:p w:rsidR="00181ACA" w:rsidRDefault="00181ACA" w:rsidP="00181ACA">
      <w:pPr>
        <w:keepNext/>
        <w:rPr>
          <w:b/>
        </w:rPr>
      </w:pPr>
      <w:r w:rsidRPr="00F30D3F">
        <w:rPr>
          <w:b/>
        </w:rPr>
        <w:t>4.10</w:t>
      </w:r>
      <w:r w:rsidRPr="00F30D3F">
        <w:rPr>
          <w:b/>
        </w:rPr>
        <w:tab/>
        <w:t xml:space="preserve">Předávkování (symptomy, první pomoc, </w:t>
      </w:r>
      <w:proofErr w:type="spellStart"/>
      <w:r w:rsidRPr="00F30D3F">
        <w:rPr>
          <w:b/>
        </w:rPr>
        <w:t>antidota</w:t>
      </w:r>
      <w:proofErr w:type="spellEnd"/>
      <w:r w:rsidRPr="00F30D3F">
        <w:rPr>
          <w:b/>
        </w:rPr>
        <w:t>), pokud je to nutné</w:t>
      </w:r>
    </w:p>
    <w:p w:rsidR="00181ACA" w:rsidRDefault="00181ACA" w:rsidP="00181ACA">
      <w:pPr>
        <w:keepNext/>
        <w:rPr>
          <w:b/>
        </w:rPr>
      </w:pPr>
    </w:p>
    <w:p w:rsidR="00181ACA" w:rsidRPr="00F30D3F" w:rsidRDefault="00181ACA" w:rsidP="00181ACA">
      <w:r w:rsidRPr="00F30D3F">
        <w:t>Nejsou známy.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lastRenderedPageBreak/>
        <w:t>4.11</w:t>
      </w:r>
      <w:r w:rsidRPr="00F30D3F">
        <w:rPr>
          <w:b/>
        </w:rPr>
        <w:tab/>
        <w:t>Ochranná(é) lhůta(y)</w:t>
      </w:r>
    </w:p>
    <w:p w:rsidR="00181ACA" w:rsidRPr="00F30D3F" w:rsidRDefault="00181ACA" w:rsidP="00181ACA"/>
    <w:p w:rsidR="00181ACA" w:rsidRPr="00C119CA" w:rsidRDefault="00181ACA" w:rsidP="00181ACA">
      <w:pPr>
        <w:jc w:val="both"/>
        <w:rPr>
          <w:u w:val="single"/>
        </w:rPr>
      </w:pPr>
      <w:r w:rsidRPr="001363D3">
        <w:rPr>
          <w:u w:val="single"/>
        </w:rPr>
        <w:t>Skot, koně:</w:t>
      </w:r>
    </w:p>
    <w:p w:rsidR="00181ACA" w:rsidRDefault="00181ACA" w:rsidP="00181ACA">
      <w:pPr>
        <w:jc w:val="both"/>
      </w:pPr>
      <w:r>
        <w:t>M</w:t>
      </w:r>
      <w:r w:rsidRPr="00337580">
        <w:t>a</w:t>
      </w:r>
      <w:r>
        <w:t>so: Bez ochranných lhůt.</w:t>
      </w:r>
    </w:p>
    <w:p w:rsidR="00181ACA" w:rsidRDefault="00181ACA" w:rsidP="00181ACA">
      <w:pPr>
        <w:jc w:val="both"/>
      </w:pPr>
      <w:r>
        <w:t>Mléko: Bez ochranných lhůt.</w:t>
      </w:r>
    </w:p>
    <w:p w:rsidR="00181ACA" w:rsidRPr="00F467E9" w:rsidRDefault="00181ACA" w:rsidP="00181ACA">
      <w:pPr>
        <w:ind w:left="0" w:firstLine="0"/>
      </w:pPr>
    </w:p>
    <w:p w:rsidR="00181ACA" w:rsidRPr="00F467E9" w:rsidRDefault="00181ACA" w:rsidP="00181ACA"/>
    <w:p w:rsidR="00181ACA" w:rsidRPr="00F30D3F" w:rsidRDefault="00181ACA" w:rsidP="00181ACA">
      <w:pPr>
        <w:keepNext/>
      </w:pPr>
      <w:r w:rsidRPr="00F30D3F">
        <w:rPr>
          <w:b/>
        </w:rPr>
        <w:t>5.</w:t>
      </w:r>
      <w:r w:rsidRPr="00F30D3F">
        <w:rPr>
          <w:b/>
        </w:rPr>
        <w:tab/>
        <w:t>FARMAKOLOGICKÉ</w:t>
      </w:r>
      <w:r>
        <w:rPr>
          <w:b/>
        </w:rPr>
        <w:t xml:space="preserve"> </w:t>
      </w:r>
      <w:r w:rsidRPr="00F30D3F">
        <w:rPr>
          <w:b/>
        </w:rPr>
        <w:t>VLASTNOSTI</w:t>
      </w:r>
    </w:p>
    <w:p w:rsidR="00181ACA" w:rsidRPr="00F30D3F" w:rsidRDefault="00181ACA" w:rsidP="00181ACA">
      <w:pPr>
        <w:keepNext/>
      </w:pPr>
    </w:p>
    <w:p w:rsidR="00181ACA" w:rsidRPr="00D33A49" w:rsidRDefault="00181ACA" w:rsidP="00181ACA">
      <w:pPr>
        <w:keepNext/>
        <w:ind w:left="0" w:firstLine="0"/>
      </w:pPr>
      <w:r w:rsidRPr="00F30D3F">
        <w:t xml:space="preserve">Farmakoterapeutická skupina: </w:t>
      </w:r>
      <w:r w:rsidRPr="00D33A49">
        <w:t>trávicí trakt a metabolismus, minerální doplňky, jiné minerální produkty, kombinace.</w:t>
      </w:r>
    </w:p>
    <w:p w:rsidR="00181ACA" w:rsidRPr="00F30D3F" w:rsidRDefault="00181ACA" w:rsidP="00181ACA">
      <w:pPr>
        <w:ind w:left="0" w:firstLine="0"/>
      </w:pPr>
      <w:proofErr w:type="spellStart"/>
      <w:r w:rsidRPr="00F30D3F">
        <w:t>ATCvet</w:t>
      </w:r>
      <w:proofErr w:type="spellEnd"/>
      <w:r w:rsidRPr="00F30D3F">
        <w:t xml:space="preserve"> kód: </w:t>
      </w:r>
      <w:r w:rsidRPr="001131D5">
        <w:rPr>
          <w:color w:val="000000"/>
          <w:szCs w:val="22"/>
        </w:rPr>
        <w:t>QA12CX9</w:t>
      </w:r>
      <w:r>
        <w:rPr>
          <w:color w:val="000000"/>
          <w:szCs w:val="22"/>
        </w:rPr>
        <w:t>9.</w:t>
      </w:r>
    </w:p>
    <w:p w:rsidR="00181ACA" w:rsidRPr="00F30D3F" w:rsidRDefault="00181ACA" w:rsidP="00181ACA">
      <w:pPr>
        <w:ind w:left="0" w:firstLine="0"/>
      </w:pPr>
    </w:p>
    <w:p w:rsidR="00181ACA" w:rsidRDefault="00181ACA" w:rsidP="00181ACA">
      <w:pPr>
        <w:ind w:left="0" w:firstLine="0"/>
        <w:rPr>
          <w:b/>
        </w:rPr>
      </w:pPr>
      <w:r w:rsidRPr="00F30D3F">
        <w:rPr>
          <w:b/>
        </w:rPr>
        <w:t>5.1</w:t>
      </w:r>
      <w:r w:rsidRPr="00F30D3F">
        <w:rPr>
          <w:b/>
        </w:rPr>
        <w:tab/>
        <w:t>Farmakodynamické vlastnosti</w:t>
      </w:r>
    </w:p>
    <w:p w:rsidR="00181ACA" w:rsidRDefault="00181ACA" w:rsidP="00181ACA">
      <w:pPr>
        <w:ind w:left="0" w:firstLine="0"/>
        <w:rPr>
          <w:b/>
        </w:rPr>
      </w:pPr>
    </w:p>
    <w:p w:rsidR="00181ACA" w:rsidRPr="008477E2" w:rsidRDefault="00181ACA" w:rsidP="00181ACA">
      <w:pPr>
        <w:ind w:left="0" w:firstLine="0"/>
        <w:rPr>
          <w:szCs w:val="22"/>
        </w:rPr>
      </w:pPr>
      <w:proofErr w:type="spellStart"/>
      <w:r w:rsidRPr="008477E2">
        <w:rPr>
          <w:szCs w:val="22"/>
        </w:rPr>
        <w:t>Butafosfan</w:t>
      </w:r>
      <w:proofErr w:type="spellEnd"/>
      <w:r w:rsidRPr="008477E2">
        <w:rPr>
          <w:szCs w:val="22"/>
        </w:rPr>
        <w:t xml:space="preserve"> je zdrojem organického fosforu pro metabolismus zvířat. Fosfor mimo jiné hraje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důležitou úlohu v energetickém metabolismu. Je nezbytný pro glukoneogenezi, protože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většina meziproduktů tohoto procesu musí projít fosforylací. Navíc se předpokládají přímé </w:t>
      </w:r>
    </w:p>
    <w:p w:rsidR="00181ACA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farmakologické účinky </w:t>
      </w:r>
      <w:proofErr w:type="spellStart"/>
      <w:r w:rsidRPr="008477E2">
        <w:rPr>
          <w:szCs w:val="22"/>
        </w:rPr>
        <w:t>butafosfanu</w:t>
      </w:r>
      <w:proofErr w:type="spellEnd"/>
      <w:r w:rsidRPr="008477E2">
        <w:rPr>
          <w:szCs w:val="22"/>
        </w:rPr>
        <w:t xml:space="preserve"> nad rámec jednoduché substituce fosforem.</w:t>
      </w:r>
    </w:p>
    <w:p w:rsidR="00181ACA" w:rsidRPr="008477E2" w:rsidRDefault="00181ACA" w:rsidP="00181ACA">
      <w:pPr>
        <w:ind w:left="0" w:firstLine="0"/>
        <w:rPr>
          <w:szCs w:val="22"/>
        </w:rPr>
      </w:pP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Kyanokobalamin je koenzym, který se podílí na biosyntéze glukózy z kyseliny propionové.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Dále slouží jako důležitý </w:t>
      </w:r>
      <w:proofErr w:type="spellStart"/>
      <w:r w:rsidRPr="008477E2">
        <w:rPr>
          <w:szCs w:val="22"/>
        </w:rPr>
        <w:t>kofaktor</w:t>
      </w:r>
      <w:proofErr w:type="spellEnd"/>
      <w:r w:rsidRPr="008477E2">
        <w:rPr>
          <w:szCs w:val="22"/>
        </w:rPr>
        <w:t xml:space="preserve"> enzymů při syntéze mastných kyselin a hraje významnou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roli v udržování normální </w:t>
      </w:r>
      <w:proofErr w:type="spellStart"/>
      <w:r w:rsidRPr="008477E2">
        <w:rPr>
          <w:szCs w:val="22"/>
        </w:rPr>
        <w:t>hemopoézy</w:t>
      </w:r>
      <w:proofErr w:type="spellEnd"/>
      <w:r w:rsidRPr="008477E2">
        <w:rPr>
          <w:szCs w:val="22"/>
        </w:rPr>
        <w:t xml:space="preserve">, při ochraně jater, udržení svalové tkáně a zdraví kůže a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v metabolismu mozku a slinivky břišní. Patří do skupiny vitamínů řady B rozpustných ve vodě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a je syntetizován mikroflórou v trávicím traktu zvířat (čepec, bachor a tlusté střevo). Syntéza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probíhá podle požadavků samotné mikroflóry, takže obvykle neprodukuje dostatečné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množství látky k pokrytí potřeb celého organismu zvířete. K výrazným deficitům dochází jen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>zřídka, dokonce i v případě nedostatečné dodávky kyanokobalaminu.</w:t>
      </w:r>
    </w:p>
    <w:p w:rsidR="00181ACA" w:rsidRPr="00735206" w:rsidRDefault="00181ACA" w:rsidP="00181ACA">
      <w:pPr>
        <w:pStyle w:val="Zhlav"/>
        <w:ind w:left="708" w:firstLine="0"/>
        <w:rPr>
          <w:rFonts w:ascii="Times New Roman" w:hAnsi="Times New Roman"/>
          <w:sz w:val="22"/>
          <w:szCs w:val="22"/>
        </w:rPr>
      </w:pP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Přesný mechanismus účinku kombinace kyanokobalaminu s </w:t>
      </w:r>
      <w:proofErr w:type="spellStart"/>
      <w:r w:rsidRPr="008477E2">
        <w:rPr>
          <w:szCs w:val="22"/>
        </w:rPr>
        <w:t>butafosfanem</w:t>
      </w:r>
      <w:proofErr w:type="spellEnd"/>
      <w:r w:rsidRPr="008477E2">
        <w:rPr>
          <w:szCs w:val="22"/>
        </w:rPr>
        <w:t xml:space="preserve"> není zcela objasněn. V </w:t>
      </w:r>
    </w:p>
    <w:p w:rsidR="00181ACA" w:rsidRPr="008477E2" w:rsidRDefault="00181ACA" w:rsidP="00181ACA">
      <w:pPr>
        <w:ind w:left="0" w:firstLine="0"/>
        <w:rPr>
          <w:szCs w:val="22"/>
        </w:rPr>
      </w:pPr>
      <w:r w:rsidRPr="008477E2">
        <w:rPr>
          <w:szCs w:val="22"/>
        </w:rPr>
        <w:t xml:space="preserve">klinických studiích byly pozorovány různé účinky této kombinace na metabolismus lipidů u skotu včetně poklesu sérové hladiny </w:t>
      </w:r>
      <w:proofErr w:type="spellStart"/>
      <w:r w:rsidRPr="008477E2">
        <w:rPr>
          <w:szCs w:val="22"/>
        </w:rPr>
        <w:t>neesterifikovaných</w:t>
      </w:r>
      <w:proofErr w:type="spellEnd"/>
      <w:r w:rsidRPr="008477E2">
        <w:rPr>
          <w:szCs w:val="22"/>
        </w:rPr>
        <w:t xml:space="preserve"> mastných kyselin vyvolaných ketózou a kyseliny </w:t>
      </w:r>
    </w:p>
    <w:p w:rsidR="00181ACA" w:rsidRPr="008477E2" w:rsidRDefault="00181ACA" w:rsidP="00181ACA">
      <w:pPr>
        <w:ind w:left="0" w:firstLine="0"/>
        <w:rPr>
          <w:szCs w:val="22"/>
        </w:rPr>
      </w:pPr>
      <w:r>
        <w:rPr>
          <w:szCs w:val="22"/>
          <w:lang w:val="en-GB"/>
        </w:rPr>
        <w:t>β</w:t>
      </w:r>
      <w:r w:rsidRPr="008477E2">
        <w:rPr>
          <w:szCs w:val="22"/>
        </w:rPr>
        <w:t>-</w:t>
      </w:r>
      <w:proofErr w:type="spellStart"/>
      <w:r w:rsidRPr="008477E2">
        <w:rPr>
          <w:szCs w:val="22"/>
        </w:rPr>
        <w:t>hydroxymáselné</w:t>
      </w:r>
      <w:proofErr w:type="spellEnd"/>
      <w:r w:rsidRPr="008477E2">
        <w:rPr>
          <w:szCs w:val="22"/>
        </w:rPr>
        <w:t xml:space="preserve">. </w:t>
      </w:r>
    </w:p>
    <w:p w:rsidR="00181ACA" w:rsidRPr="00F30D3F" w:rsidRDefault="00181ACA" w:rsidP="00181ACA">
      <w:pPr>
        <w:ind w:left="0" w:firstLine="0"/>
        <w:rPr>
          <w:b/>
        </w:rPr>
      </w:pPr>
    </w:p>
    <w:p w:rsidR="00181ACA" w:rsidRPr="00F30D3F" w:rsidRDefault="00181ACA" w:rsidP="00181ACA">
      <w:pPr>
        <w:ind w:left="0" w:firstLine="0"/>
      </w:pPr>
      <w:r w:rsidRPr="00F30D3F">
        <w:rPr>
          <w:b/>
        </w:rPr>
        <w:t>5.2</w:t>
      </w:r>
      <w:r w:rsidRPr="00F30D3F">
        <w:rPr>
          <w:b/>
        </w:rPr>
        <w:tab/>
        <w:t>Farmakokinetické údaje</w:t>
      </w:r>
    </w:p>
    <w:p w:rsidR="00181ACA" w:rsidRPr="00F30D3F" w:rsidRDefault="00181ACA" w:rsidP="00181ACA">
      <w:pPr>
        <w:ind w:left="0" w:firstLine="0"/>
      </w:pPr>
    </w:p>
    <w:p w:rsidR="00181ACA" w:rsidRDefault="00181ACA" w:rsidP="00181ACA">
      <w:pPr>
        <w:ind w:left="0" w:firstLine="0"/>
        <w:rPr>
          <w:szCs w:val="22"/>
        </w:rPr>
      </w:pPr>
      <w:r w:rsidRPr="00735206">
        <w:rPr>
          <w:szCs w:val="22"/>
        </w:rPr>
        <w:t xml:space="preserve">Po intravenózním podání </w:t>
      </w:r>
      <w:proofErr w:type="spellStart"/>
      <w:r w:rsidRPr="00735206">
        <w:rPr>
          <w:szCs w:val="22"/>
        </w:rPr>
        <w:t>butafosfanu</w:t>
      </w:r>
      <w:proofErr w:type="spellEnd"/>
      <w:r w:rsidRPr="00735206">
        <w:rPr>
          <w:szCs w:val="22"/>
        </w:rPr>
        <w:t xml:space="preserve"> skotu je </w:t>
      </w:r>
      <w:r>
        <w:rPr>
          <w:szCs w:val="22"/>
        </w:rPr>
        <w:t xml:space="preserve">tento </w:t>
      </w:r>
      <w:r w:rsidRPr="00735206">
        <w:rPr>
          <w:szCs w:val="22"/>
        </w:rPr>
        <w:t xml:space="preserve">distribuován do extravaskulárního prostoru a rychle vylučována z těla v nezměněné formě. Poločas eliminace je 83-116 minut. Do dvanácti hodin po intravenózním podání je 77 % dávky vyloučeno močí. V mléce bylo nalezeno pouze stopové množství </w:t>
      </w:r>
      <w:proofErr w:type="spellStart"/>
      <w:r w:rsidRPr="00735206">
        <w:rPr>
          <w:szCs w:val="22"/>
        </w:rPr>
        <w:t>butafosfanu</w:t>
      </w:r>
      <w:proofErr w:type="spellEnd"/>
      <w:r w:rsidRPr="00735206">
        <w:rPr>
          <w:szCs w:val="22"/>
        </w:rPr>
        <w:t xml:space="preserve">.  Metabolická degradace nebyla detekována. </w:t>
      </w:r>
      <w:proofErr w:type="spellStart"/>
      <w:r w:rsidRPr="00735206">
        <w:rPr>
          <w:szCs w:val="22"/>
        </w:rPr>
        <w:t>Butafosfan</w:t>
      </w:r>
      <w:proofErr w:type="spellEnd"/>
      <w:r w:rsidRPr="00735206">
        <w:rPr>
          <w:szCs w:val="22"/>
        </w:rPr>
        <w:t xml:space="preserve"> je rychle absorbován a eliminován po parenterálním podání u všech cílových druhů zvířat.</w:t>
      </w:r>
    </w:p>
    <w:p w:rsidR="00181ACA" w:rsidRPr="00735206" w:rsidRDefault="00181ACA" w:rsidP="00181ACA">
      <w:pPr>
        <w:ind w:left="0" w:firstLine="0"/>
        <w:rPr>
          <w:szCs w:val="22"/>
        </w:rPr>
      </w:pPr>
      <w:r w:rsidRPr="00735206">
        <w:rPr>
          <w:szCs w:val="22"/>
        </w:rPr>
        <w:t>Metabolismus kyanokobalaminu je složitý a souvisí úzce se zpracováním kyseliny listové a askorbové. Vit</w:t>
      </w:r>
      <w:r>
        <w:rPr>
          <w:szCs w:val="22"/>
        </w:rPr>
        <w:t>ami</w:t>
      </w:r>
      <w:r w:rsidRPr="00735206">
        <w:rPr>
          <w:szCs w:val="22"/>
        </w:rPr>
        <w:t xml:space="preserve">n B12 je ve významném množství uchováván v játrech, mezi další depotní orgány patří ledviny, srdce, slezina a mozek. Poločas eliminace vitaminu B12 ve tkáni je 32 dní. U přežvýkavců je vitamin B12 vylučován především ve výkalech a v menším množství v moči. </w:t>
      </w:r>
    </w:p>
    <w:p w:rsidR="00181ACA" w:rsidRPr="00F30D3F" w:rsidRDefault="00181ACA" w:rsidP="00181ACA">
      <w:pPr>
        <w:ind w:left="0" w:firstLine="0"/>
        <w:rPr>
          <w:rFonts w:ascii="TimesNewRoman,Italic" w:hAnsi="TimesNewRoman,Italic"/>
          <w:szCs w:val="22"/>
        </w:rPr>
      </w:pPr>
    </w:p>
    <w:p w:rsidR="00181ACA" w:rsidRPr="00F30D3F" w:rsidRDefault="00181ACA" w:rsidP="00181ACA">
      <w:pPr>
        <w:ind w:left="0" w:firstLine="0"/>
      </w:pPr>
    </w:p>
    <w:p w:rsidR="00181ACA" w:rsidRPr="00F30D3F" w:rsidRDefault="00181ACA" w:rsidP="00181ACA">
      <w:pPr>
        <w:rPr>
          <w:b/>
        </w:rPr>
      </w:pPr>
      <w:r w:rsidRPr="00F30D3F">
        <w:rPr>
          <w:b/>
        </w:rPr>
        <w:t>6.</w:t>
      </w:r>
      <w:r w:rsidRPr="00F30D3F">
        <w:rPr>
          <w:b/>
        </w:rPr>
        <w:tab/>
        <w:t>FARMACEUTICKÉ ÚDAJE</w:t>
      </w:r>
    </w:p>
    <w:p w:rsidR="00181ACA" w:rsidRPr="00F30D3F" w:rsidRDefault="00181ACA" w:rsidP="00181ACA">
      <w:pPr>
        <w:rPr>
          <w:b/>
        </w:rPr>
      </w:pPr>
    </w:p>
    <w:p w:rsidR="00181ACA" w:rsidRDefault="00181ACA" w:rsidP="00181ACA">
      <w:pPr>
        <w:rPr>
          <w:b/>
        </w:rPr>
      </w:pPr>
      <w:r w:rsidRPr="00F30D3F">
        <w:rPr>
          <w:b/>
        </w:rPr>
        <w:t>6.1</w:t>
      </w:r>
      <w:r w:rsidRPr="00F30D3F">
        <w:rPr>
          <w:b/>
        </w:rPr>
        <w:tab/>
        <w:t>Seznam pomocných látek</w:t>
      </w:r>
    </w:p>
    <w:p w:rsidR="00181ACA" w:rsidRDefault="00181ACA" w:rsidP="00181ACA">
      <w:pPr>
        <w:rPr>
          <w:b/>
        </w:rPr>
      </w:pPr>
    </w:p>
    <w:p w:rsidR="00181ACA" w:rsidRPr="00D33A49" w:rsidRDefault="00181ACA" w:rsidP="00181ACA">
      <w:pPr>
        <w:rPr>
          <w:bCs/>
        </w:rPr>
      </w:pPr>
      <w:proofErr w:type="spellStart"/>
      <w:r w:rsidRPr="00D33A49">
        <w:rPr>
          <w:bCs/>
        </w:rPr>
        <w:t>Benzylalkohol</w:t>
      </w:r>
      <w:proofErr w:type="spellEnd"/>
      <w:r w:rsidRPr="00D33A49">
        <w:rPr>
          <w:bCs/>
        </w:rPr>
        <w:t xml:space="preserve"> (E</w:t>
      </w:r>
      <w:r>
        <w:rPr>
          <w:bCs/>
        </w:rPr>
        <w:t> </w:t>
      </w:r>
      <w:r w:rsidRPr="00D33A49">
        <w:rPr>
          <w:bCs/>
        </w:rPr>
        <w:t>1519)</w:t>
      </w:r>
    </w:p>
    <w:p w:rsidR="00181ACA" w:rsidRPr="00D33A49" w:rsidRDefault="00181ACA" w:rsidP="00181ACA">
      <w:pPr>
        <w:rPr>
          <w:bCs/>
        </w:rPr>
      </w:pPr>
      <w:r>
        <w:rPr>
          <w:bCs/>
        </w:rPr>
        <w:t>Natrium-citrát</w:t>
      </w:r>
    </w:p>
    <w:p w:rsidR="00181ACA" w:rsidRPr="00D33A49" w:rsidRDefault="00181ACA" w:rsidP="00181ACA">
      <w:pPr>
        <w:rPr>
          <w:bCs/>
        </w:rPr>
      </w:pPr>
      <w:r w:rsidRPr="00D33A49">
        <w:rPr>
          <w:bCs/>
        </w:rPr>
        <w:t>Kyselina citronová</w:t>
      </w:r>
    </w:p>
    <w:p w:rsidR="00181ACA" w:rsidRPr="00D33A49" w:rsidRDefault="00181ACA" w:rsidP="00181ACA">
      <w:pPr>
        <w:rPr>
          <w:bCs/>
        </w:rPr>
      </w:pPr>
      <w:r w:rsidRPr="00D33A49">
        <w:rPr>
          <w:bCs/>
        </w:rPr>
        <w:t xml:space="preserve">Voda </w:t>
      </w:r>
      <w:r>
        <w:rPr>
          <w:bCs/>
        </w:rPr>
        <w:t>pro</w:t>
      </w:r>
      <w:r w:rsidRPr="00D33A49">
        <w:rPr>
          <w:bCs/>
        </w:rPr>
        <w:t xml:space="preserve"> injekci</w:t>
      </w:r>
    </w:p>
    <w:p w:rsidR="00181ACA" w:rsidRPr="00F30D3F" w:rsidRDefault="00181ACA" w:rsidP="00181ACA">
      <w:pPr>
        <w:rPr>
          <w:b/>
        </w:rPr>
      </w:pPr>
    </w:p>
    <w:p w:rsidR="00181ACA" w:rsidRPr="00F30D3F" w:rsidRDefault="00181ACA" w:rsidP="00181ACA">
      <w:r w:rsidRPr="00F30D3F">
        <w:rPr>
          <w:b/>
        </w:rPr>
        <w:t>6.2</w:t>
      </w:r>
      <w:r w:rsidRPr="00F30D3F">
        <w:rPr>
          <w:b/>
        </w:rPr>
        <w:tab/>
        <w:t>Hlavní inkompatibility</w:t>
      </w:r>
    </w:p>
    <w:p w:rsidR="00181ACA" w:rsidRPr="00F30D3F" w:rsidRDefault="00181ACA" w:rsidP="00181ACA"/>
    <w:p w:rsidR="00181ACA" w:rsidRPr="00DE79C4" w:rsidRDefault="00181ACA" w:rsidP="00181ACA">
      <w:pPr>
        <w:rPr>
          <w:szCs w:val="22"/>
        </w:rPr>
      </w:pPr>
      <w:r w:rsidRPr="00DE79C4">
        <w:rPr>
          <w:szCs w:val="22"/>
        </w:rPr>
        <w:t xml:space="preserve">Studie kompatibility nejsou k dispozici, a proto tento veterinární léčivý přípravek nesmí být </w:t>
      </w:r>
    </w:p>
    <w:p w:rsidR="00181ACA" w:rsidRPr="00DE79C4" w:rsidRDefault="00181ACA" w:rsidP="00181ACA">
      <w:pPr>
        <w:rPr>
          <w:szCs w:val="22"/>
        </w:rPr>
      </w:pPr>
      <w:r w:rsidRPr="00DE79C4">
        <w:rPr>
          <w:szCs w:val="22"/>
        </w:rPr>
        <w:t>mísen s žádnými dalšími veterinárními léčivými přípravky.</w:t>
      </w:r>
    </w:p>
    <w:p w:rsidR="00181ACA" w:rsidRPr="00F30D3F" w:rsidRDefault="00181ACA" w:rsidP="00181ACA"/>
    <w:p w:rsidR="00181ACA" w:rsidRPr="00F30D3F" w:rsidRDefault="00181ACA" w:rsidP="00181ACA">
      <w:r w:rsidRPr="00F30D3F">
        <w:rPr>
          <w:b/>
        </w:rPr>
        <w:t>6.3</w:t>
      </w:r>
      <w:r w:rsidRPr="00F30D3F">
        <w:rPr>
          <w:b/>
        </w:rPr>
        <w:tab/>
        <w:t>Doba použitelnosti</w:t>
      </w: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ind w:right="-318"/>
      </w:pPr>
      <w:r w:rsidRPr="00F30D3F">
        <w:t>Doba použitelnosti veterinárního léčivého přípravku v neporušeném obalu:</w:t>
      </w:r>
      <w:r>
        <w:t xml:space="preserve"> 2 </w:t>
      </w:r>
      <w:r w:rsidRPr="00DE79C4">
        <w:rPr>
          <w:szCs w:val="22"/>
        </w:rPr>
        <w:t>roky</w:t>
      </w:r>
      <w:r>
        <w:rPr>
          <w:szCs w:val="22"/>
        </w:rPr>
        <w:t>.</w:t>
      </w:r>
    </w:p>
    <w:p w:rsidR="00181ACA" w:rsidRPr="00F30D3F" w:rsidRDefault="00181ACA" w:rsidP="00181ACA">
      <w:pPr>
        <w:ind w:right="-318"/>
      </w:pPr>
      <w:r w:rsidRPr="00F30D3F">
        <w:t>Doba použitelnosti po prvním otevření vnitřního obalu:</w:t>
      </w:r>
      <w:r>
        <w:t xml:space="preserve"> 28 </w:t>
      </w:r>
      <w:r w:rsidRPr="00DE79C4">
        <w:rPr>
          <w:szCs w:val="22"/>
        </w:rPr>
        <w:t>dní</w:t>
      </w:r>
      <w:r>
        <w:t xml:space="preserve">. </w:t>
      </w: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r w:rsidRPr="00F30D3F">
        <w:rPr>
          <w:b/>
        </w:rPr>
        <w:t>6.4</w:t>
      </w:r>
      <w:r w:rsidRPr="00F30D3F">
        <w:rPr>
          <w:b/>
        </w:rPr>
        <w:tab/>
        <w:t>Zvláštní opatření pro uchovávání</w:t>
      </w:r>
    </w:p>
    <w:p w:rsidR="00181ACA" w:rsidRPr="00F30D3F" w:rsidRDefault="00181ACA" w:rsidP="00181ACA">
      <w:pPr>
        <w:ind w:right="-318"/>
      </w:pPr>
    </w:p>
    <w:p w:rsidR="00181ACA" w:rsidRDefault="00181ACA" w:rsidP="00181ACA">
      <w:pPr>
        <w:ind w:right="-318"/>
      </w:pPr>
      <w:r w:rsidRPr="00F30D3F">
        <w:t>Uchovávejte při teplotě do 25</w:t>
      </w:r>
      <w:r>
        <w:t> </w:t>
      </w:r>
      <w:r w:rsidRPr="00F30D3F">
        <w:sym w:font="Symbol" w:char="F0B0"/>
      </w:r>
      <w:r w:rsidRPr="00F30D3F">
        <w:t>C</w:t>
      </w:r>
      <w:r>
        <w:t>.</w:t>
      </w:r>
    </w:p>
    <w:p w:rsidR="00181ACA" w:rsidRPr="00DE79C4" w:rsidRDefault="00181ACA" w:rsidP="00181ACA">
      <w:pPr>
        <w:rPr>
          <w:szCs w:val="22"/>
        </w:rPr>
      </w:pPr>
      <w:r>
        <w:rPr>
          <w:szCs w:val="22"/>
        </w:rPr>
        <w:t xml:space="preserve">Uchovávejte </w:t>
      </w:r>
      <w:r w:rsidRPr="00DE79C4">
        <w:rPr>
          <w:szCs w:val="22"/>
        </w:rPr>
        <w:t>lahvičku v krabičce, aby byl</w:t>
      </w:r>
      <w:r>
        <w:rPr>
          <w:szCs w:val="22"/>
        </w:rPr>
        <w:t>a</w:t>
      </w:r>
      <w:r w:rsidRPr="00DE79C4">
        <w:rPr>
          <w:szCs w:val="22"/>
        </w:rPr>
        <w:t xml:space="preserve"> chráněn</w:t>
      </w:r>
      <w:r>
        <w:rPr>
          <w:szCs w:val="22"/>
        </w:rPr>
        <w:t>a</w:t>
      </w:r>
      <w:r w:rsidRPr="00DE79C4">
        <w:rPr>
          <w:szCs w:val="22"/>
        </w:rPr>
        <w:t xml:space="preserve"> před světlem. </w:t>
      </w:r>
    </w:p>
    <w:p w:rsidR="00181ACA" w:rsidRPr="00F30D3F" w:rsidRDefault="00181ACA" w:rsidP="00181ACA">
      <w:pPr>
        <w:ind w:left="0" w:right="-318" w:firstLine="0"/>
      </w:pPr>
    </w:p>
    <w:p w:rsidR="00181ACA" w:rsidRPr="00F30D3F" w:rsidRDefault="00181ACA" w:rsidP="00181ACA">
      <w:r w:rsidRPr="00F30D3F">
        <w:rPr>
          <w:b/>
        </w:rPr>
        <w:t>6.5</w:t>
      </w:r>
      <w:r w:rsidRPr="00F30D3F">
        <w:rPr>
          <w:b/>
        </w:rPr>
        <w:tab/>
        <w:t>Druh a složení vnitřního obalu</w:t>
      </w:r>
    </w:p>
    <w:p w:rsidR="00181ACA" w:rsidRPr="00F30D3F" w:rsidRDefault="00181ACA" w:rsidP="00181ACA"/>
    <w:p w:rsidR="00181ACA" w:rsidRPr="003D53B1" w:rsidRDefault="00181ACA" w:rsidP="00181ACA">
      <w:pPr>
        <w:ind w:left="0" w:firstLine="0"/>
        <w:jc w:val="both"/>
        <w:rPr>
          <w:color w:val="000000"/>
          <w:szCs w:val="22"/>
          <w:lang w:val="en-GB"/>
        </w:rPr>
      </w:pPr>
      <w:r w:rsidRPr="003D53B1">
        <w:rPr>
          <w:color w:val="000000"/>
          <w:szCs w:val="22"/>
        </w:rPr>
        <w:t xml:space="preserve">Skleněná lahvička jantarové barvy uzavřená pomocí </w:t>
      </w:r>
      <w:proofErr w:type="spellStart"/>
      <w:r w:rsidRPr="003D53B1">
        <w:rPr>
          <w:color w:val="000000"/>
          <w:szCs w:val="22"/>
        </w:rPr>
        <w:t>brombutylové</w:t>
      </w:r>
      <w:proofErr w:type="spellEnd"/>
      <w:r w:rsidRPr="003D53B1">
        <w:rPr>
          <w:color w:val="000000"/>
          <w:szCs w:val="22"/>
        </w:rPr>
        <w:t xml:space="preserve"> pryžové zátky, která je zajištěná hliníkovým víčkem nebo odklápěcím víčkem s polypropylenovým krytem.</w:t>
      </w:r>
    </w:p>
    <w:p w:rsidR="00181ACA" w:rsidRPr="003D53B1" w:rsidRDefault="00181ACA" w:rsidP="00181ACA">
      <w:pPr>
        <w:ind w:left="0" w:firstLine="0"/>
        <w:jc w:val="both"/>
        <w:rPr>
          <w:color w:val="000000"/>
          <w:szCs w:val="22"/>
          <w:lang w:val="en-GB"/>
        </w:rPr>
      </w:pPr>
    </w:p>
    <w:p w:rsidR="00181ACA" w:rsidRPr="003D53B1" w:rsidRDefault="00181ACA" w:rsidP="00181ACA">
      <w:pPr>
        <w:pStyle w:val="StandardohneAbstand"/>
        <w:jc w:val="both"/>
        <w:rPr>
          <w:rFonts w:ascii="Times New Roman" w:hAnsi="Times New Roman" w:cs="Times New Roman"/>
          <w:color w:val="000000"/>
        </w:rPr>
      </w:pPr>
      <w:r w:rsidRPr="003D53B1">
        <w:rPr>
          <w:rFonts w:ascii="Times New Roman" w:hAnsi="Times New Roman" w:cs="Times New Roman"/>
          <w:color w:val="000000"/>
        </w:rPr>
        <w:t>Velikosti balení:</w:t>
      </w:r>
    </w:p>
    <w:p w:rsidR="00181ACA" w:rsidRPr="003D53B1" w:rsidRDefault="00960F97" w:rsidP="00181ACA">
      <w:pPr>
        <w:pStyle w:val="StandardohneAbstan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Papírová</w:t>
      </w:r>
      <w:r w:rsidRPr="003D53B1">
        <w:rPr>
          <w:rFonts w:ascii="Times New Roman" w:hAnsi="Times New Roman" w:cs="Times New Roman"/>
          <w:color w:val="000000"/>
        </w:rPr>
        <w:t xml:space="preserve"> </w:t>
      </w:r>
      <w:r w:rsidR="00181ACA">
        <w:rPr>
          <w:rFonts w:ascii="Times New Roman" w:hAnsi="Times New Roman" w:cs="Times New Roman"/>
          <w:color w:val="000000"/>
        </w:rPr>
        <w:t>krabička</w:t>
      </w:r>
      <w:r w:rsidR="00181ACA" w:rsidRPr="003D53B1">
        <w:rPr>
          <w:rFonts w:ascii="Times New Roman" w:hAnsi="Times New Roman" w:cs="Times New Roman"/>
          <w:color w:val="000000"/>
        </w:rPr>
        <w:t xml:space="preserve"> obsahující </w:t>
      </w:r>
      <w:r>
        <w:rPr>
          <w:rFonts w:ascii="Times New Roman" w:hAnsi="Times New Roman" w:cs="Times New Roman"/>
          <w:color w:val="000000"/>
        </w:rPr>
        <w:t>1 x 50ml lahvičku</w:t>
      </w:r>
      <w:r w:rsidRPr="003D53B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</w:t>
      </w:r>
      <w:r w:rsidR="00181ACA" w:rsidRPr="003D53B1">
        <w:rPr>
          <w:rFonts w:ascii="Times New Roman" w:hAnsi="Times New Roman" w:cs="Times New Roman"/>
          <w:color w:val="000000"/>
        </w:rPr>
        <w:t>1 x 100ml</w:t>
      </w:r>
      <w:r w:rsidR="00181ACA" w:rsidRPr="003D53B1" w:rsidDel="006135F8">
        <w:rPr>
          <w:rFonts w:ascii="Times New Roman" w:hAnsi="Times New Roman" w:cs="Times New Roman"/>
          <w:color w:val="000000"/>
        </w:rPr>
        <w:t xml:space="preserve"> </w:t>
      </w:r>
      <w:r w:rsidR="00181ACA" w:rsidRPr="003D53B1">
        <w:rPr>
          <w:rFonts w:ascii="Times New Roman" w:hAnsi="Times New Roman" w:cs="Times New Roman"/>
          <w:color w:val="000000"/>
        </w:rPr>
        <w:t>lahvičku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81ACA" w:rsidRPr="003D53B1" w:rsidRDefault="00960F97" w:rsidP="00181AC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Papírová</w:t>
      </w:r>
      <w:r w:rsidRPr="003D53B1">
        <w:rPr>
          <w:color w:val="000000"/>
          <w:szCs w:val="22"/>
        </w:rPr>
        <w:t xml:space="preserve"> </w:t>
      </w:r>
      <w:r w:rsidR="00181ACA">
        <w:rPr>
          <w:color w:val="000000"/>
          <w:szCs w:val="22"/>
        </w:rPr>
        <w:t>krabička</w:t>
      </w:r>
      <w:r w:rsidR="00181ACA" w:rsidRPr="003D53B1">
        <w:rPr>
          <w:color w:val="000000"/>
          <w:szCs w:val="22"/>
        </w:rPr>
        <w:t xml:space="preserve"> obsahující 6 </w:t>
      </w:r>
      <w:r>
        <w:rPr>
          <w:color w:val="000000"/>
          <w:szCs w:val="22"/>
        </w:rPr>
        <w:t>papírových</w:t>
      </w:r>
      <w:r w:rsidRPr="003D53B1">
        <w:rPr>
          <w:color w:val="000000"/>
          <w:szCs w:val="22"/>
        </w:rPr>
        <w:t xml:space="preserve"> </w:t>
      </w:r>
      <w:r w:rsidR="00181ACA">
        <w:rPr>
          <w:color w:val="000000"/>
          <w:szCs w:val="22"/>
        </w:rPr>
        <w:t>krabiček</w:t>
      </w:r>
      <w:r w:rsidR="00181ACA" w:rsidRPr="003D53B1">
        <w:rPr>
          <w:color w:val="000000"/>
          <w:szCs w:val="22"/>
        </w:rPr>
        <w:t xml:space="preserve"> po 1 lahvičce s objemem </w:t>
      </w:r>
      <w:r>
        <w:rPr>
          <w:color w:val="000000"/>
          <w:szCs w:val="22"/>
        </w:rPr>
        <w:t xml:space="preserve">50 ml nebo </w:t>
      </w:r>
      <w:r w:rsidR="00181ACA" w:rsidRPr="003D53B1">
        <w:rPr>
          <w:color w:val="000000"/>
          <w:szCs w:val="22"/>
        </w:rPr>
        <w:t>100 ml</w:t>
      </w: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keepNext/>
      </w:pPr>
      <w:r w:rsidRPr="00F30D3F">
        <w:rPr>
          <w:b/>
        </w:rPr>
        <w:t>6.6</w:t>
      </w:r>
      <w:r w:rsidRPr="00F30D3F">
        <w:tab/>
      </w:r>
      <w:r w:rsidRPr="00F30D3F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181ACA" w:rsidRPr="00F30D3F" w:rsidRDefault="00181ACA" w:rsidP="00181ACA">
      <w:pPr>
        <w:keepNext/>
        <w:ind w:right="-318"/>
      </w:pPr>
    </w:p>
    <w:p w:rsidR="00181ACA" w:rsidRDefault="00181ACA" w:rsidP="00181ACA">
      <w:pPr>
        <w:ind w:right="-318"/>
      </w:pPr>
      <w:r w:rsidRPr="00F30D3F">
        <w:t>Všechen nepoužitý veterinární léčivý přípravek nebo odpad, který pochází z tohoto přípravku, musí být</w:t>
      </w:r>
      <w:r>
        <w:t xml:space="preserve">  </w:t>
      </w:r>
    </w:p>
    <w:p w:rsidR="00181ACA" w:rsidRPr="009F4372" w:rsidRDefault="00181ACA" w:rsidP="00181ACA">
      <w:pPr>
        <w:ind w:right="-318"/>
      </w:pPr>
      <w:r w:rsidRPr="00F30D3F">
        <w:t xml:space="preserve">likvidován podle místních právních předpisů. </w:t>
      </w:r>
    </w:p>
    <w:p w:rsidR="00181ACA" w:rsidRPr="00F30D3F" w:rsidRDefault="00181ACA" w:rsidP="00181ACA">
      <w:pPr>
        <w:ind w:left="0" w:firstLine="0"/>
      </w:pP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rPr>
          <w:b/>
        </w:rPr>
      </w:pPr>
      <w:r w:rsidRPr="00F30D3F">
        <w:rPr>
          <w:b/>
        </w:rPr>
        <w:t>7.</w:t>
      </w:r>
      <w:r w:rsidRPr="00F30D3F">
        <w:rPr>
          <w:b/>
        </w:rPr>
        <w:tab/>
        <w:t xml:space="preserve">DRŽITEL ROZHODNUTÍ O REGISTRACI </w:t>
      </w:r>
    </w:p>
    <w:p w:rsidR="00181ACA" w:rsidRPr="00F30D3F" w:rsidRDefault="00181ACA" w:rsidP="00181ACA">
      <w:pPr>
        <w:rPr>
          <w:b/>
        </w:rPr>
      </w:pPr>
    </w:p>
    <w:p w:rsidR="00181ACA" w:rsidRPr="009F4372" w:rsidRDefault="00181ACA" w:rsidP="00181ACA">
      <w:pPr>
        <w:jc w:val="both"/>
        <w:rPr>
          <w:color w:val="000000"/>
        </w:rPr>
      </w:pPr>
      <w:proofErr w:type="spellStart"/>
      <w:r w:rsidRPr="009F4372">
        <w:rPr>
          <w:color w:val="000000"/>
        </w:rPr>
        <w:t>Interchemie</w:t>
      </w:r>
      <w:proofErr w:type="spellEnd"/>
      <w:r w:rsidRPr="009F4372">
        <w:rPr>
          <w:color w:val="000000"/>
        </w:rPr>
        <w:t xml:space="preserve"> </w:t>
      </w:r>
      <w:proofErr w:type="spellStart"/>
      <w:r w:rsidRPr="009F4372">
        <w:rPr>
          <w:color w:val="000000"/>
        </w:rPr>
        <w:t>Werken</w:t>
      </w:r>
      <w:proofErr w:type="spellEnd"/>
      <w:r w:rsidRPr="009F4372">
        <w:rPr>
          <w:color w:val="000000"/>
        </w:rPr>
        <w:t xml:space="preserve"> De </w:t>
      </w:r>
      <w:proofErr w:type="spellStart"/>
      <w:r w:rsidRPr="009F4372">
        <w:rPr>
          <w:color w:val="000000"/>
        </w:rPr>
        <w:t>Adelaar</w:t>
      </w:r>
      <w:proofErr w:type="spellEnd"/>
      <w:r w:rsidRPr="009F4372">
        <w:rPr>
          <w:color w:val="000000"/>
        </w:rPr>
        <w:t xml:space="preserve"> </w:t>
      </w:r>
      <w:proofErr w:type="spellStart"/>
      <w:r w:rsidRPr="009F4372">
        <w:rPr>
          <w:color w:val="000000"/>
        </w:rPr>
        <w:t>Eesti</w:t>
      </w:r>
      <w:proofErr w:type="spellEnd"/>
      <w:r w:rsidRPr="009F4372">
        <w:rPr>
          <w:color w:val="000000"/>
        </w:rPr>
        <w:t xml:space="preserve"> AS</w:t>
      </w:r>
    </w:p>
    <w:p w:rsidR="00181ACA" w:rsidRPr="009F4372" w:rsidRDefault="00181ACA" w:rsidP="00181ACA">
      <w:pPr>
        <w:jc w:val="both"/>
        <w:rPr>
          <w:color w:val="000000"/>
        </w:rPr>
      </w:pPr>
      <w:proofErr w:type="spellStart"/>
      <w:r w:rsidRPr="009F4372">
        <w:rPr>
          <w:color w:val="000000"/>
        </w:rPr>
        <w:t>Vanapere</w:t>
      </w:r>
      <w:proofErr w:type="spellEnd"/>
      <w:r w:rsidRPr="009F4372">
        <w:rPr>
          <w:color w:val="000000"/>
        </w:rPr>
        <w:t xml:space="preserve"> </w:t>
      </w:r>
      <w:proofErr w:type="spellStart"/>
      <w:r w:rsidRPr="009F4372">
        <w:rPr>
          <w:color w:val="000000"/>
        </w:rPr>
        <w:t>tee</w:t>
      </w:r>
      <w:proofErr w:type="spellEnd"/>
      <w:r w:rsidRPr="009F4372">
        <w:rPr>
          <w:color w:val="000000"/>
        </w:rPr>
        <w:t xml:space="preserve"> 14, </w:t>
      </w:r>
      <w:proofErr w:type="spellStart"/>
      <w:r w:rsidRPr="009F4372">
        <w:rPr>
          <w:color w:val="000000"/>
        </w:rPr>
        <w:t>Püünsi</w:t>
      </w:r>
      <w:proofErr w:type="spellEnd"/>
    </w:p>
    <w:p w:rsidR="00181ACA" w:rsidRPr="009F4372" w:rsidRDefault="00181ACA" w:rsidP="00181ACA">
      <w:pPr>
        <w:jc w:val="both"/>
        <w:rPr>
          <w:color w:val="000000"/>
        </w:rPr>
      </w:pPr>
      <w:proofErr w:type="spellStart"/>
      <w:r w:rsidRPr="009F4372">
        <w:rPr>
          <w:color w:val="000000"/>
        </w:rPr>
        <w:t>Viimsi</w:t>
      </w:r>
      <w:proofErr w:type="spellEnd"/>
      <w:r w:rsidRPr="009F4372">
        <w:rPr>
          <w:color w:val="000000"/>
        </w:rPr>
        <w:t xml:space="preserve"> </w:t>
      </w:r>
      <w:proofErr w:type="spellStart"/>
      <w:r w:rsidRPr="009F4372">
        <w:rPr>
          <w:color w:val="000000"/>
        </w:rPr>
        <w:t>rural</w:t>
      </w:r>
      <w:proofErr w:type="spellEnd"/>
      <w:r w:rsidRPr="009F4372">
        <w:rPr>
          <w:color w:val="000000"/>
        </w:rPr>
        <w:t xml:space="preserve"> municipality</w:t>
      </w:r>
    </w:p>
    <w:p w:rsidR="00181ACA" w:rsidRPr="009F4372" w:rsidRDefault="00181ACA" w:rsidP="00181ACA">
      <w:pPr>
        <w:jc w:val="both"/>
        <w:rPr>
          <w:color w:val="000000"/>
        </w:rPr>
      </w:pPr>
      <w:proofErr w:type="spellStart"/>
      <w:r w:rsidRPr="009F4372">
        <w:rPr>
          <w:color w:val="000000"/>
        </w:rPr>
        <w:t>Harju</w:t>
      </w:r>
      <w:proofErr w:type="spellEnd"/>
      <w:r w:rsidRPr="009F4372">
        <w:rPr>
          <w:color w:val="000000"/>
        </w:rPr>
        <w:t xml:space="preserve"> </w:t>
      </w:r>
      <w:proofErr w:type="spellStart"/>
      <w:r w:rsidRPr="009F4372">
        <w:rPr>
          <w:color w:val="000000"/>
        </w:rPr>
        <w:t>county</w:t>
      </w:r>
      <w:proofErr w:type="spellEnd"/>
      <w:r w:rsidRPr="009F4372">
        <w:rPr>
          <w:color w:val="000000"/>
        </w:rPr>
        <w:t xml:space="preserve"> 74013</w:t>
      </w:r>
    </w:p>
    <w:p w:rsidR="00181ACA" w:rsidRPr="009F4372" w:rsidRDefault="00181ACA" w:rsidP="00181ACA">
      <w:pPr>
        <w:jc w:val="both"/>
        <w:rPr>
          <w:color w:val="000000"/>
        </w:rPr>
      </w:pPr>
      <w:r w:rsidRPr="009F4372">
        <w:rPr>
          <w:color w:val="000000"/>
        </w:rPr>
        <w:t>Estonsko</w:t>
      </w:r>
    </w:p>
    <w:p w:rsidR="00181ACA" w:rsidRPr="009F4372" w:rsidRDefault="00181ACA" w:rsidP="00181ACA">
      <w:pPr>
        <w:jc w:val="both"/>
        <w:rPr>
          <w:color w:val="000000"/>
        </w:rPr>
      </w:pPr>
      <w:r w:rsidRPr="009F4372">
        <w:rPr>
          <w:color w:val="000000"/>
        </w:rPr>
        <w:t>tel.: +372 6 005 005</w:t>
      </w:r>
    </w:p>
    <w:p w:rsidR="00181ACA" w:rsidRPr="009F4372" w:rsidRDefault="00181ACA" w:rsidP="00181ACA">
      <w:pPr>
        <w:jc w:val="both"/>
        <w:rPr>
          <w:color w:val="000000"/>
        </w:rPr>
      </w:pPr>
      <w:r w:rsidRPr="009F4372">
        <w:rPr>
          <w:color w:val="000000"/>
        </w:rPr>
        <w:t>e-mail: info@interchemie.ee</w:t>
      </w: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ind w:right="-318"/>
        <w:rPr>
          <w:b/>
          <w:caps/>
        </w:rPr>
      </w:pPr>
      <w:r w:rsidRPr="00F30D3F">
        <w:rPr>
          <w:b/>
        </w:rPr>
        <w:t>8.</w:t>
      </w:r>
      <w:r w:rsidRPr="00F30D3F">
        <w:tab/>
      </w:r>
      <w:r w:rsidRPr="00F30D3F">
        <w:rPr>
          <w:b/>
          <w:caps/>
        </w:rPr>
        <w:t>Registrační číslo(a)</w:t>
      </w:r>
    </w:p>
    <w:p w:rsidR="00181ACA" w:rsidRDefault="00181ACA" w:rsidP="00181ACA">
      <w:pPr>
        <w:ind w:right="-318"/>
        <w:rPr>
          <w:caps/>
        </w:rPr>
      </w:pPr>
    </w:p>
    <w:p w:rsidR="00181ACA" w:rsidRDefault="00181ACA" w:rsidP="00181ACA">
      <w:pPr>
        <w:ind w:left="0" w:right="-318" w:firstLine="0"/>
        <w:rPr>
          <w:caps/>
        </w:rPr>
      </w:pPr>
      <w:r>
        <w:rPr>
          <w:caps/>
        </w:rPr>
        <w:t>96/038/21-C</w:t>
      </w:r>
    </w:p>
    <w:p w:rsidR="00181ACA" w:rsidRPr="00F467E9" w:rsidRDefault="00181ACA" w:rsidP="00181ACA">
      <w:pPr>
        <w:ind w:left="0" w:right="-318" w:firstLine="0"/>
        <w:rPr>
          <w:caps/>
        </w:rPr>
      </w:pPr>
    </w:p>
    <w:p w:rsidR="00181ACA" w:rsidRPr="00F467E9" w:rsidRDefault="00181ACA" w:rsidP="00181ACA">
      <w:pPr>
        <w:ind w:right="-318"/>
        <w:rPr>
          <w:caps/>
        </w:rPr>
      </w:pPr>
    </w:p>
    <w:p w:rsidR="00181ACA" w:rsidRPr="00F30D3F" w:rsidRDefault="00181ACA" w:rsidP="00181ACA">
      <w:pPr>
        <w:ind w:right="-318"/>
        <w:rPr>
          <w:b/>
          <w:caps/>
        </w:rPr>
      </w:pPr>
      <w:r w:rsidRPr="00F30D3F">
        <w:rPr>
          <w:b/>
          <w:caps/>
        </w:rPr>
        <w:t>9.</w:t>
      </w:r>
      <w:r w:rsidRPr="00F30D3F">
        <w:rPr>
          <w:b/>
          <w:caps/>
        </w:rPr>
        <w:tab/>
        <w:t>Datum registrace/ prodloužení registrace</w:t>
      </w:r>
    </w:p>
    <w:p w:rsidR="00181ACA" w:rsidRPr="00F30D3F" w:rsidRDefault="00181ACA" w:rsidP="00181ACA">
      <w:pPr>
        <w:ind w:right="-318"/>
        <w:rPr>
          <w:b/>
          <w:caps/>
        </w:rPr>
      </w:pPr>
    </w:p>
    <w:p w:rsidR="00181ACA" w:rsidRDefault="00181ACA" w:rsidP="00181ACA">
      <w:pPr>
        <w:ind w:right="-318"/>
      </w:pPr>
      <w:r>
        <w:t>Datum první registrace: 26. 8. 2021</w:t>
      </w: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ind w:right="-318"/>
      </w:pPr>
    </w:p>
    <w:p w:rsidR="00181ACA" w:rsidRPr="00F30D3F" w:rsidRDefault="00181ACA" w:rsidP="00181ACA">
      <w:pPr>
        <w:ind w:right="-318"/>
        <w:rPr>
          <w:b/>
        </w:rPr>
      </w:pPr>
      <w:r w:rsidRPr="00F30D3F">
        <w:rPr>
          <w:b/>
        </w:rPr>
        <w:t xml:space="preserve">10. </w:t>
      </w:r>
      <w:r w:rsidRPr="00F30D3F">
        <w:rPr>
          <w:b/>
        </w:rPr>
        <w:tab/>
        <w:t>DATUM REVIZE TEXTU</w:t>
      </w:r>
    </w:p>
    <w:p w:rsidR="00181ACA" w:rsidRPr="00F467E9" w:rsidRDefault="00181ACA" w:rsidP="00181ACA">
      <w:pPr>
        <w:ind w:right="-318"/>
      </w:pPr>
    </w:p>
    <w:p w:rsidR="00181ACA" w:rsidRDefault="00181ACA" w:rsidP="00181ACA">
      <w:pPr>
        <w:rPr>
          <w:i/>
          <w:iCs/>
          <w:color w:val="000000"/>
        </w:rPr>
      </w:pPr>
    </w:p>
    <w:p w:rsidR="00181ACA" w:rsidRPr="005232B0" w:rsidRDefault="00432892" w:rsidP="00181ACA">
      <w:pPr>
        <w:rPr>
          <w:color w:val="000000"/>
          <w:szCs w:val="22"/>
        </w:rPr>
      </w:pPr>
      <w:proofErr w:type="gramStart"/>
      <w:r>
        <w:rPr>
          <w:iCs/>
          <w:color w:val="000000"/>
        </w:rPr>
        <w:t>Červenec</w:t>
      </w:r>
      <w:bookmarkStart w:id="0" w:name="_GoBack"/>
      <w:bookmarkEnd w:id="0"/>
      <w:proofErr w:type="gramEnd"/>
      <w:r w:rsidR="003E0B28" w:rsidRPr="00CB1917">
        <w:rPr>
          <w:iCs/>
          <w:color w:val="000000"/>
        </w:rPr>
        <w:t xml:space="preserve"> </w:t>
      </w:r>
      <w:r w:rsidR="00181ACA" w:rsidRPr="00CB1917">
        <w:rPr>
          <w:iCs/>
          <w:color w:val="000000"/>
        </w:rPr>
        <w:t>202</w:t>
      </w:r>
      <w:r w:rsidR="003E0B28">
        <w:rPr>
          <w:iCs/>
          <w:color w:val="000000"/>
        </w:rPr>
        <w:t>4</w:t>
      </w:r>
    </w:p>
    <w:p w:rsidR="00181ACA" w:rsidRPr="00F467E9" w:rsidRDefault="00181ACA" w:rsidP="00181ACA">
      <w:pPr>
        <w:ind w:right="-318"/>
      </w:pPr>
    </w:p>
    <w:p w:rsidR="00181ACA" w:rsidRPr="00F467E9" w:rsidRDefault="00181ACA" w:rsidP="00181ACA">
      <w:pPr>
        <w:ind w:right="-318"/>
      </w:pPr>
    </w:p>
    <w:p w:rsidR="00181ACA" w:rsidRDefault="00181ACA" w:rsidP="00181ACA">
      <w:r>
        <w:rPr>
          <w:b/>
        </w:rPr>
        <w:lastRenderedPageBreak/>
        <w:t>DALŠÍ INFORMACE</w:t>
      </w:r>
    </w:p>
    <w:p w:rsidR="00181ACA" w:rsidRPr="00F30D3F" w:rsidRDefault="00181ACA" w:rsidP="00181ACA">
      <w:pPr>
        <w:ind w:left="0" w:firstLine="0"/>
        <w:rPr>
          <w:caps/>
        </w:rPr>
      </w:pPr>
    </w:p>
    <w:p w:rsidR="00181ACA" w:rsidRDefault="00181ACA" w:rsidP="00181ACA">
      <w:pPr>
        <w:ind w:right="-318"/>
      </w:pPr>
      <w:r>
        <w:t>Veterinární léčivý přípravek je vydáván pouze na předpis.</w:t>
      </w:r>
    </w:p>
    <w:p w:rsidR="00181ACA" w:rsidRPr="001131D5" w:rsidRDefault="00181ACA" w:rsidP="00181ACA">
      <w:pPr>
        <w:ind w:left="0" w:firstLine="0"/>
        <w:rPr>
          <w:color w:val="000000"/>
          <w:szCs w:val="22"/>
        </w:rPr>
      </w:pPr>
    </w:p>
    <w:p w:rsidR="00990659" w:rsidRDefault="00990659"/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E7" w:rsidRDefault="00F41DE7">
      <w:r>
        <w:separator/>
      </w:r>
    </w:p>
  </w:endnote>
  <w:endnote w:type="continuationSeparator" w:id="0">
    <w:p w:rsidR="00F41DE7" w:rsidRDefault="00F4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3360A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181A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3360A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181A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E7" w:rsidRDefault="00F41DE7">
      <w:r>
        <w:separator/>
      </w:r>
    </w:p>
  </w:footnote>
  <w:footnote w:type="continuationSeparator" w:id="0">
    <w:p w:rsidR="00F41DE7" w:rsidRDefault="00F4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181ACA"/>
    <w:rsid w:val="0023064F"/>
    <w:rsid w:val="002A0BAF"/>
    <w:rsid w:val="003360A9"/>
    <w:rsid w:val="00362987"/>
    <w:rsid w:val="003E0B28"/>
    <w:rsid w:val="00432892"/>
    <w:rsid w:val="00694EB1"/>
    <w:rsid w:val="00714A09"/>
    <w:rsid w:val="00960F97"/>
    <w:rsid w:val="00990659"/>
    <w:rsid w:val="00A82534"/>
    <w:rsid w:val="00A90943"/>
    <w:rsid w:val="00AB3C40"/>
    <w:rsid w:val="00BF5067"/>
    <w:rsid w:val="00D00C42"/>
    <w:rsid w:val="00E71162"/>
    <w:rsid w:val="00E74CD5"/>
    <w:rsid w:val="00F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B10DE"/>
  <w15:docId w15:val="{D3E29B67-D9D7-4622-A2A2-7C64328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customStyle="1" w:styleId="ZhlavChar">
    <w:name w:val="Záhlaví Char"/>
    <w:link w:val="Zhlav"/>
    <w:rsid w:val="00181ACA"/>
    <w:rPr>
      <w:rFonts w:ascii="Helvetica" w:hAnsi="Helvetica"/>
      <w:lang w:eastAsia="en-US"/>
    </w:rPr>
  </w:style>
  <w:style w:type="paragraph" w:customStyle="1" w:styleId="StandardohneAbstand">
    <w:name w:val="Standard ohne Abstand"/>
    <w:basedOn w:val="Normln"/>
    <w:rsid w:val="00181ACA"/>
    <w:pPr>
      <w:tabs>
        <w:tab w:val="left" w:pos="720"/>
      </w:tabs>
      <w:autoSpaceDE w:val="0"/>
      <w:autoSpaceDN w:val="0"/>
      <w:ind w:left="0" w:firstLine="0"/>
    </w:pPr>
    <w:rPr>
      <w:rFonts w:ascii="Arial" w:hAnsi="Arial" w:cs="Arial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7</cp:revision>
  <cp:lastPrinted>2024-07-02T11:05:00Z</cp:lastPrinted>
  <dcterms:created xsi:type="dcterms:W3CDTF">2024-05-17T12:33:00Z</dcterms:created>
  <dcterms:modified xsi:type="dcterms:W3CDTF">2024-07-02T11:05:00Z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