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B809A" w14:textId="77777777" w:rsidR="008C5F03" w:rsidRPr="00C118B2" w:rsidRDefault="008C5F03" w:rsidP="00C118B2">
      <w:pPr>
        <w:spacing w:line="360" w:lineRule="auto"/>
        <w:jc w:val="both"/>
      </w:pPr>
    </w:p>
    <w:p w14:paraId="3DB15FB3" w14:textId="77777777" w:rsidR="008C5F03" w:rsidRPr="00C118B2" w:rsidRDefault="008C5F03" w:rsidP="00C118B2">
      <w:pPr>
        <w:spacing w:line="360" w:lineRule="auto"/>
        <w:jc w:val="both"/>
      </w:pPr>
    </w:p>
    <w:p w14:paraId="58B12201" w14:textId="77777777" w:rsidR="008C5F03" w:rsidRPr="00C118B2" w:rsidRDefault="008C5F03" w:rsidP="00C118B2">
      <w:pPr>
        <w:spacing w:line="360" w:lineRule="auto"/>
        <w:jc w:val="both"/>
      </w:pPr>
    </w:p>
    <w:p w14:paraId="1E72613F" w14:textId="77777777" w:rsidR="008C5F03" w:rsidRPr="00C118B2" w:rsidRDefault="008C5F03" w:rsidP="00C118B2">
      <w:pPr>
        <w:spacing w:line="360" w:lineRule="auto"/>
        <w:jc w:val="both"/>
      </w:pPr>
    </w:p>
    <w:p w14:paraId="25098268" w14:textId="77777777" w:rsidR="008C5F03" w:rsidRPr="00C118B2" w:rsidRDefault="008C5F03" w:rsidP="00C118B2">
      <w:pPr>
        <w:spacing w:line="360" w:lineRule="auto"/>
        <w:jc w:val="both"/>
      </w:pPr>
    </w:p>
    <w:p w14:paraId="78DCA56C" w14:textId="77777777" w:rsidR="008C5F03" w:rsidRPr="00C118B2" w:rsidRDefault="008C5F03" w:rsidP="00C118B2">
      <w:pPr>
        <w:spacing w:line="360" w:lineRule="auto"/>
        <w:jc w:val="both"/>
      </w:pPr>
    </w:p>
    <w:p w14:paraId="43C311AD" w14:textId="77777777" w:rsidR="008C5F03" w:rsidRPr="00C118B2" w:rsidRDefault="008C5F03" w:rsidP="00C118B2">
      <w:pPr>
        <w:spacing w:line="360" w:lineRule="auto"/>
        <w:jc w:val="both"/>
      </w:pPr>
    </w:p>
    <w:p w14:paraId="2D89F3FD" w14:textId="77777777" w:rsidR="008C5F03" w:rsidRPr="00C118B2" w:rsidRDefault="008C5F03" w:rsidP="00C118B2">
      <w:pPr>
        <w:spacing w:line="360" w:lineRule="auto"/>
        <w:jc w:val="both"/>
      </w:pPr>
    </w:p>
    <w:p w14:paraId="2061F818" w14:textId="77777777" w:rsidR="008C5F03" w:rsidRPr="00C118B2" w:rsidRDefault="008C5F03" w:rsidP="00C118B2">
      <w:pPr>
        <w:spacing w:line="360" w:lineRule="auto"/>
        <w:jc w:val="both"/>
      </w:pPr>
    </w:p>
    <w:p w14:paraId="6977799F" w14:textId="77777777" w:rsidR="008C5F03" w:rsidRPr="00C118B2" w:rsidRDefault="008C5F03" w:rsidP="00C118B2">
      <w:pPr>
        <w:spacing w:line="360" w:lineRule="auto"/>
        <w:jc w:val="both"/>
      </w:pPr>
    </w:p>
    <w:p w14:paraId="2781BEDA" w14:textId="77777777" w:rsidR="008C5F03" w:rsidRPr="00C118B2" w:rsidRDefault="008C5F03" w:rsidP="00C118B2">
      <w:pPr>
        <w:spacing w:line="360" w:lineRule="auto"/>
        <w:jc w:val="both"/>
      </w:pPr>
    </w:p>
    <w:p w14:paraId="37836EDD" w14:textId="77777777" w:rsidR="008C5F03" w:rsidRPr="00C118B2" w:rsidRDefault="008C5F03" w:rsidP="00C118B2">
      <w:pPr>
        <w:jc w:val="center"/>
      </w:pPr>
    </w:p>
    <w:p w14:paraId="4840DA91" w14:textId="77777777" w:rsidR="008C5F03" w:rsidRPr="00C118B2" w:rsidRDefault="008C5F03" w:rsidP="00C118B2">
      <w:pPr>
        <w:jc w:val="center"/>
        <w:rPr>
          <w:i/>
          <w:iCs/>
          <w:szCs w:val="22"/>
        </w:rPr>
      </w:pPr>
    </w:p>
    <w:p w14:paraId="7B0DD50C" w14:textId="77777777" w:rsidR="008C5F03" w:rsidRPr="00C118B2" w:rsidRDefault="008C5F03" w:rsidP="00C118B2">
      <w:pPr>
        <w:jc w:val="center"/>
        <w:rPr>
          <w:b/>
        </w:rPr>
      </w:pPr>
      <w:r w:rsidRPr="00C118B2">
        <w:rPr>
          <w:b/>
        </w:rPr>
        <w:t>SOUHRN ÚDAJŮ O PŘÍPRAVKU</w:t>
      </w:r>
    </w:p>
    <w:p w14:paraId="5CB32E89" w14:textId="77777777" w:rsidR="008C5F03" w:rsidRPr="00C118B2" w:rsidRDefault="008C5F03" w:rsidP="00C118B2">
      <w:pPr>
        <w:jc w:val="center"/>
      </w:pPr>
    </w:p>
    <w:p w14:paraId="610D1D4D" w14:textId="7B03951B" w:rsidR="008C5F03" w:rsidRPr="00C118B2" w:rsidRDefault="008C5F03" w:rsidP="00C118B2">
      <w:pPr>
        <w:jc w:val="both"/>
        <w:rPr>
          <w:b/>
        </w:rPr>
      </w:pPr>
      <w:r w:rsidRPr="00C118B2">
        <w:br w:type="page"/>
      </w:r>
      <w:bookmarkStart w:id="0" w:name="_GoBack"/>
      <w:bookmarkEnd w:id="0"/>
    </w:p>
    <w:p w14:paraId="4F2A0384" w14:textId="77777777" w:rsidR="008C5F03" w:rsidRPr="00C118B2" w:rsidRDefault="008C5F03" w:rsidP="00C118B2">
      <w:pPr>
        <w:jc w:val="both"/>
      </w:pPr>
      <w:r w:rsidRPr="00C118B2">
        <w:rPr>
          <w:b/>
        </w:rPr>
        <w:lastRenderedPageBreak/>
        <w:t>1. NÁZEV VETERINÁRNÍHO LÉČIVÉHO PŘÍPRAVKU</w:t>
      </w:r>
    </w:p>
    <w:p w14:paraId="19D5B20D" w14:textId="77777777" w:rsidR="008C5F03" w:rsidRPr="00C118B2" w:rsidRDefault="008C5F03" w:rsidP="00C118B2">
      <w:pPr>
        <w:jc w:val="both"/>
      </w:pPr>
    </w:p>
    <w:p w14:paraId="361C610F" w14:textId="77777777" w:rsidR="008C5F03" w:rsidRPr="00C118B2" w:rsidRDefault="008C5F03" w:rsidP="00C118B2">
      <w:pPr>
        <w:pStyle w:val="Nadpis1"/>
        <w:spacing w:before="0" w:after="0"/>
        <w:rPr>
          <w:rFonts w:ascii="Times New Roman" w:hAnsi="Times New Roman" w:cs="Times New Roman"/>
          <w:b w:val="0"/>
          <w:sz w:val="22"/>
        </w:rPr>
      </w:pPr>
      <w:r w:rsidRPr="00C118B2">
        <w:rPr>
          <w:rFonts w:ascii="Times New Roman" w:hAnsi="Times New Roman" w:cs="Times New Roman"/>
          <w:b w:val="0"/>
          <w:sz w:val="22"/>
        </w:rPr>
        <w:t>BioEquin FT, injekční suspenze pro koně</w:t>
      </w:r>
    </w:p>
    <w:p w14:paraId="79C44919" w14:textId="77777777" w:rsidR="008C5F03" w:rsidRPr="00C118B2" w:rsidRDefault="008C5F03" w:rsidP="00C118B2">
      <w:pPr>
        <w:jc w:val="both"/>
      </w:pPr>
    </w:p>
    <w:p w14:paraId="7A353D50" w14:textId="77777777" w:rsidR="008C5F03" w:rsidRPr="00C118B2" w:rsidRDefault="008C5F03" w:rsidP="00C118B2">
      <w:pPr>
        <w:jc w:val="both"/>
      </w:pPr>
      <w:r w:rsidRPr="00C118B2">
        <w:rPr>
          <w:b/>
        </w:rPr>
        <w:t>2.</w:t>
      </w:r>
      <w:r w:rsidRPr="00C118B2">
        <w:rPr>
          <w:b/>
        </w:rPr>
        <w:tab/>
        <w:t>KVALITATIVNÍ A KVANTITATIVNÍ SLOŽENÍ</w:t>
      </w:r>
    </w:p>
    <w:p w14:paraId="677E225E" w14:textId="77777777" w:rsidR="008C5F03" w:rsidRPr="00C118B2" w:rsidRDefault="008C5F03" w:rsidP="00C118B2">
      <w:pPr>
        <w:jc w:val="both"/>
      </w:pPr>
    </w:p>
    <w:p w14:paraId="6CF9572C" w14:textId="77777777" w:rsidR="008C5F03" w:rsidRPr="00C118B2" w:rsidRDefault="008C5F03" w:rsidP="00C118B2">
      <w:pPr>
        <w:rPr>
          <w:i/>
        </w:rPr>
      </w:pPr>
      <w:r w:rsidRPr="00C118B2">
        <w:rPr>
          <w:i/>
        </w:rPr>
        <w:t>Jedna vakcinační dávka (1 ml) obsahuje:</w:t>
      </w:r>
    </w:p>
    <w:p w14:paraId="349229D2" w14:textId="77777777" w:rsidR="008C5F03" w:rsidRPr="00C118B2" w:rsidRDefault="008C5F03" w:rsidP="00C118B2">
      <w:pPr>
        <w:rPr>
          <w:b/>
        </w:rPr>
      </w:pPr>
      <w:r w:rsidRPr="00C118B2">
        <w:rPr>
          <w:b/>
        </w:rPr>
        <w:t>Léčivé látky:</w:t>
      </w:r>
    </w:p>
    <w:p w14:paraId="665B3A6C" w14:textId="3474FC98" w:rsidR="008C5F03" w:rsidRPr="00C118B2" w:rsidRDefault="008C5F03" w:rsidP="00C118B2">
      <w:r w:rsidRPr="00C118B2">
        <w:t>Virus influenzae equorum inactivatum, kmen</w:t>
      </w:r>
      <w:r w:rsidR="001351EE" w:rsidRPr="00C118B2">
        <w:t>y</w:t>
      </w:r>
      <w:r w:rsidRPr="00C118B2">
        <w:t>:</w:t>
      </w:r>
    </w:p>
    <w:p w14:paraId="54DD38F8" w14:textId="25E35746" w:rsidR="008C5F03" w:rsidRPr="00C118B2" w:rsidRDefault="008C5F03" w:rsidP="00C118B2">
      <w:pPr>
        <w:rPr>
          <w:snapToGrid w:val="0"/>
          <w:vertAlign w:val="superscript"/>
        </w:rPr>
      </w:pPr>
      <w:r w:rsidRPr="00C118B2">
        <w:rPr>
          <w:snapToGrid w:val="0"/>
        </w:rPr>
        <w:t>A/Equi 2/</w:t>
      </w:r>
      <w:r w:rsidR="002A0987" w:rsidRPr="00C118B2">
        <w:rPr>
          <w:snapToGrid w:val="0"/>
        </w:rPr>
        <w:t>Limerick 2010</w:t>
      </w:r>
      <w:r w:rsidRPr="00C118B2">
        <w:rPr>
          <w:snapToGrid w:val="0"/>
        </w:rPr>
        <w:t xml:space="preserve"> (</w:t>
      </w:r>
      <w:r w:rsidR="002A0987" w:rsidRPr="00C118B2">
        <w:rPr>
          <w:snapToGrid w:val="0"/>
        </w:rPr>
        <w:t>americký typ, sublinie Florida 1</w:t>
      </w:r>
      <w:r w:rsidRPr="00C118B2">
        <w:rPr>
          <w:snapToGrid w:val="0"/>
        </w:rPr>
        <w:t>), H3N8</w:t>
      </w:r>
      <w:r w:rsidR="000A72C7" w:rsidRPr="00C118B2">
        <w:rPr>
          <w:snapToGrid w:val="0"/>
        </w:rPr>
        <w:t xml:space="preserve"> </w:t>
      </w:r>
      <w:r w:rsidR="001351EE" w:rsidRPr="00C118B2">
        <w:rPr>
          <w:snapToGrid w:val="0"/>
        </w:rPr>
        <w:t xml:space="preserve">    </w:t>
      </w:r>
      <w:r w:rsidRPr="00C118B2">
        <w:rPr>
          <w:snapToGrid w:val="0"/>
        </w:rPr>
        <w:t>min. 5 log</w:t>
      </w:r>
      <w:r w:rsidRPr="00C118B2">
        <w:rPr>
          <w:snapToGrid w:val="0"/>
          <w:vertAlign w:val="subscript"/>
        </w:rPr>
        <w:t>2</w:t>
      </w:r>
      <w:r w:rsidRPr="00C118B2">
        <w:rPr>
          <w:snapToGrid w:val="0"/>
        </w:rPr>
        <w:t xml:space="preserve"> HIT</w:t>
      </w:r>
      <w:r w:rsidRPr="00C118B2">
        <w:rPr>
          <w:snapToGrid w:val="0"/>
          <w:vertAlign w:val="superscript"/>
        </w:rPr>
        <w:t>1</w:t>
      </w:r>
    </w:p>
    <w:p w14:paraId="45DF65F9" w14:textId="5BA7CA58" w:rsidR="008C5F03" w:rsidRPr="00C118B2" w:rsidRDefault="008C5F03" w:rsidP="00C118B2">
      <w:pPr>
        <w:rPr>
          <w:snapToGrid w:val="0"/>
          <w:vertAlign w:val="superscript"/>
        </w:rPr>
      </w:pPr>
      <w:r w:rsidRPr="00C118B2">
        <w:rPr>
          <w:snapToGrid w:val="0"/>
        </w:rPr>
        <w:t>A/Equi 2/Brno 08 (americký typ, sublinie Florida 2), H3N8</w:t>
      </w:r>
      <w:r w:rsidRPr="00C118B2">
        <w:rPr>
          <w:snapToGrid w:val="0"/>
        </w:rPr>
        <w:tab/>
      </w:r>
      <w:r w:rsidR="001351EE" w:rsidRPr="00C118B2">
        <w:rPr>
          <w:snapToGrid w:val="0"/>
        </w:rPr>
        <w:t xml:space="preserve">     </w:t>
      </w:r>
      <w:r w:rsidRPr="00C118B2">
        <w:rPr>
          <w:snapToGrid w:val="0"/>
        </w:rPr>
        <w:t>min. 5 log</w:t>
      </w:r>
      <w:r w:rsidRPr="00C118B2">
        <w:rPr>
          <w:snapToGrid w:val="0"/>
          <w:vertAlign w:val="subscript"/>
        </w:rPr>
        <w:t>2</w:t>
      </w:r>
      <w:r w:rsidRPr="00C118B2">
        <w:rPr>
          <w:snapToGrid w:val="0"/>
        </w:rPr>
        <w:t xml:space="preserve"> HIT</w:t>
      </w:r>
      <w:r w:rsidRPr="00C118B2">
        <w:rPr>
          <w:snapToGrid w:val="0"/>
          <w:vertAlign w:val="superscript"/>
        </w:rPr>
        <w:t>1</w:t>
      </w:r>
    </w:p>
    <w:p w14:paraId="2657E02B" w14:textId="327D0ED8" w:rsidR="008C5F03" w:rsidRPr="00C118B2" w:rsidRDefault="008C5F03" w:rsidP="00C118B2">
      <w:pPr>
        <w:rPr>
          <w:vertAlign w:val="superscript"/>
        </w:rPr>
      </w:pPr>
      <w:r w:rsidRPr="00C118B2">
        <w:t>Anatoxinum tetanicum purificatum</w:t>
      </w:r>
      <w:r w:rsidRPr="00C118B2">
        <w:tab/>
      </w:r>
      <w:r w:rsidRPr="00C118B2">
        <w:tab/>
      </w:r>
      <w:r w:rsidRPr="00C118B2">
        <w:tab/>
      </w:r>
      <w:r w:rsidRPr="00C118B2">
        <w:tab/>
      </w:r>
      <w:r w:rsidRPr="00C118B2">
        <w:tab/>
      </w:r>
      <w:r w:rsidR="001351EE" w:rsidRPr="00C118B2">
        <w:t xml:space="preserve">     </w:t>
      </w:r>
      <w:r w:rsidRPr="00C118B2">
        <w:t>min. 30 IU</w:t>
      </w:r>
      <w:r w:rsidRPr="00C118B2">
        <w:rPr>
          <w:vertAlign w:val="superscript"/>
        </w:rPr>
        <w:t>2</w:t>
      </w:r>
    </w:p>
    <w:p w14:paraId="143F9BE1" w14:textId="77777777" w:rsidR="008C5F03" w:rsidRPr="00C118B2" w:rsidRDefault="008C5F03" w:rsidP="00C118B2">
      <w:pPr>
        <w:pStyle w:val="Nadpis1"/>
        <w:tabs>
          <w:tab w:val="left" w:pos="567"/>
        </w:tabs>
        <w:spacing w:before="0" w:after="0"/>
        <w:rPr>
          <w:rFonts w:ascii="Times New Roman" w:hAnsi="Times New Roman" w:cs="Times New Roman"/>
          <w:b w:val="0"/>
          <w:sz w:val="22"/>
        </w:rPr>
      </w:pPr>
    </w:p>
    <w:p w14:paraId="674BBA70" w14:textId="77777777" w:rsidR="008C5F03" w:rsidRPr="00C118B2" w:rsidRDefault="008C5F03" w:rsidP="00C118B2">
      <w:pPr>
        <w:numPr>
          <w:ilvl w:val="0"/>
          <w:numId w:val="1"/>
        </w:numPr>
        <w:ind w:left="0" w:firstLine="0"/>
        <w:rPr>
          <w:sz w:val="20"/>
          <w:szCs w:val="20"/>
        </w:rPr>
      </w:pPr>
      <w:r w:rsidRPr="00C118B2">
        <w:rPr>
          <w:sz w:val="20"/>
          <w:szCs w:val="20"/>
        </w:rPr>
        <w:t>Geometrický průměr specifických protilátek stanovených hemaglutinačně inhibičním testem v séru morčat</w:t>
      </w:r>
    </w:p>
    <w:p w14:paraId="5F3C4143" w14:textId="77777777" w:rsidR="008C5F03" w:rsidRPr="00C118B2" w:rsidRDefault="008C5F03" w:rsidP="00C118B2">
      <w:pPr>
        <w:numPr>
          <w:ilvl w:val="0"/>
          <w:numId w:val="1"/>
        </w:numPr>
        <w:ind w:left="0" w:firstLine="0"/>
        <w:rPr>
          <w:sz w:val="20"/>
          <w:szCs w:val="20"/>
        </w:rPr>
      </w:pPr>
      <w:r w:rsidRPr="00C118B2">
        <w:rPr>
          <w:sz w:val="20"/>
          <w:szCs w:val="20"/>
        </w:rPr>
        <w:t xml:space="preserve">Mezinárodní jednotky; titr protilátek proti toxinu, indukovaný po opakované vakcinaci morčat podle Ph. Eur., stanovený metodou ELISA </w:t>
      </w:r>
    </w:p>
    <w:p w14:paraId="25A09ABB" w14:textId="77777777" w:rsidR="008C5F03" w:rsidRPr="00C118B2" w:rsidRDefault="008C5F03" w:rsidP="00C118B2">
      <w:pPr>
        <w:rPr>
          <w:sz w:val="20"/>
          <w:szCs w:val="20"/>
        </w:rPr>
      </w:pPr>
    </w:p>
    <w:p w14:paraId="1D5CC749" w14:textId="77777777" w:rsidR="008C5F03" w:rsidRPr="00C118B2" w:rsidRDefault="008C5F03" w:rsidP="00C118B2"/>
    <w:p w14:paraId="0B59B7B6" w14:textId="77777777" w:rsidR="001351EE" w:rsidRPr="00C118B2" w:rsidRDefault="008C5F03" w:rsidP="00C118B2">
      <w:pPr>
        <w:rPr>
          <w:szCs w:val="22"/>
        </w:rPr>
      </w:pPr>
      <w:r w:rsidRPr="00C118B2">
        <w:rPr>
          <w:b/>
          <w:szCs w:val="22"/>
        </w:rPr>
        <w:t>Adjuvans:</w:t>
      </w:r>
      <w:r w:rsidRPr="00C118B2">
        <w:rPr>
          <w:szCs w:val="22"/>
        </w:rPr>
        <w:t xml:space="preserve"> </w:t>
      </w:r>
    </w:p>
    <w:p w14:paraId="0B55FCB6" w14:textId="295A44F7" w:rsidR="008C5F03" w:rsidRPr="00C118B2" w:rsidRDefault="008C5F03" w:rsidP="00C118B2">
      <w:pPr>
        <w:rPr>
          <w:snapToGrid w:val="0"/>
        </w:rPr>
      </w:pPr>
      <w:r w:rsidRPr="00C118B2">
        <w:rPr>
          <w:snapToGrid w:val="0"/>
        </w:rPr>
        <w:t xml:space="preserve">Hydroxid hlinitý hydratovaný pro </w:t>
      </w:r>
      <w:r w:rsidR="00C118B2" w:rsidRPr="00C118B2">
        <w:rPr>
          <w:snapToGrid w:val="0"/>
        </w:rPr>
        <w:t>adsorpci</w:t>
      </w:r>
      <w:r w:rsidRPr="00C118B2">
        <w:rPr>
          <w:snapToGrid w:val="0"/>
        </w:rPr>
        <w:t xml:space="preserve">  </w:t>
      </w:r>
      <w:r w:rsidR="001351EE" w:rsidRPr="00C118B2">
        <w:rPr>
          <w:snapToGrid w:val="0"/>
        </w:rPr>
        <w:t xml:space="preserve">  </w:t>
      </w:r>
      <w:r w:rsidRPr="00C118B2">
        <w:rPr>
          <w:snapToGrid w:val="0"/>
        </w:rPr>
        <w:tab/>
        <w:t>0,2 ml</w:t>
      </w:r>
    </w:p>
    <w:p w14:paraId="7CCC86A3" w14:textId="77777777" w:rsidR="008C5F03" w:rsidRPr="00C118B2" w:rsidRDefault="008C5F03" w:rsidP="00C118B2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/>
          <w:b/>
          <w:sz w:val="22"/>
          <w:szCs w:val="22"/>
        </w:rPr>
      </w:pPr>
    </w:p>
    <w:p w14:paraId="184CE452" w14:textId="199249FD" w:rsidR="001351EE" w:rsidRPr="00C118B2" w:rsidRDefault="001351EE" w:rsidP="00C118B2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/>
          <w:szCs w:val="24"/>
        </w:rPr>
      </w:pPr>
      <w:r w:rsidRPr="00C118B2">
        <w:rPr>
          <w:rFonts w:ascii="Times New Roman" w:hAnsi="Times New Roman"/>
          <w:b/>
          <w:szCs w:val="24"/>
        </w:rPr>
        <w:t>P</w:t>
      </w:r>
      <w:r w:rsidR="00A004AA" w:rsidRPr="00C118B2">
        <w:rPr>
          <w:rFonts w:ascii="Times New Roman" w:hAnsi="Times New Roman"/>
          <w:b/>
          <w:szCs w:val="24"/>
        </w:rPr>
        <w:t>omocné</w:t>
      </w:r>
      <w:r w:rsidRPr="00C118B2">
        <w:rPr>
          <w:rFonts w:ascii="Times New Roman" w:hAnsi="Times New Roman"/>
          <w:b/>
          <w:szCs w:val="24"/>
        </w:rPr>
        <w:t xml:space="preserve"> látky</w:t>
      </w:r>
      <w:r w:rsidR="008C5F03" w:rsidRPr="00C118B2">
        <w:rPr>
          <w:rFonts w:ascii="Times New Roman" w:hAnsi="Times New Roman"/>
          <w:b/>
          <w:szCs w:val="24"/>
        </w:rPr>
        <w:t>:</w:t>
      </w:r>
      <w:r w:rsidR="008C5F03" w:rsidRPr="00C118B2">
        <w:rPr>
          <w:rFonts w:ascii="Times New Roman" w:hAnsi="Times New Roman"/>
          <w:szCs w:val="24"/>
        </w:rPr>
        <w:t xml:space="preserve"> </w:t>
      </w:r>
    </w:p>
    <w:p w14:paraId="4D562814" w14:textId="33E28CAC" w:rsidR="008C5F03" w:rsidRPr="00C118B2" w:rsidRDefault="008C5F03" w:rsidP="00C118B2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/>
          <w:szCs w:val="24"/>
        </w:rPr>
      </w:pPr>
      <w:r w:rsidRPr="00C118B2">
        <w:rPr>
          <w:rFonts w:ascii="Times New Roman" w:hAnsi="Times New Roman"/>
          <w:szCs w:val="24"/>
        </w:rPr>
        <w:t xml:space="preserve">Thiomersal </w:t>
      </w:r>
      <w:r w:rsidR="001351EE" w:rsidRPr="00C118B2">
        <w:rPr>
          <w:rFonts w:ascii="Times New Roman" w:hAnsi="Times New Roman"/>
          <w:szCs w:val="24"/>
        </w:rPr>
        <w:t xml:space="preserve">                                                               </w:t>
      </w:r>
      <w:r w:rsidRPr="00C118B2">
        <w:rPr>
          <w:rFonts w:ascii="Times New Roman" w:hAnsi="Times New Roman"/>
          <w:szCs w:val="24"/>
        </w:rPr>
        <w:t>0,1 mg</w:t>
      </w:r>
    </w:p>
    <w:p w14:paraId="7D4C73AF" w14:textId="77777777" w:rsidR="008C5F03" w:rsidRPr="00C118B2" w:rsidRDefault="008C5F03" w:rsidP="00C118B2"/>
    <w:p w14:paraId="78FEFA68" w14:textId="77777777" w:rsidR="008C5F03" w:rsidRPr="00C118B2" w:rsidRDefault="008C5F03" w:rsidP="00C118B2">
      <w:r w:rsidRPr="00C118B2">
        <w:t>Úplný seznam pomocných látek viz bod 6.1.</w:t>
      </w:r>
    </w:p>
    <w:p w14:paraId="68D94F1B" w14:textId="77777777" w:rsidR="008C5F03" w:rsidRPr="00C118B2" w:rsidRDefault="008C5F03" w:rsidP="00C118B2"/>
    <w:p w14:paraId="73BCAB3A" w14:textId="77777777" w:rsidR="008C5F03" w:rsidRPr="00C118B2" w:rsidRDefault="008C5F03" w:rsidP="00C118B2">
      <w:pPr>
        <w:jc w:val="both"/>
      </w:pPr>
      <w:r w:rsidRPr="00C118B2">
        <w:rPr>
          <w:b/>
        </w:rPr>
        <w:t>3.</w:t>
      </w:r>
      <w:r w:rsidRPr="00C118B2">
        <w:rPr>
          <w:b/>
        </w:rPr>
        <w:tab/>
        <w:t>LÉKOVÁ FORMA</w:t>
      </w:r>
    </w:p>
    <w:p w14:paraId="2801C9E8" w14:textId="77777777" w:rsidR="008C5F03" w:rsidRPr="00C118B2" w:rsidRDefault="008C5F03" w:rsidP="00C118B2">
      <w:pPr>
        <w:jc w:val="both"/>
      </w:pPr>
    </w:p>
    <w:p w14:paraId="67AB8A3E" w14:textId="77777777" w:rsidR="008C5F03" w:rsidRPr="00C118B2" w:rsidRDefault="008C5F03" w:rsidP="00C118B2">
      <w:pPr>
        <w:jc w:val="both"/>
      </w:pPr>
      <w:r w:rsidRPr="00C118B2">
        <w:t>Injekční suspenze.</w:t>
      </w:r>
    </w:p>
    <w:p w14:paraId="3AE358DF" w14:textId="77777777" w:rsidR="008C5F03" w:rsidRPr="00C118B2" w:rsidRDefault="008C5F03" w:rsidP="00C118B2">
      <w:pPr>
        <w:jc w:val="both"/>
      </w:pPr>
    </w:p>
    <w:p w14:paraId="3ED52F84" w14:textId="77777777" w:rsidR="008C5F03" w:rsidRPr="00C118B2" w:rsidRDefault="008C5F03" w:rsidP="00C118B2">
      <w:pPr>
        <w:jc w:val="both"/>
      </w:pPr>
      <w:r w:rsidRPr="00C118B2">
        <w:t>Bílá nebo nažloutlá až šedohnědá suspenze. Stáním se vytváří sediment, který se po protřepání rozptýlí.</w:t>
      </w:r>
    </w:p>
    <w:p w14:paraId="138C9FE4" w14:textId="77777777" w:rsidR="008C5F03" w:rsidRPr="00C118B2" w:rsidRDefault="008C5F03" w:rsidP="00C118B2">
      <w:pPr>
        <w:jc w:val="both"/>
      </w:pPr>
    </w:p>
    <w:p w14:paraId="14DEA581" w14:textId="77777777" w:rsidR="008C5F03" w:rsidRPr="00C118B2" w:rsidRDefault="008C5F03" w:rsidP="00C118B2">
      <w:pPr>
        <w:jc w:val="both"/>
      </w:pPr>
      <w:r w:rsidRPr="00C118B2">
        <w:rPr>
          <w:b/>
        </w:rPr>
        <w:t>4.</w:t>
      </w:r>
      <w:r w:rsidRPr="00C118B2">
        <w:rPr>
          <w:b/>
        </w:rPr>
        <w:tab/>
        <w:t>KLINICKÉ ÚDAJE</w:t>
      </w:r>
    </w:p>
    <w:p w14:paraId="3C7FF7C4" w14:textId="77777777" w:rsidR="008C5F03" w:rsidRPr="00C118B2" w:rsidRDefault="008C5F03" w:rsidP="00C118B2">
      <w:pPr>
        <w:jc w:val="both"/>
      </w:pPr>
    </w:p>
    <w:p w14:paraId="1450F2FF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>4.1</w:t>
      </w:r>
      <w:r w:rsidRPr="00C118B2">
        <w:rPr>
          <w:b/>
        </w:rPr>
        <w:tab/>
        <w:t>Cílové druhy zvířat</w:t>
      </w:r>
    </w:p>
    <w:p w14:paraId="0086DD7C" w14:textId="77777777" w:rsidR="008C5F03" w:rsidRPr="00C118B2" w:rsidRDefault="008C5F03" w:rsidP="00C118B2">
      <w:r w:rsidRPr="00C118B2">
        <w:t>Koně.</w:t>
      </w:r>
    </w:p>
    <w:p w14:paraId="50EB7E0A" w14:textId="77777777" w:rsidR="008C5F03" w:rsidRPr="00C118B2" w:rsidRDefault="008C5F03" w:rsidP="00C118B2">
      <w:pPr>
        <w:jc w:val="both"/>
      </w:pPr>
    </w:p>
    <w:p w14:paraId="754F34F9" w14:textId="77777777" w:rsidR="008C5F03" w:rsidRPr="00C118B2" w:rsidRDefault="008C5F03" w:rsidP="00C118B2">
      <w:pPr>
        <w:jc w:val="both"/>
      </w:pPr>
      <w:r w:rsidRPr="00C118B2">
        <w:rPr>
          <w:b/>
        </w:rPr>
        <w:t>4.2</w:t>
      </w:r>
      <w:r w:rsidRPr="00C118B2">
        <w:rPr>
          <w:b/>
        </w:rPr>
        <w:tab/>
        <w:t xml:space="preserve">Indikace s upřesněním pro cílový druh zvířat </w:t>
      </w:r>
    </w:p>
    <w:p w14:paraId="7AB03CF9" w14:textId="77777777" w:rsidR="008C5F03" w:rsidRPr="00C118B2" w:rsidRDefault="008C5F03" w:rsidP="00C118B2">
      <w:pPr>
        <w:jc w:val="both"/>
      </w:pPr>
      <w:r w:rsidRPr="00C118B2">
        <w:t>K aktivní imunizaci koní starších šesti měsíců proti chřipce koní za účelem redukce klinických příznaků a vylučování viru po infekci virem chřipky koní a k aktivní imunizaci proti tetanu.</w:t>
      </w:r>
    </w:p>
    <w:p w14:paraId="56201ADC" w14:textId="77777777" w:rsidR="008C5F03" w:rsidRPr="00C118B2" w:rsidRDefault="008C5F03" w:rsidP="00C118B2">
      <w:pPr>
        <w:jc w:val="both"/>
      </w:pPr>
    </w:p>
    <w:p w14:paraId="28B3543F" w14:textId="405C771C" w:rsidR="008C5F03" w:rsidRPr="00C118B2" w:rsidRDefault="008C5F03" w:rsidP="00C118B2">
      <w:pPr>
        <w:jc w:val="both"/>
      </w:pPr>
      <w:r w:rsidRPr="00C118B2">
        <w:t>Nástup imunity byl prokázán čelenžní zkouškou pro kmen chřipky koní A/Equi 2/Brno 08 a pro kmen chřipky koní A/Equi 2/</w:t>
      </w:r>
      <w:r w:rsidR="002A0987" w:rsidRPr="00C118B2">
        <w:t>Limerick 2010</w:t>
      </w:r>
      <w:r w:rsidRPr="00C118B2">
        <w:t>.</w:t>
      </w:r>
    </w:p>
    <w:p w14:paraId="02B3C510" w14:textId="77777777" w:rsidR="008C5F03" w:rsidRPr="00C118B2" w:rsidRDefault="008C5F03" w:rsidP="00C118B2">
      <w:pPr>
        <w:jc w:val="both"/>
      </w:pPr>
    </w:p>
    <w:p w14:paraId="459BB7ED" w14:textId="0B5BF854" w:rsidR="008C5F03" w:rsidRPr="00C118B2" w:rsidRDefault="008C5F03" w:rsidP="00C118B2">
      <w:pPr>
        <w:jc w:val="both"/>
      </w:pPr>
      <w:r w:rsidRPr="00C118B2">
        <w:t xml:space="preserve">Doba trvání imunity pro vakcinační kmen chřipky koní </w:t>
      </w:r>
      <w:r w:rsidR="007A0E3D" w:rsidRPr="00C118B2">
        <w:t xml:space="preserve">A/Equi 2/Brno 08 </w:t>
      </w:r>
      <w:r w:rsidRPr="00C118B2">
        <w:t xml:space="preserve">byla prokázána sérologicky. </w:t>
      </w:r>
    </w:p>
    <w:p w14:paraId="01EBD306" w14:textId="77777777" w:rsidR="008C5F03" w:rsidRPr="00C118B2" w:rsidRDefault="008C5F03" w:rsidP="00C118B2">
      <w:pPr>
        <w:jc w:val="both"/>
      </w:pPr>
    </w:p>
    <w:p w14:paraId="4F0B4214" w14:textId="77777777" w:rsidR="008C5F03" w:rsidRPr="00C118B2" w:rsidRDefault="008C5F03" w:rsidP="00C118B2">
      <w:pPr>
        <w:jc w:val="both"/>
        <w:rPr>
          <w:u w:val="single"/>
        </w:rPr>
      </w:pPr>
      <w:r w:rsidRPr="00C118B2">
        <w:rPr>
          <w:u w:val="single"/>
        </w:rPr>
        <w:t>Chřipka:</w:t>
      </w:r>
    </w:p>
    <w:p w14:paraId="7DF2DC3F" w14:textId="62526BBB" w:rsidR="008C5F03" w:rsidRPr="00C118B2" w:rsidRDefault="008C5F03" w:rsidP="00C118B2">
      <w:r w:rsidRPr="00C118B2">
        <w:t xml:space="preserve">Nástup imunity: </w:t>
      </w:r>
      <w:r w:rsidR="001351EE" w:rsidRPr="00C118B2">
        <w:t>2týdny</w:t>
      </w:r>
      <w:r w:rsidRPr="00C118B2">
        <w:t xml:space="preserve"> po základní vakcinaci</w:t>
      </w:r>
    </w:p>
    <w:p w14:paraId="68F84BB4" w14:textId="0EFBCE23" w:rsidR="008C5F03" w:rsidRPr="00C118B2" w:rsidRDefault="008C5F03" w:rsidP="00C118B2">
      <w:r w:rsidRPr="00C118B2">
        <w:lastRenderedPageBreak/>
        <w:t>Trvání imunity: 6 měsíců po základní vakcinaci a nejméně 12 měsíců po první revakcinaci (třetí dávce vakcíny).</w:t>
      </w:r>
    </w:p>
    <w:p w14:paraId="187D2B1C" w14:textId="77777777" w:rsidR="008C5F03" w:rsidRPr="00C118B2" w:rsidRDefault="008C5F03" w:rsidP="00C118B2"/>
    <w:p w14:paraId="14EB882C" w14:textId="77777777" w:rsidR="008C5F03" w:rsidRPr="00C118B2" w:rsidRDefault="008C5F03" w:rsidP="00C118B2">
      <w:pPr>
        <w:rPr>
          <w:u w:val="single"/>
        </w:rPr>
      </w:pPr>
      <w:r w:rsidRPr="00C118B2">
        <w:rPr>
          <w:u w:val="single"/>
        </w:rPr>
        <w:t>Tetanus:</w:t>
      </w:r>
    </w:p>
    <w:p w14:paraId="2AD3BFE6" w14:textId="6D1FC916" w:rsidR="008C5F03" w:rsidRPr="00C118B2" w:rsidRDefault="008C5F03" w:rsidP="00C118B2">
      <w:r w:rsidRPr="00C118B2">
        <w:t xml:space="preserve">Nástup imunity: </w:t>
      </w:r>
      <w:r w:rsidR="00AD6401" w:rsidRPr="00C118B2">
        <w:t>2 týdny</w:t>
      </w:r>
      <w:r w:rsidRPr="00C118B2">
        <w:t xml:space="preserve"> po základní vakcinaci</w:t>
      </w:r>
    </w:p>
    <w:p w14:paraId="1875B213" w14:textId="77777777" w:rsidR="008C5F03" w:rsidRPr="00C118B2" w:rsidRDefault="008C5F03" w:rsidP="00C118B2">
      <w:r w:rsidRPr="00C118B2">
        <w:t>Trvání imunity: 6 měsíců po základní vakcinaci a nejméně 12 měsíců po první revakcinaci (třetí dávce vakcíny).</w:t>
      </w:r>
    </w:p>
    <w:p w14:paraId="763D3C5F" w14:textId="77777777" w:rsidR="008C5F03" w:rsidRPr="00C118B2" w:rsidRDefault="008C5F03" w:rsidP="00C118B2"/>
    <w:p w14:paraId="2641EE91" w14:textId="77777777" w:rsidR="008C5F03" w:rsidRPr="00C118B2" w:rsidRDefault="008C5F03" w:rsidP="00C118B2">
      <w:pPr>
        <w:jc w:val="both"/>
      </w:pPr>
      <w:r w:rsidRPr="00C118B2">
        <w:rPr>
          <w:b/>
        </w:rPr>
        <w:t>4.3</w:t>
      </w:r>
      <w:r w:rsidRPr="00C118B2">
        <w:rPr>
          <w:b/>
        </w:rPr>
        <w:tab/>
        <w:t>Kontraindikace</w:t>
      </w:r>
    </w:p>
    <w:p w14:paraId="4A69F370" w14:textId="77777777" w:rsidR="008C5F03" w:rsidRPr="00C118B2" w:rsidRDefault="008C5F03" w:rsidP="00C118B2">
      <w:pPr>
        <w:jc w:val="both"/>
      </w:pPr>
      <w:r w:rsidRPr="00C118B2">
        <w:t>Nejsou.</w:t>
      </w:r>
    </w:p>
    <w:p w14:paraId="5DACE375" w14:textId="77777777" w:rsidR="008C5F03" w:rsidRPr="00C118B2" w:rsidRDefault="008C5F03" w:rsidP="00C118B2">
      <w:pPr>
        <w:jc w:val="both"/>
      </w:pPr>
    </w:p>
    <w:p w14:paraId="4C9EDC31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>4.4</w:t>
      </w:r>
      <w:r w:rsidRPr="00C118B2">
        <w:rPr>
          <w:b/>
        </w:rPr>
        <w:tab/>
        <w:t>Zvláštní upozornění pro každý cílový druh</w:t>
      </w:r>
    </w:p>
    <w:p w14:paraId="057211BB" w14:textId="18597586" w:rsidR="008C5F03" w:rsidRPr="00C118B2" w:rsidRDefault="008C5F03" w:rsidP="00C118B2">
      <w:pPr>
        <w:jc w:val="both"/>
      </w:pPr>
      <w:r w:rsidRPr="00C118B2">
        <w:t>V případě zvýšení infekčního tlaku se doporučuje provádět revakcinaci proti chřipce koní v intervalu 6 měsíců</w:t>
      </w:r>
      <w:r w:rsidR="001351EE" w:rsidRPr="00C118B2">
        <w:t>,</w:t>
      </w:r>
      <w:r w:rsidRPr="00C118B2">
        <w:t xml:space="preserve"> a to u všech koní v chovu. </w:t>
      </w:r>
    </w:p>
    <w:p w14:paraId="041EE2D1" w14:textId="77777777" w:rsidR="008C5F03" w:rsidRPr="00C118B2" w:rsidRDefault="008C5F03" w:rsidP="00C118B2">
      <w:pPr>
        <w:jc w:val="both"/>
      </w:pPr>
      <w:r w:rsidRPr="00C118B2">
        <w:t>Za účelem redukce infekčního tlaku by se měli vakcinovat všechny koně v chovu.</w:t>
      </w:r>
    </w:p>
    <w:p w14:paraId="2FF02206" w14:textId="77777777" w:rsidR="008C5F03" w:rsidRPr="00C118B2" w:rsidRDefault="008C5F03" w:rsidP="00C118B2">
      <w:pPr>
        <w:jc w:val="both"/>
      </w:pPr>
      <w:r w:rsidRPr="00C118B2">
        <w:t xml:space="preserve">Při přesunech koní do jiného chovu, nebo jiné stáje a před závody nebo dostihy, by měla být provedena nejméně základní vakcinace, s dodržením následujících 14 dní nezbytných k vytvoření imunity. Pro všechny nevakcinované koně, zařazované do chovu, se doporučuje provést v rámci karantény alespoň základní vakcinaci s dodržením následujících 14 dní nezbytných k vytvoření imunity. </w:t>
      </w:r>
    </w:p>
    <w:p w14:paraId="2A561F91" w14:textId="77777777" w:rsidR="008C5F03" w:rsidRPr="00C118B2" w:rsidRDefault="008C5F03" w:rsidP="00C118B2">
      <w:pPr>
        <w:jc w:val="both"/>
      </w:pPr>
    </w:p>
    <w:p w14:paraId="4505B9EB" w14:textId="77777777" w:rsidR="008C5F03" w:rsidRPr="00C118B2" w:rsidRDefault="008C5F03" w:rsidP="00C118B2">
      <w:pPr>
        <w:jc w:val="both"/>
      </w:pPr>
      <w:r w:rsidRPr="00C118B2">
        <w:t>Nemocné koně, s příznaky respiratorního onemocnění, se doporučuje ustájit a držet izolovaně od zdravých zvířat.</w:t>
      </w:r>
    </w:p>
    <w:p w14:paraId="105DD4B5" w14:textId="77777777" w:rsidR="008C5F03" w:rsidRPr="00C118B2" w:rsidRDefault="008C5F03" w:rsidP="00C118B2">
      <w:pPr>
        <w:jc w:val="both"/>
      </w:pPr>
    </w:p>
    <w:p w14:paraId="7AB5D115" w14:textId="77777777" w:rsidR="008C5F03" w:rsidRPr="00C118B2" w:rsidRDefault="008C5F03" w:rsidP="00C118B2">
      <w:pPr>
        <w:jc w:val="both"/>
      </w:pPr>
    </w:p>
    <w:p w14:paraId="2C230EB6" w14:textId="77777777" w:rsidR="008C5F03" w:rsidRPr="00C118B2" w:rsidRDefault="008C5F03" w:rsidP="00C118B2">
      <w:pPr>
        <w:jc w:val="both"/>
      </w:pPr>
      <w:r w:rsidRPr="00C118B2">
        <w:rPr>
          <w:b/>
        </w:rPr>
        <w:t>4.5</w:t>
      </w:r>
      <w:r w:rsidRPr="00C118B2">
        <w:rPr>
          <w:b/>
        </w:rPr>
        <w:tab/>
        <w:t>Zvláštní opatření pro použití</w:t>
      </w:r>
    </w:p>
    <w:p w14:paraId="57F82E2A" w14:textId="77777777" w:rsidR="008C5F03" w:rsidRPr="00C118B2" w:rsidRDefault="008C5F03" w:rsidP="00C118B2">
      <w:pPr>
        <w:jc w:val="both"/>
      </w:pPr>
    </w:p>
    <w:p w14:paraId="670FD720" w14:textId="77777777" w:rsidR="008C5F03" w:rsidRPr="00C118B2" w:rsidRDefault="008C5F03" w:rsidP="00C118B2">
      <w:pPr>
        <w:jc w:val="both"/>
        <w:rPr>
          <w:bCs/>
          <w:u w:val="single"/>
        </w:rPr>
      </w:pPr>
      <w:r w:rsidRPr="00C118B2">
        <w:rPr>
          <w:bCs/>
          <w:u w:val="single"/>
        </w:rPr>
        <w:t>Zvláštní opatření pro použití u zvířat</w:t>
      </w:r>
    </w:p>
    <w:p w14:paraId="18D132E1" w14:textId="77777777" w:rsidR="002A0987" w:rsidRPr="00C118B2" w:rsidRDefault="002A0987" w:rsidP="00C118B2">
      <w:r w:rsidRPr="00C118B2">
        <w:t>Vakcinovat pouze zdravá zvířata. Je doporučeno koně 2-3 dny po vakcinaci fyzicky nezatěžovat.</w:t>
      </w:r>
    </w:p>
    <w:p w14:paraId="161C1C4D" w14:textId="77777777" w:rsidR="008C5F03" w:rsidRPr="00C118B2" w:rsidRDefault="008C5F03" w:rsidP="00C118B2">
      <w:pPr>
        <w:jc w:val="both"/>
      </w:pPr>
    </w:p>
    <w:p w14:paraId="4F767057" w14:textId="77777777" w:rsidR="008C5F03" w:rsidRPr="00C118B2" w:rsidRDefault="008C5F03" w:rsidP="00C118B2">
      <w:pPr>
        <w:jc w:val="both"/>
        <w:rPr>
          <w:bCs/>
          <w:u w:val="single"/>
        </w:rPr>
      </w:pPr>
      <w:r w:rsidRPr="00C118B2">
        <w:rPr>
          <w:bCs/>
          <w:u w:val="single"/>
        </w:rPr>
        <w:t>Zvláštní opatření určené osobám, které podávají veterinární léčivý přípravek zvířatům</w:t>
      </w:r>
    </w:p>
    <w:p w14:paraId="0DC0A68E" w14:textId="77777777" w:rsidR="008C5F03" w:rsidRPr="00C118B2" w:rsidRDefault="008C5F03" w:rsidP="00C118B2">
      <w:pPr>
        <w:autoSpaceDE w:val="0"/>
        <w:autoSpaceDN w:val="0"/>
        <w:adjustRightInd w:val="0"/>
        <w:rPr>
          <w:szCs w:val="22"/>
        </w:rPr>
      </w:pPr>
      <w:r w:rsidRPr="00C118B2">
        <w:rPr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32C24D1C" w14:textId="77777777" w:rsidR="008C5F03" w:rsidRPr="00C118B2" w:rsidRDefault="008C5F03" w:rsidP="00C118B2">
      <w:pPr>
        <w:jc w:val="both"/>
      </w:pPr>
    </w:p>
    <w:p w14:paraId="6314F580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>4.6</w:t>
      </w:r>
      <w:r w:rsidRPr="00C118B2">
        <w:rPr>
          <w:b/>
        </w:rPr>
        <w:tab/>
        <w:t>Nežádoucí účinky (frekvence a závažnost)</w:t>
      </w:r>
    </w:p>
    <w:p w14:paraId="361B1088" w14:textId="77777777" w:rsidR="008C5F03" w:rsidRPr="00C118B2" w:rsidRDefault="008C5F03" w:rsidP="00C118B2">
      <w:pPr>
        <w:jc w:val="both"/>
      </w:pPr>
      <w:r w:rsidRPr="00C118B2">
        <w:t>Velmi často je v souvislosti s provedenou vakcinací možné pozorovat lokální reakci (otok v místě aplikace vakcíny) a/nebo mírné zvýšení teploty o maximálně 1°C po dobu 1-3 dnů.</w:t>
      </w:r>
    </w:p>
    <w:p w14:paraId="475613DD" w14:textId="77777777" w:rsidR="008C5F03" w:rsidRPr="00C118B2" w:rsidRDefault="008C5F03" w:rsidP="00C118B2">
      <w:pPr>
        <w:jc w:val="both"/>
      </w:pPr>
      <w:r w:rsidRPr="00C118B2">
        <w:t>Ve velmi vzácných případech se může vyskytnout anafylaktická reakce. V takovém případě je třeba poskytnout symptomatickou léčbu.</w:t>
      </w:r>
    </w:p>
    <w:p w14:paraId="4C44D2B0" w14:textId="77777777" w:rsidR="008C5F03" w:rsidRPr="00C118B2" w:rsidRDefault="008C5F03" w:rsidP="00C118B2">
      <w:pPr>
        <w:jc w:val="both"/>
      </w:pPr>
    </w:p>
    <w:p w14:paraId="075375C5" w14:textId="77777777" w:rsidR="008C5F03" w:rsidRPr="00C118B2" w:rsidRDefault="008C5F03" w:rsidP="00C118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18B2">
        <w:rPr>
          <w:color w:val="000000"/>
          <w:sz w:val="22"/>
          <w:szCs w:val="22"/>
        </w:rPr>
        <w:t xml:space="preserve">Četnost nežádoucích účinků je charakterizována podle následujících pravidel: </w:t>
      </w:r>
    </w:p>
    <w:p w14:paraId="27D9B327" w14:textId="77777777" w:rsidR="008C5F03" w:rsidRPr="00C118B2" w:rsidRDefault="008C5F03" w:rsidP="00C118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18B2">
        <w:rPr>
          <w:color w:val="000000"/>
          <w:sz w:val="22"/>
          <w:szCs w:val="22"/>
        </w:rPr>
        <w:t xml:space="preserve">- velmi časté (nežádoucí účinky se projevily u více než 1 z 10 ošetřených zvířat) </w:t>
      </w:r>
    </w:p>
    <w:p w14:paraId="65BA9590" w14:textId="77777777" w:rsidR="008C5F03" w:rsidRPr="00C118B2" w:rsidRDefault="008C5F03" w:rsidP="00C118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18B2">
        <w:rPr>
          <w:color w:val="000000"/>
          <w:sz w:val="22"/>
          <w:szCs w:val="22"/>
        </w:rPr>
        <w:t xml:space="preserve">- časté (u více než 1, ale méně než 10 ze 100 ošetřených zvířat) </w:t>
      </w:r>
    </w:p>
    <w:p w14:paraId="4208B092" w14:textId="77777777" w:rsidR="008C5F03" w:rsidRPr="00C118B2" w:rsidRDefault="008C5F03" w:rsidP="00C118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18B2">
        <w:rPr>
          <w:color w:val="000000"/>
          <w:sz w:val="22"/>
          <w:szCs w:val="22"/>
        </w:rPr>
        <w:t xml:space="preserve">- neobvyklé (u více než 1, ale méně než 10 z 1000 ošetřených zvířat) </w:t>
      </w:r>
    </w:p>
    <w:p w14:paraId="626AA329" w14:textId="77777777" w:rsidR="008C5F03" w:rsidRPr="00C118B2" w:rsidRDefault="008C5F03" w:rsidP="00C118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18B2">
        <w:rPr>
          <w:color w:val="000000"/>
          <w:sz w:val="22"/>
          <w:szCs w:val="22"/>
        </w:rPr>
        <w:t xml:space="preserve">- vzácné (u více než 1, ale méně než 10 z 10000 ošetřených zvířat) </w:t>
      </w:r>
    </w:p>
    <w:p w14:paraId="300238BB" w14:textId="77777777" w:rsidR="008C5F03" w:rsidRPr="00C118B2" w:rsidRDefault="008C5F03" w:rsidP="00C118B2">
      <w:pPr>
        <w:jc w:val="both"/>
        <w:rPr>
          <w:color w:val="000000"/>
          <w:sz w:val="22"/>
          <w:szCs w:val="22"/>
        </w:rPr>
      </w:pPr>
      <w:r w:rsidRPr="00C118B2">
        <w:rPr>
          <w:color w:val="000000"/>
          <w:sz w:val="22"/>
          <w:szCs w:val="22"/>
        </w:rPr>
        <w:t>- velmi vzácné (u méně než 1 z 10000 ošetřených zvířat, včetně ojedinělých hlášení).</w:t>
      </w:r>
    </w:p>
    <w:p w14:paraId="604739CB" w14:textId="77777777" w:rsidR="008C5F03" w:rsidRPr="00C118B2" w:rsidRDefault="008C5F03" w:rsidP="00C118B2">
      <w:pPr>
        <w:jc w:val="both"/>
        <w:rPr>
          <w:color w:val="000000"/>
          <w:sz w:val="22"/>
          <w:szCs w:val="22"/>
        </w:rPr>
      </w:pPr>
    </w:p>
    <w:p w14:paraId="2781151D" w14:textId="77777777" w:rsidR="008C5F03" w:rsidRPr="00C118B2" w:rsidRDefault="008C5F03" w:rsidP="00C118B2">
      <w:pPr>
        <w:jc w:val="both"/>
        <w:rPr>
          <w:b/>
        </w:rPr>
      </w:pPr>
    </w:p>
    <w:p w14:paraId="1E13B063" w14:textId="77777777" w:rsidR="008C5F03" w:rsidRPr="00C118B2" w:rsidRDefault="008C5F03" w:rsidP="00C118B2">
      <w:pPr>
        <w:jc w:val="both"/>
      </w:pPr>
      <w:r w:rsidRPr="00C118B2">
        <w:rPr>
          <w:b/>
        </w:rPr>
        <w:t>4.7</w:t>
      </w:r>
      <w:r w:rsidRPr="00C118B2">
        <w:rPr>
          <w:b/>
        </w:rPr>
        <w:tab/>
        <w:t>Použití v průběhu březosti, laktace nebo snášky</w:t>
      </w:r>
    </w:p>
    <w:p w14:paraId="746277F0" w14:textId="77777777" w:rsidR="008C5F03" w:rsidRPr="00C118B2" w:rsidRDefault="008C5F03" w:rsidP="00C118B2">
      <w:pPr>
        <w:tabs>
          <w:tab w:val="left" w:pos="851"/>
          <w:tab w:val="left" w:pos="1350"/>
        </w:tabs>
        <w:jc w:val="both"/>
        <w:rPr>
          <w:sz w:val="22"/>
          <w:szCs w:val="22"/>
          <w:lang w:eastAsia="en-US"/>
        </w:rPr>
      </w:pPr>
      <w:r w:rsidRPr="00C118B2">
        <w:t xml:space="preserve">Lze použít během březosti. </w:t>
      </w:r>
    </w:p>
    <w:p w14:paraId="00A03850" w14:textId="77777777" w:rsidR="008C5F03" w:rsidRPr="00C118B2" w:rsidRDefault="008C5F03" w:rsidP="00C118B2">
      <w:pPr>
        <w:jc w:val="both"/>
      </w:pPr>
      <w:r w:rsidRPr="00C118B2">
        <w:lastRenderedPageBreak/>
        <w:t>Nebyla stanovena bezpečnost veterinárního léčivého přípravku pro použití během laktace.</w:t>
      </w:r>
    </w:p>
    <w:p w14:paraId="1D9D0DEF" w14:textId="77777777" w:rsidR="008C5F03" w:rsidRPr="00C118B2" w:rsidRDefault="008C5F03" w:rsidP="00C118B2">
      <w:pPr>
        <w:jc w:val="both"/>
      </w:pPr>
    </w:p>
    <w:p w14:paraId="2D2C5E7F" w14:textId="77777777" w:rsidR="008C5F03" w:rsidRPr="00C118B2" w:rsidRDefault="008C5F03" w:rsidP="00C118B2">
      <w:pPr>
        <w:jc w:val="both"/>
      </w:pPr>
      <w:r w:rsidRPr="00C118B2">
        <w:rPr>
          <w:b/>
        </w:rPr>
        <w:t>4.8</w:t>
      </w:r>
      <w:r w:rsidRPr="00C118B2">
        <w:rPr>
          <w:b/>
        </w:rPr>
        <w:tab/>
        <w:t>Interakce s dalšími léčivými přípravky a další formy interakce</w:t>
      </w:r>
    </w:p>
    <w:p w14:paraId="1A31F6DB" w14:textId="77777777" w:rsidR="008C5F03" w:rsidRPr="00C118B2" w:rsidRDefault="008C5F03" w:rsidP="00C118B2">
      <w:pPr>
        <w:jc w:val="both"/>
      </w:pPr>
      <w:r w:rsidRPr="00C118B2">
        <w:t>Nejsou dostupné informace o bezpečnosti a účinnosti této vakcíny, pokud je podávána zároveň s jiným veterinárním léčivým přípravkem. Rozhodnutí o použití této vakcíny před nebo po jakémkoliv jiném veterinárním léčivém přípravku musí být provedeno na základě zvážení jednotlivých případů.</w:t>
      </w:r>
    </w:p>
    <w:p w14:paraId="09D8010C" w14:textId="77777777" w:rsidR="008C5F03" w:rsidRPr="00C118B2" w:rsidRDefault="008C5F03" w:rsidP="00C118B2">
      <w:pPr>
        <w:jc w:val="both"/>
      </w:pPr>
    </w:p>
    <w:p w14:paraId="3EACDE26" w14:textId="77777777" w:rsidR="008C5F03" w:rsidRPr="00C118B2" w:rsidRDefault="008C5F03" w:rsidP="00C118B2">
      <w:pPr>
        <w:jc w:val="both"/>
      </w:pPr>
      <w:r w:rsidRPr="00C118B2">
        <w:rPr>
          <w:b/>
        </w:rPr>
        <w:t>4.9</w:t>
      </w:r>
      <w:r w:rsidRPr="00C118B2">
        <w:rPr>
          <w:b/>
        </w:rPr>
        <w:tab/>
        <w:t>Podávané množství a způsob podání</w:t>
      </w:r>
    </w:p>
    <w:p w14:paraId="08D31D28" w14:textId="45A9B186" w:rsidR="008C5F03" w:rsidRPr="00C118B2" w:rsidRDefault="008C5F03" w:rsidP="00C118B2">
      <w:pPr>
        <w:jc w:val="both"/>
      </w:pPr>
      <w:r w:rsidRPr="00C118B2">
        <w:rPr>
          <w:u w:val="single"/>
        </w:rPr>
        <w:t xml:space="preserve">Vakcinační dávka </w:t>
      </w:r>
      <w:r w:rsidRPr="00C118B2">
        <w:t>- 1 ml. Vakcína se aplikuje hluboko intramuskulárně</w:t>
      </w:r>
      <w:r w:rsidR="002A0987" w:rsidRPr="00C118B2">
        <w:t>, aseptickou metodou</w:t>
      </w:r>
      <w:r w:rsidRPr="00C118B2">
        <w:t>.</w:t>
      </w:r>
    </w:p>
    <w:p w14:paraId="26122BF3" w14:textId="77777777" w:rsidR="008C5F03" w:rsidRPr="00C118B2" w:rsidRDefault="008C5F03" w:rsidP="00C118B2"/>
    <w:p w14:paraId="2AEA376C" w14:textId="0369A44D" w:rsidR="008C5F03" w:rsidRPr="00C118B2" w:rsidRDefault="002A0987" w:rsidP="00C118B2">
      <w:pPr>
        <w:pStyle w:val="Zkrcenzptenadresa"/>
        <w:jc w:val="both"/>
        <w:rPr>
          <w:i/>
          <w:sz w:val="22"/>
        </w:rPr>
      </w:pPr>
      <w:bookmarkStart w:id="1" w:name="_Hlk114596413"/>
      <w:r w:rsidRPr="00C118B2">
        <w:t>Před použitím nechejte vakcínu vytemperovat na teplotu 15 – 25°C a dobře protřepejte.</w:t>
      </w:r>
      <w:bookmarkEnd w:id="1"/>
    </w:p>
    <w:p w14:paraId="49887DDA" w14:textId="77777777" w:rsidR="001351EE" w:rsidRPr="00C118B2" w:rsidRDefault="001351EE" w:rsidP="00C118B2">
      <w:pPr>
        <w:pStyle w:val="Zkrcenzptenadresa"/>
        <w:jc w:val="both"/>
        <w:rPr>
          <w:sz w:val="22"/>
          <w:szCs w:val="22"/>
          <w:u w:val="single"/>
        </w:rPr>
      </w:pPr>
    </w:p>
    <w:p w14:paraId="765CF9E1" w14:textId="3AFE517A" w:rsidR="008C5F03" w:rsidRPr="00C118B2" w:rsidRDefault="008C5F03" w:rsidP="00C118B2">
      <w:pPr>
        <w:pStyle w:val="Zkrcenzptenadresa"/>
        <w:jc w:val="both"/>
        <w:rPr>
          <w:sz w:val="22"/>
          <w:szCs w:val="22"/>
          <w:u w:val="single"/>
        </w:rPr>
      </w:pPr>
      <w:r w:rsidRPr="00C118B2">
        <w:rPr>
          <w:sz w:val="22"/>
          <w:szCs w:val="22"/>
          <w:u w:val="single"/>
        </w:rPr>
        <w:t>Vakcinační schéma</w:t>
      </w:r>
    </w:p>
    <w:p w14:paraId="67EB3029" w14:textId="77777777" w:rsidR="008C5F03" w:rsidRPr="00C118B2" w:rsidRDefault="008C5F03" w:rsidP="00C118B2">
      <w:pPr>
        <w:pStyle w:val="Zkrcenzptenadresa"/>
        <w:jc w:val="both"/>
        <w:rPr>
          <w:sz w:val="22"/>
          <w:szCs w:val="22"/>
        </w:rPr>
      </w:pPr>
      <w:r w:rsidRPr="00C118B2">
        <w:rPr>
          <w:i/>
          <w:sz w:val="22"/>
          <w:szCs w:val="22"/>
        </w:rPr>
        <w:t>Základní vakcinace:</w:t>
      </w:r>
    </w:p>
    <w:p w14:paraId="44A385D0" w14:textId="77777777" w:rsidR="008C5F03" w:rsidRPr="00C118B2" w:rsidRDefault="008C5F03" w:rsidP="00C118B2">
      <w:pPr>
        <w:pStyle w:val="Zkrcenzptenadresa"/>
        <w:jc w:val="both"/>
        <w:rPr>
          <w:sz w:val="22"/>
          <w:szCs w:val="22"/>
        </w:rPr>
      </w:pPr>
      <w:r w:rsidRPr="00C118B2">
        <w:rPr>
          <w:sz w:val="22"/>
          <w:szCs w:val="22"/>
        </w:rPr>
        <w:t>První vakcinace od stáří 6 měsíců, druhá vakcinace za 4 týdny.</w:t>
      </w:r>
    </w:p>
    <w:p w14:paraId="50514C23" w14:textId="77777777" w:rsidR="008C5F03" w:rsidRPr="00C118B2" w:rsidRDefault="008C5F03" w:rsidP="00C118B2">
      <w:pPr>
        <w:pStyle w:val="Zkrcenzptenadresa"/>
        <w:jc w:val="both"/>
        <w:rPr>
          <w:i/>
          <w:sz w:val="22"/>
          <w:szCs w:val="22"/>
        </w:rPr>
      </w:pPr>
    </w:p>
    <w:p w14:paraId="59E2B0CE" w14:textId="77777777" w:rsidR="008C5F03" w:rsidRPr="00C118B2" w:rsidRDefault="008C5F03" w:rsidP="00C118B2">
      <w:pPr>
        <w:pStyle w:val="Zkrcenzptenadresa"/>
        <w:jc w:val="both"/>
        <w:rPr>
          <w:i/>
          <w:sz w:val="22"/>
          <w:szCs w:val="22"/>
        </w:rPr>
      </w:pPr>
      <w:r w:rsidRPr="00C118B2">
        <w:rPr>
          <w:i/>
          <w:sz w:val="22"/>
          <w:szCs w:val="22"/>
        </w:rPr>
        <w:t>Revakcinace:</w:t>
      </w:r>
    </w:p>
    <w:p w14:paraId="68A5C3B9" w14:textId="77777777" w:rsidR="008C5F03" w:rsidRPr="00C118B2" w:rsidRDefault="008C5F03" w:rsidP="00C118B2">
      <w:pPr>
        <w:pStyle w:val="Zkrcenzptenadresa"/>
        <w:jc w:val="both"/>
        <w:rPr>
          <w:sz w:val="22"/>
          <w:szCs w:val="22"/>
        </w:rPr>
      </w:pPr>
      <w:r w:rsidRPr="00C118B2">
        <w:rPr>
          <w:sz w:val="22"/>
          <w:szCs w:val="22"/>
        </w:rPr>
        <w:t xml:space="preserve">První revakcinace za 6 měsíců po základní vakcinaci a další revakcinace se provádí v intervalu 12 měsíců. </w:t>
      </w:r>
    </w:p>
    <w:p w14:paraId="3A5277D5" w14:textId="77777777" w:rsidR="008C5F03" w:rsidRPr="00C118B2" w:rsidRDefault="008C5F03" w:rsidP="00C118B2">
      <w:pPr>
        <w:pStyle w:val="Zkrcenzptenadresa"/>
        <w:jc w:val="both"/>
        <w:rPr>
          <w:sz w:val="22"/>
          <w:szCs w:val="22"/>
        </w:rPr>
      </w:pPr>
      <w:r w:rsidRPr="00C118B2">
        <w:rPr>
          <w:sz w:val="22"/>
          <w:szCs w:val="22"/>
        </w:rPr>
        <w:t>Revakcinace březích klisen se provádí v posledním trimestru gravidity, nejpozději měsíc před plánovaným porodem.</w:t>
      </w:r>
    </w:p>
    <w:p w14:paraId="08CC083D" w14:textId="77777777" w:rsidR="008C5F03" w:rsidRPr="00C118B2" w:rsidRDefault="008C5F03" w:rsidP="00C118B2">
      <w:pPr>
        <w:jc w:val="both"/>
        <w:rPr>
          <w:b/>
        </w:rPr>
      </w:pPr>
    </w:p>
    <w:p w14:paraId="1664C82E" w14:textId="77777777" w:rsidR="008C5F03" w:rsidRPr="00C118B2" w:rsidRDefault="008C5F03" w:rsidP="00C118B2">
      <w:pPr>
        <w:jc w:val="both"/>
        <w:rPr>
          <w:sz w:val="22"/>
          <w:szCs w:val="22"/>
        </w:rPr>
      </w:pPr>
      <w:r w:rsidRPr="00C118B2">
        <w:rPr>
          <w:rStyle w:val="longtext"/>
          <w:sz w:val="22"/>
          <w:szCs w:val="22"/>
          <w:shd w:val="clear" w:color="auto" w:fill="FFFFFF"/>
        </w:rPr>
        <w:t>Nedoporučuje se použít vakcínu BioEquin FT k revakcinaci koní dříve vakcinovaných vakcínou od jiného výrobce nebo revakcinovat vakcínu BioEquin FT vakcínou jiného výrobce. Výjimkou jsou vakcíny obsahující stejné kmeny chřipky koní jako BioEquin FT.</w:t>
      </w:r>
    </w:p>
    <w:p w14:paraId="33605325" w14:textId="77777777" w:rsidR="008C5F03" w:rsidRPr="00C118B2" w:rsidRDefault="008C5F03" w:rsidP="00C118B2">
      <w:pPr>
        <w:jc w:val="both"/>
        <w:rPr>
          <w:b/>
        </w:rPr>
      </w:pPr>
    </w:p>
    <w:p w14:paraId="11628265" w14:textId="77777777" w:rsidR="008C5F03" w:rsidRPr="00C118B2" w:rsidRDefault="008C5F03" w:rsidP="00C118B2">
      <w:pPr>
        <w:jc w:val="both"/>
      </w:pPr>
      <w:r w:rsidRPr="00C118B2">
        <w:rPr>
          <w:b/>
        </w:rPr>
        <w:t>4.10</w:t>
      </w:r>
      <w:r w:rsidRPr="00C118B2">
        <w:rPr>
          <w:b/>
        </w:rPr>
        <w:tab/>
        <w:t>Předávkování (symptomy, první pomoc, antidota), pokud je to nutné</w:t>
      </w:r>
    </w:p>
    <w:p w14:paraId="0B3108E7" w14:textId="77777777" w:rsidR="008C5F03" w:rsidRPr="00C118B2" w:rsidRDefault="008C5F03" w:rsidP="00C118B2">
      <w:pPr>
        <w:jc w:val="both"/>
      </w:pPr>
      <w:r w:rsidRPr="00C118B2">
        <w:t>Neuplatňuje se.</w:t>
      </w:r>
    </w:p>
    <w:p w14:paraId="732F3FD6" w14:textId="77777777" w:rsidR="008C5F03" w:rsidRPr="00C118B2" w:rsidRDefault="008C5F03" w:rsidP="00C118B2">
      <w:pPr>
        <w:jc w:val="both"/>
      </w:pPr>
    </w:p>
    <w:p w14:paraId="76B0DE3D" w14:textId="77777777" w:rsidR="008C5F03" w:rsidRPr="00C118B2" w:rsidRDefault="008C5F03" w:rsidP="00C118B2">
      <w:pPr>
        <w:jc w:val="both"/>
      </w:pPr>
      <w:r w:rsidRPr="00C118B2">
        <w:rPr>
          <w:b/>
        </w:rPr>
        <w:t>4.11</w:t>
      </w:r>
      <w:r w:rsidRPr="00C118B2">
        <w:rPr>
          <w:b/>
        </w:rPr>
        <w:tab/>
        <w:t>Ochranné lhůty</w:t>
      </w:r>
    </w:p>
    <w:p w14:paraId="7A4AC0C5" w14:textId="77777777" w:rsidR="008C5F03" w:rsidRPr="00C118B2" w:rsidRDefault="008C5F03" w:rsidP="00C118B2">
      <w:pPr>
        <w:jc w:val="both"/>
      </w:pPr>
      <w:r w:rsidRPr="00C118B2">
        <w:t>Bez ochranných lhůt.</w:t>
      </w:r>
    </w:p>
    <w:p w14:paraId="20D23416" w14:textId="77777777" w:rsidR="008C5F03" w:rsidRPr="00C118B2" w:rsidRDefault="008C5F03" w:rsidP="00C118B2">
      <w:pPr>
        <w:jc w:val="both"/>
        <w:rPr>
          <w:b/>
        </w:rPr>
      </w:pPr>
    </w:p>
    <w:p w14:paraId="3B2506D6" w14:textId="77777777" w:rsidR="008C5F03" w:rsidRPr="00C118B2" w:rsidRDefault="008C5F03" w:rsidP="00C118B2">
      <w:pPr>
        <w:jc w:val="both"/>
      </w:pPr>
      <w:r w:rsidRPr="00C118B2">
        <w:rPr>
          <w:b/>
        </w:rPr>
        <w:t>5.</w:t>
      </w:r>
      <w:r w:rsidRPr="00C118B2">
        <w:rPr>
          <w:b/>
        </w:rPr>
        <w:tab/>
        <w:t>IMUNOLOGICKÉ VLASTNOSTI</w:t>
      </w:r>
    </w:p>
    <w:p w14:paraId="1684073A" w14:textId="77777777" w:rsidR="008C5F03" w:rsidRPr="00C118B2" w:rsidRDefault="008C5F03" w:rsidP="00C118B2">
      <w:pPr>
        <w:jc w:val="both"/>
      </w:pPr>
    </w:p>
    <w:p w14:paraId="6215FA7C" w14:textId="77777777" w:rsidR="008C5F03" w:rsidRPr="00C118B2" w:rsidRDefault="008C5F03" w:rsidP="00C118B2">
      <w:pPr>
        <w:jc w:val="both"/>
      </w:pPr>
      <w:r w:rsidRPr="00C118B2">
        <w:t>Farmakoterapeutická skupina: Inaktivované virové a bakteriální vakcíny pro koně</w:t>
      </w:r>
    </w:p>
    <w:p w14:paraId="00374CA7" w14:textId="77777777" w:rsidR="008C5F03" w:rsidRPr="00C118B2" w:rsidRDefault="008C5F03" w:rsidP="00C118B2">
      <w:pPr>
        <w:jc w:val="both"/>
      </w:pPr>
      <w:r w:rsidRPr="00C118B2">
        <w:t>ATC vet kód: QI05AL01</w:t>
      </w:r>
    </w:p>
    <w:p w14:paraId="648461D5" w14:textId="77777777" w:rsidR="008C5F03" w:rsidRPr="00C118B2" w:rsidRDefault="008C5F03" w:rsidP="00C118B2">
      <w:pPr>
        <w:jc w:val="both"/>
      </w:pPr>
    </w:p>
    <w:p w14:paraId="45AA06F1" w14:textId="77777777" w:rsidR="008C5F03" w:rsidRPr="00C118B2" w:rsidRDefault="008C5F03" w:rsidP="00C118B2">
      <w:pPr>
        <w:jc w:val="both"/>
      </w:pPr>
      <w:r w:rsidRPr="00C118B2">
        <w:t>K aktivní imunizaci proti tetanu a chřipce koní.</w:t>
      </w:r>
    </w:p>
    <w:p w14:paraId="26D91642" w14:textId="77777777" w:rsidR="008C5F03" w:rsidRPr="00C118B2" w:rsidRDefault="008C5F03" w:rsidP="00C118B2">
      <w:pPr>
        <w:jc w:val="both"/>
      </w:pPr>
    </w:p>
    <w:p w14:paraId="7137991F" w14:textId="77777777" w:rsidR="008C5F03" w:rsidRPr="00C118B2" w:rsidRDefault="008C5F03" w:rsidP="00C118B2">
      <w:pPr>
        <w:jc w:val="both"/>
      </w:pPr>
      <w:r w:rsidRPr="00C118B2">
        <w:t>Aplikace účinných substancí do organizmu zvířete vyvolá aktivní imunitní odpověď, která se projeví navozením systémové humorální imunity.</w:t>
      </w:r>
    </w:p>
    <w:p w14:paraId="7CFA2E79" w14:textId="77777777" w:rsidR="008C5F03" w:rsidRPr="00C118B2" w:rsidRDefault="008C5F03" w:rsidP="00C118B2">
      <w:pPr>
        <w:jc w:val="both"/>
      </w:pPr>
      <w:r w:rsidRPr="00C118B2">
        <w:t>Aktivní imunita nastupuje nejpozději 14 dnů po provedení základní vakcinace dle doporučeného vakcinačního schématu.</w:t>
      </w:r>
    </w:p>
    <w:p w14:paraId="24D5CDAC" w14:textId="77777777" w:rsidR="008C5F03" w:rsidRPr="00C118B2" w:rsidRDefault="008C5F03" w:rsidP="00C118B2">
      <w:pPr>
        <w:jc w:val="both"/>
      </w:pPr>
      <w:r w:rsidRPr="00C118B2">
        <w:t>Chráněnost hříbat a dospělých koní po třetí vakcinaci, jakož i po dalších revakcinacích trvá 12 měsíců. Pro dlouhodobé udržení chráněnosti je nezbytné dodržovat doporučené vakcinační schéma.</w:t>
      </w:r>
    </w:p>
    <w:p w14:paraId="394000BF" w14:textId="77777777" w:rsidR="008C5F03" w:rsidRPr="00C118B2" w:rsidRDefault="008C5F03" w:rsidP="00C118B2">
      <w:pPr>
        <w:jc w:val="both"/>
      </w:pPr>
    </w:p>
    <w:p w14:paraId="6769813E" w14:textId="77777777" w:rsidR="008C5F03" w:rsidRPr="00C118B2" w:rsidRDefault="008C5F03" w:rsidP="00C118B2">
      <w:pPr>
        <w:jc w:val="both"/>
      </w:pPr>
    </w:p>
    <w:p w14:paraId="559009E7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>6.</w:t>
      </w:r>
      <w:r w:rsidRPr="00C118B2">
        <w:rPr>
          <w:b/>
        </w:rPr>
        <w:tab/>
        <w:t>FARMACEUTICKÉ ÚDAJE</w:t>
      </w:r>
    </w:p>
    <w:p w14:paraId="11D8CFB8" w14:textId="77777777" w:rsidR="008C5F03" w:rsidRPr="00C118B2" w:rsidRDefault="008C5F03" w:rsidP="00C118B2">
      <w:pPr>
        <w:jc w:val="both"/>
        <w:rPr>
          <w:b/>
        </w:rPr>
      </w:pPr>
    </w:p>
    <w:p w14:paraId="45A56F6E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lastRenderedPageBreak/>
        <w:t>6.1</w:t>
      </w:r>
      <w:r w:rsidRPr="00C118B2">
        <w:rPr>
          <w:b/>
        </w:rPr>
        <w:tab/>
        <w:t>Seznam pomocných látek</w:t>
      </w:r>
    </w:p>
    <w:p w14:paraId="76B0A187" w14:textId="77777777" w:rsidR="008C5F03" w:rsidRPr="00C118B2" w:rsidRDefault="008C5F03" w:rsidP="00C118B2">
      <w:pPr>
        <w:jc w:val="both"/>
      </w:pPr>
      <w:r w:rsidRPr="00C118B2">
        <w:t>Hydroxid hlinitý hydratovaný pro adsorpci</w:t>
      </w:r>
    </w:p>
    <w:p w14:paraId="7131BEB0" w14:textId="77777777" w:rsidR="008C5F03" w:rsidRPr="00C118B2" w:rsidRDefault="008C5F03" w:rsidP="00C118B2">
      <w:pPr>
        <w:jc w:val="both"/>
      </w:pPr>
      <w:r w:rsidRPr="00C118B2">
        <w:t>Thiomersal</w:t>
      </w:r>
    </w:p>
    <w:p w14:paraId="1C6D4F84" w14:textId="77777777" w:rsidR="008C5F03" w:rsidRPr="00C118B2" w:rsidRDefault="008C5F03" w:rsidP="00C118B2">
      <w:pPr>
        <w:jc w:val="both"/>
      </w:pPr>
      <w:r w:rsidRPr="00C118B2">
        <w:t>Chlorid sodný</w:t>
      </w:r>
    </w:p>
    <w:p w14:paraId="28902BE2" w14:textId="77777777" w:rsidR="008C5F03" w:rsidRPr="00C118B2" w:rsidRDefault="008C5F03" w:rsidP="00C118B2">
      <w:pPr>
        <w:jc w:val="both"/>
      </w:pPr>
      <w:r w:rsidRPr="00C118B2">
        <w:t>Chlorid draselný</w:t>
      </w:r>
    </w:p>
    <w:p w14:paraId="3DF04808" w14:textId="77777777" w:rsidR="008C5F03" w:rsidRPr="00C118B2" w:rsidRDefault="008C5F03" w:rsidP="00C118B2">
      <w:pPr>
        <w:jc w:val="both"/>
      </w:pPr>
      <w:r w:rsidRPr="00C118B2">
        <w:t>Dihydrogenfosforečnan draselný</w:t>
      </w:r>
    </w:p>
    <w:p w14:paraId="460826F5" w14:textId="613CF804" w:rsidR="008C5F03" w:rsidRPr="00C118B2" w:rsidRDefault="00C118B2" w:rsidP="00C118B2">
      <w:pPr>
        <w:jc w:val="both"/>
      </w:pPr>
      <w:r>
        <w:t>Dodekahydrát h</w:t>
      </w:r>
      <w:r w:rsidR="008C5F03" w:rsidRPr="00C118B2">
        <w:t>ydrogenfosforečnan</w:t>
      </w:r>
      <w:r>
        <w:t>u s</w:t>
      </w:r>
      <w:r w:rsidR="008C5F03" w:rsidRPr="00C118B2">
        <w:t>odn</w:t>
      </w:r>
      <w:r>
        <w:t>ého</w:t>
      </w:r>
    </w:p>
    <w:p w14:paraId="41CB6CDB" w14:textId="77777777" w:rsidR="008C5F03" w:rsidRPr="00C118B2" w:rsidRDefault="008C5F03" w:rsidP="00C118B2">
      <w:pPr>
        <w:jc w:val="both"/>
      </w:pPr>
      <w:r w:rsidRPr="00C118B2">
        <w:t>Voda na injekci</w:t>
      </w:r>
    </w:p>
    <w:p w14:paraId="341BDDF5" w14:textId="77777777" w:rsidR="008C5F03" w:rsidRPr="00C118B2" w:rsidRDefault="008C5F03" w:rsidP="00C118B2">
      <w:pPr>
        <w:jc w:val="both"/>
      </w:pPr>
      <w:r w:rsidRPr="00C118B2">
        <w:t>Hydroxid sodný</w:t>
      </w:r>
    </w:p>
    <w:p w14:paraId="2C1ED606" w14:textId="77777777" w:rsidR="008C5F03" w:rsidRPr="00C118B2" w:rsidRDefault="008C5F03" w:rsidP="00C118B2">
      <w:pPr>
        <w:jc w:val="both"/>
      </w:pPr>
    </w:p>
    <w:p w14:paraId="36056BBD" w14:textId="77777777" w:rsidR="008C5F03" w:rsidRPr="00C118B2" w:rsidRDefault="008C5F03" w:rsidP="00C118B2">
      <w:pPr>
        <w:jc w:val="both"/>
      </w:pPr>
      <w:r w:rsidRPr="00C118B2">
        <w:rPr>
          <w:b/>
        </w:rPr>
        <w:t>6.2</w:t>
      </w:r>
      <w:r w:rsidRPr="00C118B2">
        <w:rPr>
          <w:b/>
        </w:rPr>
        <w:tab/>
        <w:t>Hlavní inkompatibility</w:t>
      </w:r>
    </w:p>
    <w:p w14:paraId="0902F70C" w14:textId="77777777" w:rsidR="008C5F03" w:rsidRPr="00C118B2" w:rsidRDefault="008C5F03" w:rsidP="00C118B2">
      <w:pPr>
        <w:jc w:val="both"/>
      </w:pPr>
      <w:r w:rsidRPr="00C118B2">
        <w:t>Studie kompatibility nejsou k dispozici, a proto tento veterinární léčivý přípravek nesmí být mísen s žádnými dalšími veterinárními léčivými přípravky.</w:t>
      </w:r>
    </w:p>
    <w:p w14:paraId="51CC427A" w14:textId="77777777" w:rsidR="008C5F03" w:rsidRPr="00C118B2" w:rsidRDefault="008C5F03" w:rsidP="00C118B2">
      <w:pPr>
        <w:jc w:val="both"/>
      </w:pPr>
    </w:p>
    <w:p w14:paraId="241F283A" w14:textId="77777777" w:rsidR="008C5F03" w:rsidRPr="00C118B2" w:rsidRDefault="008C5F03" w:rsidP="00C118B2">
      <w:pPr>
        <w:jc w:val="both"/>
      </w:pPr>
      <w:r w:rsidRPr="00C118B2">
        <w:rPr>
          <w:b/>
        </w:rPr>
        <w:t>6.3</w:t>
      </w:r>
      <w:r w:rsidRPr="00C118B2">
        <w:rPr>
          <w:b/>
        </w:rPr>
        <w:tab/>
        <w:t>Doba použitelnosti</w:t>
      </w:r>
    </w:p>
    <w:p w14:paraId="5A56EDBE" w14:textId="77777777" w:rsidR="008C5F03" w:rsidRPr="00C118B2" w:rsidRDefault="008C5F03" w:rsidP="00C118B2">
      <w:pPr>
        <w:jc w:val="both"/>
      </w:pPr>
      <w:r w:rsidRPr="00C118B2">
        <w:t>Doba použitelnosti veterinárního léčivého přípravku v neporušeném obalu: 33 měsíců.</w:t>
      </w:r>
    </w:p>
    <w:p w14:paraId="53EB8676" w14:textId="77777777" w:rsidR="008C5F03" w:rsidRPr="00C118B2" w:rsidRDefault="008C5F03" w:rsidP="00C118B2">
      <w:pPr>
        <w:jc w:val="both"/>
      </w:pPr>
      <w:r w:rsidRPr="00C118B2">
        <w:t>Doba použitelnosti po prvním otevření u vícedávkového balení: 10 hodin.</w:t>
      </w:r>
    </w:p>
    <w:p w14:paraId="0D92410D" w14:textId="77777777" w:rsidR="008C5F03" w:rsidRPr="00C118B2" w:rsidRDefault="008C5F03" w:rsidP="00C118B2">
      <w:pPr>
        <w:jc w:val="both"/>
      </w:pPr>
    </w:p>
    <w:p w14:paraId="3ED63D94" w14:textId="77777777" w:rsidR="008C5F03" w:rsidRPr="00C118B2" w:rsidRDefault="008C5F03" w:rsidP="00C118B2">
      <w:pPr>
        <w:jc w:val="both"/>
      </w:pPr>
      <w:r w:rsidRPr="00C118B2">
        <w:rPr>
          <w:b/>
        </w:rPr>
        <w:t>6.4</w:t>
      </w:r>
      <w:r w:rsidRPr="00C118B2">
        <w:rPr>
          <w:b/>
        </w:rPr>
        <w:tab/>
        <w:t>Zvláštní opatření pro uchovávání</w:t>
      </w:r>
    </w:p>
    <w:p w14:paraId="3C0536E6" w14:textId="77777777" w:rsidR="008C5F03" w:rsidRPr="00C118B2" w:rsidRDefault="008C5F03" w:rsidP="00C118B2">
      <w:pPr>
        <w:jc w:val="both"/>
      </w:pPr>
      <w:r w:rsidRPr="00C118B2">
        <w:t>Uchovávejte v chladničce (2</w:t>
      </w:r>
      <w:r w:rsidRPr="00C118B2">
        <w:sym w:font="Symbol" w:char="F0B0"/>
      </w:r>
      <w:r w:rsidRPr="00C118B2">
        <w:t>C – 8</w:t>
      </w:r>
      <w:r w:rsidRPr="00C118B2">
        <w:sym w:font="Symbol" w:char="F0B0"/>
      </w:r>
      <w:r w:rsidRPr="00C118B2">
        <w:t>C).</w:t>
      </w:r>
    </w:p>
    <w:p w14:paraId="2F17F11E" w14:textId="77777777" w:rsidR="008C5F03" w:rsidRPr="00C118B2" w:rsidRDefault="008C5F03" w:rsidP="00C118B2">
      <w:pPr>
        <w:jc w:val="both"/>
      </w:pPr>
      <w:r w:rsidRPr="00C118B2">
        <w:t>Chraňte před mrazem.</w:t>
      </w:r>
    </w:p>
    <w:p w14:paraId="4489E464" w14:textId="77777777" w:rsidR="008C5F03" w:rsidRPr="00C118B2" w:rsidRDefault="008C5F03" w:rsidP="00C118B2">
      <w:pPr>
        <w:jc w:val="both"/>
      </w:pPr>
      <w:r w:rsidRPr="00C118B2">
        <w:t>Chraňte před světlem.</w:t>
      </w:r>
    </w:p>
    <w:p w14:paraId="790B97A8" w14:textId="77777777" w:rsidR="008C5F03" w:rsidRPr="00C118B2" w:rsidRDefault="008C5F03" w:rsidP="00C118B2">
      <w:r w:rsidRPr="00C118B2">
        <w:t>Uchovávejte v suchu.</w:t>
      </w:r>
    </w:p>
    <w:p w14:paraId="4CC6053C" w14:textId="77777777" w:rsidR="008C5F03" w:rsidRPr="00C118B2" w:rsidRDefault="008C5F03" w:rsidP="00C118B2">
      <w:pPr>
        <w:jc w:val="both"/>
      </w:pPr>
    </w:p>
    <w:p w14:paraId="63C3BCB7" w14:textId="77777777" w:rsidR="008C5F03" w:rsidRPr="00C118B2" w:rsidRDefault="008C5F03" w:rsidP="00C118B2">
      <w:pPr>
        <w:jc w:val="both"/>
      </w:pPr>
      <w:r w:rsidRPr="00C118B2">
        <w:rPr>
          <w:b/>
        </w:rPr>
        <w:t>6.5</w:t>
      </w:r>
      <w:r w:rsidRPr="00C118B2">
        <w:rPr>
          <w:b/>
        </w:rPr>
        <w:tab/>
        <w:t>Druh a složení vnitřního obalu</w:t>
      </w:r>
    </w:p>
    <w:p w14:paraId="672BA43A" w14:textId="77777777" w:rsidR="008C5F03" w:rsidRPr="00C118B2" w:rsidRDefault="008C5F03" w:rsidP="00C118B2">
      <w:pPr>
        <w:jc w:val="both"/>
      </w:pPr>
      <w:r w:rsidRPr="00C118B2">
        <w:t xml:space="preserve">Vakcína je expedována ve skleněných injekčních lahvičkách hydrolytické třídy I uzavřených vzduchotěsně pryžovými propichovacími zátkami a opatřenými hliníkovými pertlemi. </w:t>
      </w:r>
    </w:p>
    <w:p w14:paraId="1048268E" w14:textId="77777777" w:rsidR="008C5F03" w:rsidRPr="00C118B2" w:rsidRDefault="008C5F03" w:rsidP="00C118B2">
      <w:pPr>
        <w:jc w:val="both"/>
      </w:pPr>
      <w:r w:rsidRPr="00C118B2">
        <w:t>Lahvičky s vakcínou jsou umístěny v papírových kartonech. U hromadných balení jsou lahvičky umístěny v PVC obalu.</w:t>
      </w:r>
    </w:p>
    <w:p w14:paraId="3AFBD520" w14:textId="77777777" w:rsidR="008C5F03" w:rsidRPr="00C118B2" w:rsidRDefault="008C5F03" w:rsidP="00C118B2">
      <w:pPr>
        <w:jc w:val="both"/>
      </w:pPr>
    </w:p>
    <w:p w14:paraId="6A2C07A9" w14:textId="77777777" w:rsidR="008C5F03" w:rsidRPr="00C118B2" w:rsidRDefault="008C5F03" w:rsidP="00C118B2">
      <w:pPr>
        <w:jc w:val="both"/>
      </w:pPr>
      <w:r w:rsidRPr="00C118B2">
        <w:t>Velikosti balení: 2 x 1 dávka, 5 x 1 dávka, 10 x 1 dávka, 1 x 5 dávek, 10 x 5 dávek</w:t>
      </w:r>
    </w:p>
    <w:p w14:paraId="362ED2D6" w14:textId="77777777" w:rsidR="008C5F03" w:rsidRPr="00C118B2" w:rsidRDefault="008C5F03" w:rsidP="00C118B2">
      <w:pPr>
        <w:jc w:val="both"/>
      </w:pPr>
    </w:p>
    <w:p w14:paraId="3D5B198F" w14:textId="77777777" w:rsidR="008C5F03" w:rsidRPr="00C118B2" w:rsidRDefault="008C5F03" w:rsidP="00C118B2">
      <w:pPr>
        <w:jc w:val="both"/>
      </w:pPr>
      <w:r w:rsidRPr="00C118B2">
        <w:t>Na trhu nemusí být všechny velikosti balení.</w:t>
      </w:r>
    </w:p>
    <w:p w14:paraId="6AF0572B" w14:textId="77777777" w:rsidR="008C5F03" w:rsidRPr="00C118B2" w:rsidRDefault="008C5F03" w:rsidP="00C118B2">
      <w:pPr>
        <w:jc w:val="both"/>
      </w:pPr>
    </w:p>
    <w:p w14:paraId="214CECC2" w14:textId="77777777" w:rsidR="008C5F03" w:rsidRPr="00C118B2" w:rsidRDefault="008C5F03" w:rsidP="00C118B2">
      <w:pPr>
        <w:jc w:val="both"/>
      </w:pPr>
      <w:r w:rsidRPr="00C118B2">
        <w:rPr>
          <w:b/>
        </w:rPr>
        <w:t>6.6</w:t>
      </w:r>
      <w:r w:rsidRPr="00C118B2">
        <w:tab/>
      </w:r>
      <w:r w:rsidRPr="00C118B2">
        <w:rPr>
          <w:b/>
        </w:rPr>
        <w:t xml:space="preserve">Zvláštní opatření pro zneškodňování nepoužitého veterinárního léčivého přípravku nebo odpadu, který pochází z tohoto přípravku </w:t>
      </w:r>
    </w:p>
    <w:p w14:paraId="1F2383C1" w14:textId="77777777" w:rsidR="008C5F03" w:rsidRPr="00C118B2" w:rsidRDefault="008C5F03" w:rsidP="00C118B2">
      <w:pPr>
        <w:jc w:val="both"/>
        <w:rPr>
          <w:i/>
        </w:rPr>
      </w:pPr>
      <w:r w:rsidRPr="00C118B2">
        <w:t xml:space="preserve">Všechen nepoužitý veterinární léčivý přípravek nebo odpad, který pochází z tohoto přípravku, musí být likvidován podle místních právních předpisů. </w:t>
      </w:r>
    </w:p>
    <w:p w14:paraId="30823C36" w14:textId="77777777" w:rsidR="008C5F03" w:rsidRPr="00C118B2" w:rsidRDefault="008C5F03" w:rsidP="00C118B2">
      <w:pPr>
        <w:jc w:val="both"/>
      </w:pPr>
    </w:p>
    <w:p w14:paraId="0F4CA6D5" w14:textId="77777777" w:rsidR="008C5F03" w:rsidRPr="00C118B2" w:rsidRDefault="008C5F03" w:rsidP="00C118B2">
      <w:pPr>
        <w:jc w:val="both"/>
      </w:pPr>
    </w:p>
    <w:p w14:paraId="0AA8EA3C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>7.</w:t>
      </w:r>
      <w:r w:rsidRPr="00C118B2">
        <w:rPr>
          <w:b/>
        </w:rPr>
        <w:tab/>
        <w:t xml:space="preserve">DRŽITEL ROZHODNUTÍ O REGISTRACI </w:t>
      </w:r>
    </w:p>
    <w:p w14:paraId="0D2EC3C3" w14:textId="77777777" w:rsidR="008C5F03" w:rsidRPr="00C118B2" w:rsidRDefault="008C5F03" w:rsidP="00C118B2">
      <w:pPr>
        <w:jc w:val="both"/>
      </w:pPr>
      <w:r w:rsidRPr="00C118B2">
        <w:t xml:space="preserve">Bioveta, a. s., </w:t>
      </w:r>
    </w:p>
    <w:p w14:paraId="5618B9A6" w14:textId="77777777" w:rsidR="008C5F03" w:rsidRPr="00C118B2" w:rsidRDefault="008C5F03" w:rsidP="00C118B2">
      <w:pPr>
        <w:jc w:val="both"/>
      </w:pPr>
      <w:r w:rsidRPr="00C118B2">
        <w:t xml:space="preserve">Komenského 212/12, </w:t>
      </w:r>
    </w:p>
    <w:p w14:paraId="0D96FCC9" w14:textId="77777777" w:rsidR="008C5F03" w:rsidRPr="00C118B2" w:rsidRDefault="008C5F03" w:rsidP="00C118B2">
      <w:pPr>
        <w:jc w:val="both"/>
      </w:pPr>
      <w:r w:rsidRPr="00C118B2">
        <w:t xml:space="preserve">683 23 Ivanovice na Hané, </w:t>
      </w:r>
    </w:p>
    <w:p w14:paraId="746C5893" w14:textId="77777777" w:rsidR="008C5F03" w:rsidRPr="00C118B2" w:rsidRDefault="008C5F03" w:rsidP="00C118B2">
      <w:pPr>
        <w:jc w:val="both"/>
      </w:pPr>
      <w:r w:rsidRPr="00C118B2">
        <w:t>Česká republika</w:t>
      </w:r>
    </w:p>
    <w:p w14:paraId="7B8EEA06" w14:textId="77777777" w:rsidR="008C5F03" w:rsidRPr="00C118B2" w:rsidRDefault="008C5F03" w:rsidP="00C118B2">
      <w:pPr>
        <w:jc w:val="both"/>
      </w:pPr>
    </w:p>
    <w:p w14:paraId="34B4D44D" w14:textId="77777777" w:rsidR="008C5F03" w:rsidRPr="00C118B2" w:rsidRDefault="008C5F03" w:rsidP="00C118B2">
      <w:pPr>
        <w:jc w:val="both"/>
      </w:pPr>
    </w:p>
    <w:p w14:paraId="18416C03" w14:textId="77777777" w:rsidR="008C5F03" w:rsidRPr="00C118B2" w:rsidRDefault="008C5F03" w:rsidP="00C118B2">
      <w:pPr>
        <w:jc w:val="both"/>
        <w:rPr>
          <w:b/>
          <w:caps/>
        </w:rPr>
      </w:pPr>
      <w:r w:rsidRPr="00C118B2">
        <w:rPr>
          <w:b/>
        </w:rPr>
        <w:t>8.</w:t>
      </w:r>
      <w:r w:rsidRPr="00C118B2">
        <w:tab/>
      </w:r>
      <w:r w:rsidRPr="00C118B2">
        <w:rPr>
          <w:b/>
          <w:caps/>
        </w:rPr>
        <w:t>Registrační číslo</w:t>
      </w:r>
    </w:p>
    <w:p w14:paraId="20D960FF" w14:textId="77777777" w:rsidR="008C5F03" w:rsidRPr="00C118B2" w:rsidRDefault="008C5F03" w:rsidP="00C118B2">
      <w:pPr>
        <w:jc w:val="both"/>
        <w:rPr>
          <w:b/>
          <w:caps/>
        </w:rPr>
      </w:pPr>
    </w:p>
    <w:p w14:paraId="4E6AC910" w14:textId="77777777" w:rsidR="008C5F03" w:rsidRPr="00C118B2" w:rsidRDefault="008C5F03" w:rsidP="00C118B2">
      <w:r w:rsidRPr="00C118B2">
        <w:t>97/094/15-C</w:t>
      </w:r>
    </w:p>
    <w:p w14:paraId="71B04E04" w14:textId="77777777" w:rsidR="008C5F03" w:rsidRPr="00C118B2" w:rsidRDefault="008C5F03" w:rsidP="00C118B2">
      <w:pPr>
        <w:jc w:val="both"/>
        <w:rPr>
          <w:b/>
          <w:caps/>
        </w:rPr>
      </w:pPr>
    </w:p>
    <w:p w14:paraId="13ADDC2D" w14:textId="77777777" w:rsidR="008C5F03" w:rsidRPr="00C118B2" w:rsidRDefault="008C5F03" w:rsidP="00C118B2">
      <w:pPr>
        <w:jc w:val="both"/>
        <w:rPr>
          <w:b/>
          <w:caps/>
        </w:rPr>
      </w:pPr>
      <w:r w:rsidRPr="00C118B2">
        <w:rPr>
          <w:b/>
          <w:caps/>
        </w:rPr>
        <w:t>9.</w:t>
      </w:r>
      <w:r w:rsidRPr="00C118B2">
        <w:rPr>
          <w:b/>
          <w:caps/>
        </w:rPr>
        <w:tab/>
        <w:t>Datum registrace/ prodloužení registrace</w:t>
      </w:r>
    </w:p>
    <w:p w14:paraId="0FE47368" w14:textId="77777777" w:rsidR="008C5F03" w:rsidRPr="00C118B2" w:rsidRDefault="008C5F03" w:rsidP="00C118B2">
      <w:pPr>
        <w:jc w:val="both"/>
        <w:rPr>
          <w:b/>
          <w:caps/>
        </w:rPr>
      </w:pPr>
    </w:p>
    <w:p w14:paraId="4A2C1414" w14:textId="77777777" w:rsidR="008C5F03" w:rsidRPr="00C118B2" w:rsidRDefault="008C5F03" w:rsidP="00C118B2">
      <w:pPr>
        <w:jc w:val="both"/>
      </w:pPr>
      <w:r w:rsidRPr="00C118B2">
        <w:t>4.11.2015/5. 10. 2020</w:t>
      </w:r>
    </w:p>
    <w:p w14:paraId="180B1F0E" w14:textId="77777777" w:rsidR="008C5F03" w:rsidRPr="00C118B2" w:rsidRDefault="008C5F03" w:rsidP="00C118B2">
      <w:pPr>
        <w:jc w:val="both"/>
      </w:pPr>
    </w:p>
    <w:p w14:paraId="7DB3231D" w14:textId="1450E772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 xml:space="preserve">10. </w:t>
      </w:r>
      <w:r w:rsidRPr="00C118B2">
        <w:rPr>
          <w:b/>
        </w:rPr>
        <w:tab/>
        <w:t>DATUM REVIZE TEXTU</w:t>
      </w:r>
    </w:p>
    <w:p w14:paraId="7ECBAC52" w14:textId="669EB08F" w:rsidR="001351EE" w:rsidRPr="00C118B2" w:rsidRDefault="001351EE" w:rsidP="00C118B2">
      <w:pPr>
        <w:jc w:val="both"/>
        <w:rPr>
          <w:b/>
        </w:rPr>
      </w:pPr>
    </w:p>
    <w:p w14:paraId="70E85801" w14:textId="09327ACE" w:rsidR="001351EE" w:rsidRPr="00C118B2" w:rsidRDefault="00641AB0" w:rsidP="00C118B2">
      <w:pPr>
        <w:jc w:val="both"/>
      </w:pPr>
      <w:r w:rsidRPr="00C118B2">
        <w:t>Červen</w:t>
      </w:r>
      <w:r w:rsidR="001351EE" w:rsidRPr="00C118B2">
        <w:t xml:space="preserve"> 2023</w:t>
      </w:r>
    </w:p>
    <w:p w14:paraId="5C57173B" w14:textId="77777777" w:rsidR="008C5F03" w:rsidRPr="00C118B2" w:rsidRDefault="008C5F03" w:rsidP="00C118B2">
      <w:pPr>
        <w:jc w:val="both"/>
      </w:pPr>
    </w:p>
    <w:p w14:paraId="1F55AE35" w14:textId="77777777" w:rsidR="008C5F03" w:rsidRPr="00C118B2" w:rsidRDefault="008C5F03" w:rsidP="00C118B2">
      <w:pPr>
        <w:jc w:val="both"/>
        <w:rPr>
          <w:b/>
        </w:rPr>
      </w:pPr>
      <w:r w:rsidRPr="00C118B2">
        <w:rPr>
          <w:b/>
        </w:rPr>
        <w:t>ZÁKAZ PRODEJE, VÝDEJE A/NEBO POUŽITÍ</w:t>
      </w:r>
    </w:p>
    <w:p w14:paraId="3508F076" w14:textId="77777777" w:rsidR="008C5F03" w:rsidRPr="00C118B2" w:rsidRDefault="008C5F03" w:rsidP="00C118B2">
      <w:pPr>
        <w:jc w:val="both"/>
      </w:pPr>
    </w:p>
    <w:p w14:paraId="32FDA41A" w14:textId="77777777" w:rsidR="008C5F03" w:rsidRPr="00C118B2" w:rsidRDefault="008C5F03" w:rsidP="00C118B2">
      <w:pPr>
        <w:rPr>
          <w:b/>
        </w:rPr>
      </w:pPr>
    </w:p>
    <w:p w14:paraId="478D4CFD" w14:textId="77777777" w:rsidR="008C5F03" w:rsidRPr="00C118B2" w:rsidRDefault="008C5F03" w:rsidP="00C118B2">
      <w:r w:rsidRPr="00C118B2">
        <w:rPr>
          <w:b/>
        </w:rPr>
        <w:t>DALŠÍ INFORMACE</w:t>
      </w:r>
    </w:p>
    <w:p w14:paraId="12CF740F" w14:textId="77777777" w:rsidR="008C5F03" w:rsidRPr="00C118B2" w:rsidRDefault="008C5F03" w:rsidP="00C118B2">
      <w:pPr>
        <w:jc w:val="both"/>
      </w:pPr>
    </w:p>
    <w:p w14:paraId="423DD404" w14:textId="36949AB7" w:rsidR="008C5F03" w:rsidRPr="00C118B2" w:rsidRDefault="008C5F03" w:rsidP="00C118B2">
      <w:pPr>
        <w:rPr>
          <w:bCs/>
        </w:rPr>
      </w:pPr>
      <w:r w:rsidRPr="00C118B2">
        <w:t>Veterinární léčivý přípravek je vydáván pouze na předpis.</w:t>
      </w:r>
    </w:p>
    <w:sectPr w:rsidR="008C5F03" w:rsidRPr="00C1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114B"/>
    <w:multiLevelType w:val="hybridMultilevel"/>
    <w:tmpl w:val="8FAC35EC"/>
    <w:lvl w:ilvl="0" w:tplc="BF6E7ADA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6BEE"/>
    <w:multiLevelType w:val="hybridMultilevel"/>
    <w:tmpl w:val="24C639E4"/>
    <w:lvl w:ilvl="0" w:tplc="4FEA5416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3C"/>
    <w:rsid w:val="000A72C7"/>
    <w:rsid w:val="001351EE"/>
    <w:rsid w:val="00171959"/>
    <w:rsid w:val="00274B24"/>
    <w:rsid w:val="002A0987"/>
    <w:rsid w:val="003B1FCE"/>
    <w:rsid w:val="003F1BD2"/>
    <w:rsid w:val="004D1A67"/>
    <w:rsid w:val="00624079"/>
    <w:rsid w:val="00641AB0"/>
    <w:rsid w:val="00667E73"/>
    <w:rsid w:val="00683293"/>
    <w:rsid w:val="007A0E3D"/>
    <w:rsid w:val="007B558C"/>
    <w:rsid w:val="007F303A"/>
    <w:rsid w:val="00804724"/>
    <w:rsid w:val="008C5F03"/>
    <w:rsid w:val="00A004AA"/>
    <w:rsid w:val="00AD6401"/>
    <w:rsid w:val="00C118B2"/>
    <w:rsid w:val="00D40453"/>
    <w:rsid w:val="00D41F3C"/>
    <w:rsid w:val="00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BDB"/>
  <w15:chartTrackingRefBased/>
  <w15:docId w15:val="{55BA46E2-BDCB-444F-9C82-3AEB1606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5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F0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Styl0">
    <w:name w:val="Styl 0."/>
    <w:basedOn w:val="Normln"/>
    <w:rsid w:val="008C5F03"/>
    <w:pPr>
      <w:ind w:left="567" w:hanging="567"/>
      <w:jc w:val="both"/>
    </w:pPr>
    <w:rPr>
      <w:rFonts w:ascii="Arial" w:hAnsi="Arial"/>
      <w:szCs w:val="20"/>
    </w:rPr>
  </w:style>
  <w:style w:type="paragraph" w:customStyle="1" w:styleId="Zkrcenzptenadresa">
    <w:name w:val="Zkrácená zpáteční adresa"/>
    <w:basedOn w:val="Normln"/>
    <w:rsid w:val="008C5F03"/>
  </w:style>
  <w:style w:type="character" w:customStyle="1" w:styleId="longtext">
    <w:name w:val="long_text"/>
    <w:rsid w:val="008C5F03"/>
  </w:style>
  <w:style w:type="paragraph" w:styleId="Revize">
    <w:name w:val="Revision"/>
    <w:hidden/>
    <w:uiPriority w:val="99"/>
    <w:semiHidden/>
    <w:rsid w:val="002A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Nepejchalová Leona</cp:lastModifiedBy>
  <cp:revision>6</cp:revision>
  <dcterms:created xsi:type="dcterms:W3CDTF">2023-05-24T06:14:00Z</dcterms:created>
  <dcterms:modified xsi:type="dcterms:W3CDTF">2023-06-28T12:39:00Z</dcterms:modified>
</cp:coreProperties>
</file>