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4BA0" w14:textId="4575AF41" w:rsidR="00525E7C" w:rsidRDefault="00F144BD">
      <w:pPr>
        <w:rPr>
          <w:b/>
          <w:sz w:val="22"/>
          <w:szCs w:val="22"/>
        </w:rPr>
      </w:pPr>
      <w:r w:rsidRPr="00F144BD">
        <w:rPr>
          <w:b/>
          <w:sz w:val="22"/>
          <w:szCs w:val="22"/>
        </w:rPr>
        <w:t>1.</w:t>
      </w:r>
      <w:r w:rsidRPr="00F144BD">
        <w:rPr>
          <w:b/>
          <w:sz w:val="22"/>
          <w:szCs w:val="22"/>
        </w:rPr>
        <w:tab/>
        <w:t>NÁZEV VETERINÁRNÍHO LÉČIVÉHO PŘÍPRAVKU</w:t>
      </w:r>
    </w:p>
    <w:p w14:paraId="3CDDDE53" w14:textId="77777777" w:rsidR="00F144BD" w:rsidRPr="008E60F9" w:rsidRDefault="00F144BD">
      <w:pPr>
        <w:rPr>
          <w:sz w:val="22"/>
          <w:szCs w:val="22"/>
        </w:rPr>
      </w:pPr>
    </w:p>
    <w:p w14:paraId="1D9F1F2E" w14:textId="5119E4C9" w:rsidR="00525E7C" w:rsidRPr="008E60F9" w:rsidRDefault="00931955">
      <w:pPr>
        <w:rPr>
          <w:sz w:val="22"/>
          <w:szCs w:val="22"/>
        </w:rPr>
      </w:pPr>
      <w:proofErr w:type="spellStart"/>
      <w:r w:rsidRPr="008E60F9">
        <w:rPr>
          <w:sz w:val="22"/>
          <w:szCs w:val="22"/>
        </w:rPr>
        <w:t>S</w:t>
      </w:r>
      <w:r w:rsidR="00F144BD">
        <w:rPr>
          <w:sz w:val="22"/>
          <w:szCs w:val="22"/>
        </w:rPr>
        <w:t>tomorgyl</w:t>
      </w:r>
      <w:proofErr w:type="spellEnd"/>
      <w:r w:rsidRPr="008E60F9">
        <w:rPr>
          <w:sz w:val="22"/>
          <w:szCs w:val="22"/>
        </w:rPr>
        <w:t xml:space="preserve"> 10 tablety</w:t>
      </w:r>
      <w:r w:rsidR="00525E7C" w:rsidRPr="008E60F9">
        <w:rPr>
          <w:sz w:val="22"/>
          <w:szCs w:val="22"/>
        </w:rPr>
        <w:t xml:space="preserve"> </w:t>
      </w:r>
      <w:r w:rsidR="00562D0F" w:rsidRPr="00562D0F">
        <w:rPr>
          <w:sz w:val="22"/>
          <w:szCs w:val="22"/>
        </w:rPr>
        <w:t>pro psy a kočky</w:t>
      </w:r>
    </w:p>
    <w:p w14:paraId="7C7BEA52" w14:textId="77777777" w:rsidR="00525E7C" w:rsidRDefault="00525E7C">
      <w:pPr>
        <w:rPr>
          <w:b/>
          <w:sz w:val="22"/>
          <w:szCs w:val="22"/>
        </w:rPr>
      </w:pPr>
      <w:r w:rsidRPr="008E60F9">
        <w:rPr>
          <w:b/>
          <w:sz w:val="22"/>
          <w:szCs w:val="22"/>
        </w:rPr>
        <w:t xml:space="preserve"> </w:t>
      </w:r>
    </w:p>
    <w:p w14:paraId="5AA46C6A" w14:textId="77777777" w:rsidR="00693EE6" w:rsidRPr="008E60F9" w:rsidRDefault="00693EE6">
      <w:pPr>
        <w:rPr>
          <w:b/>
          <w:sz w:val="22"/>
          <w:szCs w:val="22"/>
        </w:rPr>
      </w:pPr>
    </w:p>
    <w:p w14:paraId="48274E56" w14:textId="77777777" w:rsidR="00F144BD" w:rsidRPr="00B41D57" w:rsidRDefault="00F144BD" w:rsidP="00F144B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045A37B" w14:textId="77777777" w:rsidR="00525E7C" w:rsidRPr="008E60F9" w:rsidRDefault="00525E7C">
      <w:pPr>
        <w:tabs>
          <w:tab w:val="left" w:pos="284"/>
          <w:tab w:val="left" w:pos="2552"/>
        </w:tabs>
        <w:rPr>
          <w:sz w:val="22"/>
          <w:szCs w:val="22"/>
        </w:rPr>
      </w:pPr>
    </w:p>
    <w:p w14:paraId="730C52AF" w14:textId="77777777" w:rsidR="00D111CB" w:rsidRPr="00D111CB" w:rsidRDefault="00D111CB">
      <w:pPr>
        <w:tabs>
          <w:tab w:val="left" w:pos="284"/>
          <w:tab w:val="left" w:pos="2552"/>
        </w:tabs>
        <w:rPr>
          <w:bCs/>
          <w:sz w:val="22"/>
          <w:szCs w:val="22"/>
        </w:rPr>
      </w:pPr>
      <w:r w:rsidRPr="00D111CB">
        <w:rPr>
          <w:bCs/>
          <w:sz w:val="22"/>
          <w:szCs w:val="22"/>
        </w:rPr>
        <w:t>Každá tableta obsahuje:</w:t>
      </w:r>
    </w:p>
    <w:p w14:paraId="3959AF3D" w14:textId="77777777" w:rsidR="00D111CB" w:rsidRDefault="00D111CB">
      <w:pPr>
        <w:tabs>
          <w:tab w:val="left" w:pos="284"/>
          <w:tab w:val="left" w:pos="2552"/>
        </w:tabs>
        <w:rPr>
          <w:b/>
          <w:sz w:val="22"/>
          <w:szCs w:val="22"/>
        </w:rPr>
      </w:pPr>
    </w:p>
    <w:p w14:paraId="0A9D4C80" w14:textId="2467B363" w:rsidR="00525E7C" w:rsidRPr="008E60F9" w:rsidRDefault="00525E7C">
      <w:pPr>
        <w:tabs>
          <w:tab w:val="left" w:pos="284"/>
          <w:tab w:val="left" w:pos="2552"/>
        </w:tabs>
        <w:rPr>
          <w:b/>
          <w:sz w:val="22"/>
          <w:szCs w:val="22"/>
        </w:rPr>
      </w:pPr>
      <w:r w:rsidRPr="008E60F9">
        <w:rPr>
          <w:b/>
          <w:sz w:val="22"/>
          <w:szCs w:val="22"/>
        </w:rPr>
        <w:t>Léčivé látky:</w:t>
      </w:r>
    </w:p>
    <w:p w14:paraId="4F8C816C" w14:textId="77777777" w:rsidR="00525E7C" w:rsidRPr="008E60F9" w:rsidRDefault="00525E7C">
      <w:pPr>
        <w:tabs>
          <w:tab w:val="left" w:pos="284"/>
          <w:tab w:val="left" w:pos="2552"/>
        </w:tabs>
        <w:rPr>
          <w:b/>
          <w:sz w:val="22"/>
          <w:szCs w:val="22"/>
        </w:rPr>
      </w:pPr>
      <w:proofErr w:type="spellStart"/>
      <w:r w:rsidRPr="008E60F9">
        <w:rPr>
          <w:sz w:val="22"/>
          <w:szCs w:val="22"/>
        </w:rPr>
        <w:t>Spiramycinum</w:t>
      </w:r>
      <w:proofErr w:type="spellEnd"/>
      <w:r w:rsidRPr="008E60F9">
        <w:rPr>
          <w:sz w:val="22"/>
          <w:szCs w:val="22"/>
        </w:rPr>
        <w:tab/>
      </w:r>
      <w:r w:rsidRPr="008E60F9">
        <w:rPr>
          <w:sz w:val="22"/>
          <w:szCs w:val="22"/>
        </w:rPr>
        <w:tab/>
        <w:t xml:space="preserve">       750 000 IU</w:t>
      </w:r>
    </w:p>
    <w:p w14:paraId="5C4DF9EB" w14:textId="696AD686" w:rsidR="00525E7C" w:rsidRPr="008E60F9" w:rsidRDefault="00525E7C">
      <w:pPr>
        <w:rPr>
          <w:sz w:val="22"/>
          <w:szCs w:val="22"/>
        </w:rPr>
      </w:pPr>
      <w:proofErr w:type="spellStart"/>
      <w:r w:rsidRPr="008E60F9">
        <w:rPr>
          <w:sz w:val="22"/>
          <w:szCs w:val="22"/>
        </w:rPr>
        <w:t>Metronidazolum</w:t>
      </w:r>
      <w:proofErr w:type="spellEnd"/>
      <w:r w:rsidRPr="008E60F9">
        <w:rPr>
          <w:sz w:val="22"/>
          <w:szCs w:val="22"/>
        </w:rPr>
        <w:tab/>
      </w:r>
      <w:r w:rsidRPr="008E60F9">
        <w:rPr>
          <w:sz w:val="22"/>
          <w:szCs w:val="22"/>
        </w:rPr>
        <w:tab/>
        <w:t xml:space="preserve">       125 mg</w:t>
      </w:r>
    </w:p>
    <w:p w14:paraId="36799A4B" w14:textId="77777777" w:rsidR="00525E7C" w:rsidRPr="008E60F9" w:rsidRDefault="00525E7C">
      <w:pPr>
        <w:tabs>
          <w:tab w:val="left" w:pos="284"/>
        </w:tabs>
        <w:rPr>
          <w:b/>
          <w:sz w:val="22"/>
          <w:szCs w:val="22"/>
        </w:rPr>
      </w:pPr>
    </w:p>
    <w:p w14:paraId="3F1D2326" w14:textId="6910EC41" w:rsidR="00A01856" w:rsidRDefault="00525E7C">
      <w:pPr>
        <w:tabs>
          <w:tab w:val="left" w:pos="284"/>
        </w:tabs>
        <w:rPr>
          <w:b/>
          <w:sz w:val="22"/>
          <w:szCs w:val="22"/>
        </w:rPr>
      </w:pPr>
      <w:r w:rsidRPr="008E60F9">
        <w:rPr>
          <w:b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3"/>
      </w:tblGrid>
      <w:tr w:rsidR="00F144BD" w:rsidRPr="00B41D57" w14:paraId="43C9D33F" w14:textId="77777777" w:rsidTr="00F144BD">
        <w:trPr>
          <w:trHeight w:val="572"/>
        </w:trPr>
        <w:tc>
          <w:tcPr>
            <w:tcW w:w="7433" w:type="dxa"/>
            <w:shd w:val="clear" w:color="auto" w:fill="auto"/>
            <w:vAlign w:val="center"/>
          </w:tcPr>
          <w:p w14:paraId="7F917AC0" w14:textId="52FA13A5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F144BD">
              <w:rPr>
                <w:b/>
                <w:bCs/>
                <w:iCs/>
                <w:sz w:val="22"/>
                <w:szCs w:val="22"/>
                <w:lang w:eastAsia="en-US"/>
              </w:rPr>
              <w:t>Kvalitativní složení pomocných látek a dalších složek</w:t>
            </w:r>
          </w:p>
        </w:tc>
      </w:tr>
      <w:tr w:rsidR="00F144BD" w:rsidRPr="00B41D57" w14:paraId="22151F76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30B9EC8F" w14:textId="42B4B4E9" w:rsidR="00F144BD" w:rsidRPr="00F144BD" w:rsidRDefault="00D73431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Koloidní hydroxid hlinitý</w:t>
            </w:r>
          </w:p>
        </w:tc>
      </w:tr>
      <w:tr w:rsidR="00F144BD" w:rsidRPr="00B41D57" w14:paraId="2D7490FF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1476D275" w14:textId="065ED1CB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F144BD">
              <w:rPr>
                <w:iCs/>
                <w:sz w:val="22"/>
                <w:szCs w:val="22"/>
                <w:lang w:eastAsia="en-US"/>
              </w:rPr>
              <w:t>Sorbitol</w:t>
            </w:r>
          </w:p>
        </w:tc>
      </w:tr>
      <w:tr w:rsidR="00F144BD" w:rsidRPr="00B41D57" w14:paraId="293523EB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1EB53814" w14:textId="6774F7C4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F144BD">
              <w:rPr>
                <w:iCs/>
                <w:sz w:val="22"/>
                <w:szCs w:val="22"/>
                <w:lang w:eastAsia="en-US"/>
              </w:rPr>
              <w:t xml:space="preserve">Dextrin </w:t>
            </w:r>
          </w:p>
        </w:tc>
      </w:tr>
      <w:tr w:rsidR="00F144BD" w:rsidRPr="00B41D57" w14:paraId="1C71E01C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4699FC53" w14:textId="20156089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F144BD">
              <w:rPr>
                <w:iCs/>
                <w:sz w:val="22"/>
                <w:szCs w:val="22"/>
                <w:lang w:eastAsia="en-US"/>
              </w:rPr>
              <w:t xml:space="preserve">Želatina </w:t>
            </w:r>
          </w:p>
        </w:tc>
      </w:tr>
      <w:tr w:rsidR="00F144BD" w:rsidRPr="00B41D57" w14:paraId="5E65E8CC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12E10ABE" w14:textId="298D2D81" w:rsidR="00F144BD" w:rsidRPr="00F144BD" w:rsidRDefault="00D73431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Monohydrát</w:t>
            </w:r>
            <w:proofErr w:type="spellEnd"/>
            <w:r>
              <w:rPr>
                <w:iCs/>
                <w:sz w:val="22"/>
                <w:szCs w:val="22"/>
                <w:lang w:eastAsia="en-US"/>
              </w:rPr>
              <w:t xml:space="preserve"> kyseliny citr</w:t>
            </w:r>
            <w:r w:rsidR="003D3500">
              <w:rPr>
                <w:iCs/>
                <w:sz w:val="22"/>
                <w:szCs w:val="22"/>
                <w:lang w:eastAsia="en-US"/>
              </w:rPr>
              <w:t>o</w:t>
            </w:r>
            <w:r>
              <w:rPr>
                <w:iCs/>
                <w:sz w:val="22"/>
                <w:szCs w:val="22"/>
                <w:lang w:eastAsia="en-US"/>
              </w:rPr>
              <w:t>nové</w:t>
            </w:r>
          </w:p>
        </w:tc>
      </w:tr>
      <w:tr w:rsidR="00F144BD" w:rsidRPr="00B41D57" w14:paraId="4CA1ACC1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76D46132" w14:textId="2817860E" w:rsidR="00F144BD" w:rsidRPr="00F144BD" w:rsidRDefault="00AC6534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Magnesium-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stearát</w:t>
            </w:r>
            <w:proofErr w:type="spellEnd"/>
          </w:p>
        </w:tc>
      </w:tr>
      <w:tr w:rsidR="00F144BD" w:rsidRPr="00B41D57" w14:paraId="53CEDC01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00764201" w14:textId="297E98E9" w:rsidR="00F144BD" w:rsidRPr="00F144BD" w:rsidRDefault="00AC6534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Pšeničný škrob</w:t>
            </w:r>
          </w:p>
        </w:tc>
      </w:tr>
      <w:tr w:rsidR="00F144BD" w:rsidRPr="00B41D57" w14:paraId="6D12827E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2DE609CB" w14:textId="78BCE39B" w:rsidR="00F144BD" w:rsidRPr="002F69D8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/>
                <w:sz w:val="22"/>
                <w:szCs w:val="22"/>
                <w:lang w:eastAsia="en-US"/>
              </w:rPr>
            </w:pPr>
            <w:r w:rsidRPr="002F69D8">
              <w:rPr>
                <w:i/>
                <w:sz w:val="22"/>
                <w:szCs w:val="22"/>
                <w:lang w:eastAsia="en-US"/>
              </w:rPr>
              <w:t>Potahov</w:t>
            </w:r>
            <w:r w:rsidR="00A01856" w:rsidRPr="002F69D8">
              <w:rPr>
                <w:i/>
                <w:sz w:val="22"/>
                <w:szCs w:val="22"/>
                <w:lang w:eastAsia="en-US"/>
              </w:rPr>
              <w:t>á vrstva tablety</w:t>
            </w:r>
            <w:r w:rsidRPr="002F69D8"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F144BD" w:rsidRPr="00B41D57" w14:paraId="09E14DA9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1F64A63F" w14:textId="01749DA9" w:rsidR="00F144BD" w:rsidRPr="00F144BD" w:rsidRDefault="005F24E1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Hydroxypropylmethylcellulosum</w:t>
            </w:r>
            <w:proofErr w:type="spellEnd"/>
          </w:p>
        </w:tc>
      </w:tr>
      <w:tr w:rsidR="00F144BD" w:rsidRPr="00B41D57" w14:paraId="63D7343D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236CF8D4" w14:textId="71D102AE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F144BD">
              <w:rPr>
                <w:iCs/>
                <w:sz w:val="22"/>
                <w:szCs w:val="22"/>
                <w:lang w:eastAsia="en-US"/>
              </w:rPr>
              <w:t>Makrogol</w:t>
            </w:r>
            <w:proofErr w:type="spellEnd"/>
            <w:r w:rsidRPr="00F144BD">
              <w:rPr>
                <w:iCs/>
                <w:sz w:val="22"/>
                <w:szCs w:val="22"/>
                <w:lang w:eastAsia="en-US"/>
              </w:rPr>
              <w:t xml:space="preserve"> 20</w:t>
            </w:r>
            <w:r w:rsidR="00EB3065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F144BD">
              <w:rPr>
                <w:iCs/>
                <w:sz w:val="22"/>
                <w:szCs w:val="22"/>
                <w:lang w:eastAsia="en-US"/>
              </w:rPr>
              <w:t xml:space="preserve">000 </w:t>
            </w:r>
          </w:p>
        </w:tc>
      </w:tr>
      <w:tr w:rsidR="00F144BD" w:rsidRPr="00B41D57" w14:paraId="28320940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51FBFFE5" w14:textId="7A60C671" w:rsidR="00F144BD" w:rsidRPr="00F144BD" w:rsidRDefault="00BA7B93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Šarlachová červeň E</w:t>
            </w:r>
            <w:r w:rsidR="00224E37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124</w:t>
            </w:r>
          </w:p>
        </w:tc>
      </w:tr>
      <w:tr w:rsidR="00F144BD" w:rsidRPr="00B41D57" w14:paraId="30E676AD" w14:textId="77777777" w:rsidTr="00F144BD">
        <w:trPr>
          <w:trHeight w:val="343"/>
        </w:trPr>
        <w:tc>
          <w:tcPr>
            <w:tcW w:w="7433" w:type="dxa"/>
            <w:shd w:val="clear" w:color="auto" w:fill="auto"/>
            <w:vAlign w:val="center"/>
          </w:tcPr>
          <w:p w14:paraId="2299A682" w14:textId="3B0210FA" w:rsidR="00F144BD" w:rsidRPr="00F144BD" w:rsidRDefault="00F144BD" w:rsidP="00F144B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F144BD">
              <w:rPr>
                <w:iCs/>
                <w:sz w:val="22"/>
                <w:szCs w:val="22"/>
                <w:lang w:eastAsia="en-US"/>
              </w:rPr>
              <w:t xml:space="preserve">Oxid titaničitý </w:t>
            </w:r>
            <w:r w:rsidR="007F6535">
              <w:rPr>
                <w:iCs/>
                <w:sz w:val="22"/>
                <w:szCs w:val="22"/>
                <w:lang w:eastAsia="en-US"/>
              </w:rPr>
              <w:t>E</w:t>
            </w:r>
            <w:r w:rsidR="00224E3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7F6535">
              <w:rPr>
                <w:iCs/>
                <w:sz w:val="22"/>
                <w:szCs w:val="22"/>
                <w:lang w:eastAsia="en-US"/>
              </w:rPr>
              <w:t>171</w:t>
            </w:r>
          </w:p>
        </w:tc>
      </w:tr>
    </w:tbl>
    <w:p w14:paraId="0B59E3E3" w14:textId="77777777" w:rsidR="00F144BD" w:rsidRPr="00530209" w:rsidRDefault="00F144BD" w:rsidP="00530209">
      <w:pPr>
        <w:tabs>
          <w:tab w:val="left" w:pos="284"/>
        </w:tabs>
        <w:rPr>
          <w:b/>
          <w:sz w:val="22"/>
          <w:szCs w:val="22"/>
        </w:rPr>
      </w:pPr>
    </w:p>
    <w:p w14:paraId="1FEF72B1" w14:textId="77777777" w:rsidR="00525E7C" w:rsidRPr="00530209" w:rsidRDefault="00525E7C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Růžové potahované tablety s půlící rýhou pro perorální použití.</w:t>
      </w:r>
    </w:p>
    <w:p w14:paraId="2B225458" w14:textId="77777777" w:rsidR="00E14456" w:rsidRPr="00530209" w:rsidRDefault="00E14456" w:rsidP="00530209">
      <w:pPr>
        <w:rPr>
          <w:sz w:val="22"/>
          <w:szCs w:val="22"/>
        </w:rPr>
      </w:pPr>
    </w:p>
    <w:p w14:paraId="400FB8AF" w14:textId="77777777" w:rsidR="00525E7C" w:rsidRPr="00530209" w:rsidRDefault="00525E7C" w:rsidP="00530209">
      <w:pPr>
        <w:rPr>
          <w:sz w:val="22"/>
          <w:szCs w:val="22"/>
        </w:rPr>
      </w:pPr>
    </w:p>
    <w:p w14:paraId="50328EB9" w14:textId="77777777" w:rsidR="00F144BD" w:rsidRPr="00530209" w:rsidRDefault="00F144BD" w:rsidP="00530209">
      <w:pPr>
        <w:pStyle w:val="Style1"/>
      </w:pPr>
      <w:r w:rsidRPr="00530209">
        <w:t>3.</w:t>
      </w:r>
      <w:r w:rsidRPr="00530209">
        <w:tab/>
        <w:t>KLINICKÉ INFORMACE</w:t>
      </w:r>
    </w:p>
    <w:p w14:paraId="713C769D" w14:textId="77777777" w:rsidR="00525E7C" w:rsidRPr="00530209" w:rsidRDefault="00525E7C" w:rsidP="00530209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122F6445" w14:textId="77777777" w:rsidR="00F144BD" w:rsidRPr="00530209" w:rsidRDefault="00F144BD" w:rsidP="00530209">
      <w:pPr>
        <w:pStyle w:val="Style1"/>
      </w:pPr>
      <w:r w:rsidRPr="00530209">
        <w:t>3.1</w:t>
      </w:r>
      <w:r w:rsidRPr="00530209">
        <w:tab/>
        <w:t>Cílové druhy zvířat</w:t>
      </w:r>
    </w:p>
    <w:p w14:paraId="75A8CD2F" w14:textId="77777777" w:rsidR="00525E7C" w:rsidRPr="00530209" w:rsidRDefault="00525E7C" w:rsidP="00530209">
      <w:pPr>
        <w:rPr>
          <w:sz w:val="22"/>
          <w:szCs w:val="22"/>
        </w:rPr>
      </w:pPr>
    </w:p>
    <w:p w14:paraId="67D48300" w14:textId="77777777" w:rsidR="00525E7C" w:rsidRPr="00530209" w:rsidRDefault="00525E7C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Psi, kočky.</w:t>
      </w:r>
    </w:p>
    <w:p w14:paraId="5EB28BD0" w14:textId="77777777" w:rsidR="00525E7C" w:rsidRPr="00530209" w:rsidRDefault="00525E7C" w:rsidP="00530209">
      <w:pPr>
        <w:rPr>
          <w:sz w:val="22"/>
          <w:szCs w:val="22"/>
        </w:rPr>
      </w:pPr>
    </w:p>
    <w:p w14:paraId="63ABC952" w14:textId="6EE7367C" w:rsidR="00525E7C" w:rsidRPr="00530209" w:rsidRDefault="00F144BD" w:rsidP="00530209">
      <w:pPr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3.2</w:t>
      </w:r>
      <w:r w:rsidRPr="00530209">
        <w:rPr>
          <w:b/>
          <w:sz w:val="22"/>
          <w:szCs w:val="22"/>
        </w:rPr>
        <w:tab/>
        <w:t>Indikace pro použití pro každý cílový druh zvířat</w:t>
      </w:r>
    </w:p>
    <w:p w14:paraId="746CDA17" w14:textId="77777777" w:rsidR="00F144BD" w:rsidRPr="00530209" w:rsidRDefault="00F144BD" w:rsidP="00530209">
      <w:pPr>
        <w:rPr>
          <w:sz w:val="22"/>
          <w:szCs w:val="22"/>
        </w:rPr>
      </w:pPr>
    </w:p>
    <w:p w14:paraId="50C4F861" w14:textId="77777777" w:rsidR="001B1798" w:rsidRPr="001B1798" w:rsidRDefault="001B1798" w:rsidP="001B1798">
      <w:pPr>
        <w:rPr>
          <w:sz w:val="22"/>
          <w:szCs w:val="22"/>
        </w:rPr>
      </w:pPr>
      <w:r w:rsidRPr="001B1798">
        <w:rPr>
          <w:sz w:val="22"/>
          <w:szCs w:val="22"/>
        </w:rPr>
        <w:t xml:space="preserve">Léčba infekcí vyvolaných fakultativně anaerobními </w:t>
      </w:r>
      <w:proofErr w:type="spellStart"/>
      <w:r w:rsidRPr="001B1798">
        <w:rPr>
          <w:sz w:val="22"/>
          <w:szCs w:val="22"/>
        </w:rPr>
        <w:t>grampozitivními</w:t>
      </w:r>
      <w:proofErr w:type="spellEnd"/>
      <w:r w:rsidRPr="001B1798">
        <w:rPr>
          <w:sz w:val="22"/>
          <w:szCs w:val="22"/>
        </w:rPr>
        <w:t xml:space="preserve"> bakteriemi z rodů </w:t>
      </w:r>
      <w:proofErr w:type="spellStart"/>
      <w:r w:rsidRPr="001B1798">
        <w:rPr>
          <w:i/>
          <w:sz w:val="22"/>
          <w:szCs w:val="22"/>
        </w:rPr>
        <w:t>Staphylococcus</w:t>
      </w:r>
      <w:proofErr w:type="spellEnd"/>
      <w:r w:rsidRPr="001B1798">
        <w:rPr>
          <w:i/>
          <w:sz w:val="22"/>
          <w:szCs w:val="22"/>
        </w:rPr>
        <w:t xml:space="preserve">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 xml:space="preserve">. a </w:t>
      </w:r>
      <w:proofErr w:type="spellStart"/>
      <w:r w:rsidRPr="001B1798">
        <w:rPr>
          <w:i/>
          <w:sz w:val="22"/>
          <w:szCs w:val="22"/>
        </w:rPr>
        <w:t>Streptococcus</w:t>
      </w:r>
      <w:proofErr w:type="spellEnd"/>
      <w:r w:rsidRPr="001B1798">
        <w:rPr>
          <w:i/>
          <w:sz w:val="22"/>
          <w:szCs w:val="22"/>
        </w:rPr>
        <w:t xml:space="preserve">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 xml:space="preserve">., anaerobními bakteriemi z rodů </w:t>
      </w:r>
      <w:proofErr w:type="spellStart"/>
      <w:r w:rsidRPr="001B1798">
        <w:rPr>
          <w:i/>
          <w:sz w:val="22"/>
          <w:szCs w:val="22"/>
        </w:rPr>
        <w:t>Bacteroides</w:t>
      </w:r>
      <w:proofErr w:type="spellEnd"/>
      <w:r w:rsidRPr="001B1798">
        <w:rPr>
          <w:i/>
          <w:sz w:val="22"/>
          <w:szCs w:val="22"/>
        </w:rPr>
        <w:t xml:space="preserve">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>.,</w:t>
      </w:r>
      <w:r w:rsidRPr="001B1798">
        <w:rPr>
          <w:i/>
          <w:sz w:val="22"/>
          <w:szCs w:val="22"/>
        </w:rPr>
        <w:t xml:space="preserve"> Clostridium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 xml:space="preserve">., </w:t>
      </w:r>
      <w:proofErr w:type="spellStart"/>
      <w:r w:rsidRPr="001B1798">
        <w:rPr>
          <w:i/>
          <w:sz w:val="22"/>
          <w:szCs w:val="22"/>
        </w:rPr>
        <w:t>Fusobacterium</w:t>
      </w:r>
      <w:proofErr w:type="spellEnd"/>
      <w:r w:rsidRPr="001B1798">
        <w:rPr>
          <w:i/>
          <w:sz w:val="22"/>
          <w:szCs w:val="22"/>
        </w:rPr>
        <w:t xml:space="preserve">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 xml:space="preserve">. a dále zástupci rodu </w:t>
      </w:r>
      <w:proofErr w:type="spellStart"/>
      <w:r w:rsidRPr="001B1798">
        <w:rPr>
          <w:i/>
          <w:sz w:val="22"/>
          <w:szCs w:val="22"/>
        </w:rPr>
        <w:t>Mycoplasma</w:t>
      </w:r>
      <w:proofErr w:type="spellEnd"/>
      <w:r w:rsidRPr="001B1798">
        <w:rPr>
          <w:i/>
          <w:sz w:val="22"/>
          <w:szCs w:val="22"/>
        </w:rPr>
        <w:t xml:space="preserve"> </w:t>
      </w:r>
      <w:proofErr w:type="spellStart"/>
      <w:r w:rsidRPr="001B1798">
        <w:rPr>
          <w:sz w:val="22"/>
          <w:szCs w:val="22"/>
        </w:rPr>
        <w:t>spp</w:t>
      </w:r>
      <w:proofErr w:type="spellEnd"/>
      <w:r w:rsidRPr="001B1798">
        <w:rPr>
          <w:sz w:val="22"/>
          <w:szCs w:val="22"/>
        </w:rPr>
        <w:t xml:space="preserve">. a bakteriemi charakteru </w:t>
      </w:r>
      <w:proofErr w:type="spellStart"/>
      <w:r w:rsidRPr="001B1798">
        <w:rPr>
          <w:sz w:val="22"/>
          <w:szCs w:val="22"/>
        </w:rPr>
        <w:t>spirochet</w:t>
      </w:r>
      <w:proofErr w:type="spellEnd"/>
      <w:r w:rsidRPr="001B1798">
        <w:rPr>
          <w:sz w:val="22"/>
          <w:szCs w:val="22"/>
        </w:rPr>
        <w:t xml:space="preserve"> citlivými ke kombinaci </w:t>
      </w:r>
      <w:proofErr w:type="spellStart"/>
      <w:r w:rsidRPr="001B1798">
        <w:rPr>
          <w:sz w:val="22"/>
          <w:szCs w:val="22"/>
        </w:rPr>
        <w:t>spiramycinu</w:t>
      </w:r>
      <w:proofErr w:type="spellEnd"/>
      <w:r w:rsidRPr="001B1798">
        <w:rPr>
          <w:sz w:val="22"/>
          <w:szCs w:val="22"/>
        </w:rPr>
        <w:t xml:space="preserve"> a </w:t>
      </w:r>
      <w:proofErr w:type="spellStart"/>
      <w:r w:rsidRPr="001B1798">
        <w:rPr>
          <w:sz w:val="22"/>
          <w:szCs w:val="22"/>
        </w:rPr>
        <w:t>metronidazolu</w:t>
      </w:r>
      <w:proofErr w:type="spellEnd"/>
      <w:r w:rsidRPr="001B1798">
        <w:rPr>
          <w:sz w:val="22"/>
          <w:szCs w:val="22"/>
        </w:rPr>
        <w:t xml:space="preserve"> zejména u indikací: </w:t>
      </w:r>
    </w:p>
    <w:p w14:paraId="2F798A5D" w14:textId="77777777" w:rsidR="001B1798" w:rsidRPr="001B1798" w:rsidRDefault="001B1798" w:rsidP="001B1798">
      <w:pPr>
        <w:rPr>
          <w:sz w:val="22"/>
          <w:szCs w:val="22"/>
        </w:rPr>
      </w:pPr>
    </w:p>
    <w:p w14:paraId="64BDE58E" w14:textId="77777777" w:rsidR="001B1798" w:rsidRPr="001B1798" w:rsidRDefault="001B1798" w:rsidP="001B1798">
      <w:pPr>
        <w:numPr>
          <w:ilvl w:val="0"/>
          <w:numId w:val="8"/>
        </w:numPr>
        <w:rPr>
          <w:sz w:val="22"/>
          <w:szCs w:val="22"/>
        </w:rPr>
      </w:pPr>
      <w:r w:rsidRPr="001B1798">
        <w:rPr>
          <w:sz w:val="22"/>
          <w:szCs w:val="22"/>
        </w:rPr>
        <w:t xml:space="preserve">infekce dutiny ústní, včetně stomatitid, gingivitid, periodontálních onemocnění, </w:t>
      </w:r>
      <w:proofErr w:type="spellStart"/>
      <w:r w:rsidRPr="001B1798">
        <w:rPr>
          <w:sz w:val="22"/>
          <w:szCs w:val="22"/>
        </w:rPr>
        <w:t>pyorrhoey</w:t>
      </w:r>
      <w:proofErr w:type="spellEnd"/>
      <w:r w:rsidRPr="001B1798">
        <w:rPr>
          <w:sz w:val="22"/>
          <w:szCs w:val="22"/>
        </w:rPr>
        <w:t xml:space="preserve">, halitózy, </w:t>
      </w:r>
      <w:proofErr w:type="spellStart"/>
      <w:r w:rsidRPr="001B1798">
        <w:rPr>
          <w:sz w:val="22"/>
          <w:szCs w:val="22"/>
        </w:rPr>
        <w:t>odontogenních</w:t>
      </w:r>
      <w:proofErr w:type="spellEnd"/>
      <w:r w:rsidRPr="001B1798">
        <w:rPr>
          <w:sz w:val="22"/>
          <w:szCs w:val="22"/>
        </w:rPr>
        <w:t xml:space="preserve"> abscesů, jakož i k podpůrné terapii po extrakci zubů a odstranění zubního kamene;</w:t>
      </w:r>
    </w:p>
    <w:p w14:paraId="641C5545" w14:textId="77777777" w:rsidR="001B1798" w:rsidRPr="001B1798" w:rsidRDefault="001B1798" w:rsidP="001B1798">
      <w:pPr>
        <w:numPr>
          <w:ilvl w:val="0"/>
          <w:numId w:val="8"/>
        </w:numPr>
        <w:rPr>
          <w:sz w:val="22"/>
          <w:szCs w:val="22"/>
        </w:rPr>
      </w:pPr>
      <w:r w:rsidRPr="001B1798">
        <w:rPr>
          <w:sz w:val="22"/>
          <w:szCs w:val="22"/>
        </w:rPr>
        <w:lastRenderedPageBreak/>
        <w:t>otitidy;</w:t>
      </w:r>
    </w:p>
    <w:p w14:paraId="2E002C5B" w14:textId="77777777" w:rsidR="001B1798" w:rsidRPr="001B1798" w:rsidRDefault="001B1798" w:rsidP="001B1798">
      <w:pPr>
        <w:numPr>
          <w:ilvl w:val="0"/>
          <w:numId w:val="8"/>
        </w:numPr>
        <w:rPr>
          <w:sz w:val="22"/>
          <w:szCs w:val="22"/>
        </w:rPr>
      </w:pPr>
      <w:r w:rsidRPr="001B1798">
        <w:rPr>
          <w:sz w:val="22"/>
          <w:szCs w:val="22"/>
        </w:rPr>
        <w:t>respirační infekce;</w:t>
      </w:r>
    </w:p>
    <w:p w14:paraId="57B2754D" w14:textId="77777777" w:rsidR="001B1798" w:rsidRPr="001B1798" w:rsidRDefault="001B1798" w:rsidP="001B1798">
      <w:pPr>
        <w:numPr>
          <w:ilvl w:val="0"/>
          <w:numId w:val="8"/>
        </w:numPr>
        <w:rPr>
          <w:sz w:val="22"/>
          <w:szCs w:val="22"/>
        </w:rPr>
      </w:pPr>
      <w:r w:rsidRPr="001B1798">
        <w:rPr>
          <w:sz w:val="22"/>
          <w:szCs w:val="22"/>
        </w:rPr>
        <w:t>metritidy, vaginitidy a balanitidy;</w:t>
      </w:r>
    </w:p>
    <w:p w14:paraId="744AE76E" w14:textId="77777777" w:rsidR="001B1798" w:rsidRPr="001B1798" w:rsidRDefault="001B1798" w:rsidP="001B1798">
      <w:pPr>
        <w:numPr>
          <w:ilvl w:val="0"/>
          <w:numId w:val="8"/>
        </w:numPr>
        <w:rPr>
          <w:sz w:val="22"/>
          <w:szCs w:val="22"/>
        </w:rPr>
      </w:pPr>
      <w:r w:rsidRPr="001B1798">
        <w:rPr>
          <w:sz w:val="22"/>
          <w:szCs w:val="22"/>
        </w:rPr>
        <w:t>abscesy, kožní infekce a záněty análních váčků.</w:t>
      </w:r>
    </w:p>
    <w:p w14:paraId="7401C35C" w14:textId="77777777" w:rsidR="00525E7C" w:rsidRPr="00530209" w:rsidRDefault="00525E7C" w:rsidP="00530209">
      <w:pPr>
        <w:rPr>
          <w:sz w:val="22"/>
          <w:szCs w:val="22"/>
        </w:rPr>
      </w:pPr>
    </w:p>
    <w:p w14:paraId="6A316E39" w14:textId="77777777" w:rsidR="00F144BD" w:rsidRPr="00530209" w:rsidRDefault="00F144BD" w:rsidP="00530209">
      <w:pPr>
        <w:pStyle w:val="Style1"/>
      </w:pPr>
      <w:r w:rsidRPr="00530209">
        <w:t>3.3</w:t>
      </w:r>
      <w:r w:rsidRPr="00530209">
        <w:tab/>
        <w:t>Kontraindikace</w:t>
      </w:r>
    </w:p>
    <w:p w14:paraId="4E14802D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4E99A47A" w14:textId="04882F27" w:rsidR="004E3DF1" w:rsidRPr="00530209" w:rsidRDefault="00A75B13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Nepoužívat v případech přecitlivělosti na léčivé látky nebo na některou z pomocných látek.</w:t>
      </w:r>
    </w:p>
    <w:p w14:paraId="4DAACBF6" w14:textId="77777777" w:rsidR="00342DEA" w:rsidRPr="00530209" w:rsidRDefault="00342DEA" w:rsidP="00530209">
      <w:pPr>
        <w:pStyle w:val="Zkladntextodsazen"/>
        <w:ind w:left="0" w:firstLine="0"/>
        <w:rPr>
          <w:sz w:val="22"/>
          <w:szCs w:val="22"/>
        </w:rPr>
      </w:pPr>
    </w:p>
    <w:p w14:paraId="6FD95E3E" w14:textId="77777777" w:rsidR="00F144BD" w:rsidRPr="00530209" w:rsidRDefault="00F144BD" w:rsidP="00530209">
      <w:pPr>
        <w:pStyle w:val="Style1"/>
      </w:pPr>
      <w:r w:rsidRPr="00530209">
        <w:t>3.4</w:t>
      </w:r>
      <w:r w:rsidRPr="00530209">
        <w:tab/>
        <w:t>Zvláštní upozornění</w:t>
      </w:r>
    </w:p>
    <w:p w14:paraId="65A29CC9" w14:textId="77777777" w:rsidR="00525E7C" w:rsidRPr="00530209" w:rsidRDefault="00525E7C" w:rsidP="00530209">
      <w:pPr>
        <w:rPr>
          <w:sz w:val="22"/>
          <w:szCs w:val="22"/>
        </w:rPr>
      </w:pPr>
    </w:p>
    <w:p w14:paraId="2A65B9FD" w14:textId="77777777" w:rsidR="00525E7C" w:rsidRPr="00530209" w:rsidRDefault="00525E7C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Nejsou.</w:t>
      </w:r>
    </w:p>
    <w:p w14:paraId="1B9CF920" w14:textId="77777777" w:rsidR="00525E7C" w:rsidRPr="00530209" w:rsidRDefault="00525E7C" w:rsidP="00530209">
      <w:pPr>
        <w:rPr>
          <w:sz w:val="22"/>
          <w:szCs w:val="22"/>
        </w:rPr>
      </w:pPr>
    </w:p>
    <w:p w14:paraId="7C4845FF" w14:textId="77777777" w:rsidR="00F144BD" w:rsidRPr="00530209" w:rsidRDefault="00F144BD" w:rsidP="00530209">
      <w:pPr>
        <w:pStyle w:val="Style1"/>
      </w:pPr>
      <w:r w:rsidRPr="00530209">
        <w:t>3.5</w:t>
      </w:r>
      <w:r w:rsidRPr="00530209">
        <w:tab/>
        <w:t>Zvláštní opatření pro použití</w:t>
      </w:r>
    </w:p>
    <w:p w14:paraId="6659AD13" w14:textId="77777777" w:rsidR="00525E7C" w:rsidRPr="00530209" w:rsidRDefault="00525E7C" w:rsidP="00530209">
      <w:pPr>
        <w:pStyle w:val="Zpat"/>
        <w:tabs>
          <w:tab w:val="clear" w:pos="4536"/>
          <w:tab w:val="clear" w:pos="9072"/>
          <w:tab w:val="left" w:pos="284"/>
          <w:tab w:val="left" w:pos="720"/>
        </w:tabs>
        <w:rPr>
          <w:b/>
          <w:sz w:val="22"/>
          <w:szCs w:val="22"/>
        </w:rPr>
      </w:pPr>
    </w:p>
    <w:p w14:paraId="2CD46D46" w14:textId="77777777" w:rsidR="00F144BD" w:rsidRPr="00530209" w:rsidRDefault="00F144BD" w:rsidP="00530209">
      <w:pPr>
        <w:rPr>
          <w:sz w:val="22"/>
          <w:szCs w:val="22"/>
          <w:u w:val="single"/>
        </w:rPr>
      </w:pPr>
      <w:r w:rsidRPr="00530209">
        <w:rPr>
          <w:sz w:val="22"/>
          <w:szCs w:val="22"/>
          <w:u w:val="single"/>
        </w:rPr>
        <w:t>Zvláštní opatření pro bezpečné použití u cílových druhů zvířat:</w:t>
      </w:r>
    </w:p>
    <w:p w14:paraId="4A71D487" w14:textId="200C0B49" w:rsidR="00CF6A62" w:rsidRPr="00530209" w:rsidRDefault="0035634D" w:rsidP="00530209">
      <w:pPr>
        <w:tabs>
          <w:tab w:val="left" w:pos="708"/>
        </w:tabs>
        <w:rPr>
          <w:sz w:val="22"/>
          <w:szCs w:val="22"/>
        </w:rPr>
      </w:pPr>
      <w:r w:rsidRPr="0035634D">
        <w:rPr>
          <w:sz w:val="22"/>
          <w:szCs w:val="22"/>
        </w:rPr>
        <w:t>Použití veterinárního léčivého přípravku by mělo být založeno na kultivaci a stanovení citlivosti cílových patogenů</w:t>
      </w:r>
      <w:r w:rsidR="00CF6A62" w:rsidRPr="00530209">
        <w:rPr>
          <w:sz w:val="22"/>
          <w:szCs w:val="22"/>
        </w:rPr>
        <w:t xml:space="preserve"> pocházejících z výskytů případů onemocnění. Pokud to není možné, je nutné založit terapii na místních (regionální, na úrovni </w:t>
      </w:r>
      <w:r w:rsidR="00D830B7">
        <w:rPr>
          <w:sz w:val="22"/>
          <w:szCs w:val="22"/>
        </w:rPr>
        <w:t>chovu</w:t>
      </w:r>
      <w:r w:rsidR="00CF6A62" w:rsidRPr="00530209">
        <w:rPr>
          <w:sz w:val="22"/>
          <w:szCs w:val="22"/>
        </w:rPr>
        <w:t xml:space="preserve">) </w:t>
      </w:r>
      <w:proofErr w:type="spellStart"/>
      <w:r w:rsidR="00CF6A62" w:rsidRPr="00530209">
        <w:rPr>
          <w:sz w:val="22"/>
          <w:szCs w:val="22"/>
        </w:rPr>
        <w:t>epizootologických</w:t>
      </w:r>
      <w:proofErr w:type="spellEnd"/>
      <w:r w:rsidR="00CF6A62" w:rsidRPr="00530209">
        <w:rPr>
          <w:sz w:val="22"/>
          <w:szCs w:val="22"/>
        </w:rPr>
        <w:t xml:space="preserve"> informacích a znalostech o citlivosti cílové bakterie.</w:t>
      </w:r>
    </w:p>
    <w:p w14:paraId="77BCF9DE" w14:textId="78FE5225" w:rsidR="00662E53" w:rsidRPr="00530209" w:rsidRDefault="00CF6A62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Při použití přípravku je nutno vzít v úvahu oficiální a místní pravidla antibiotické politiky.</w:t>
      </w:r>
    </w:p>
    <w:p w14:paraId="4D676111" w14:textId="24660FBA" w:rsidR="00525E7C" w:rsidRPr="00530209" w:rsidRDefault="00403227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 xml:space="preserve">Tato kombinace </w:t>
      </w:r>
      <w:proofErr w:type="spellStart"/>
      <w:r w:rsidRPr="00530209">
        <w:rPr>
          <w:sz w:val="22"/>
          <w:szCs w:val="22"/>
        </w:rPr>
        <w:t>antimikrobik</w:t>
      </w:r>
      <w:proofErr w:type="spellEnd"/>
      <w:r w:rsidRPr="00530209">
        <w:rPr>
          <w:sz w:val="22"/>
          <w:szCs w:val="22"/>
        </w:rPr>
        <w:t xml:space="preserve"> by měla být použita pouze tam, kde diagnostické testy indikovaly potřebu souběžného použití každé z léčivých látek.</w:t>
      </w:r>
    </w:p>
    <w:p w14:paraId="0ACFE3C9" w14:textId="77777777" w:rsidR="00403227" w:rsidRPr="00530209" w:rsidRDefault="00403227" w:rsidP="00530209">
      <w:pPr>
        <w:rPr>
          <w:sz w:val="22"/>
          <w:szCs w:val="22"/>
        </w:rPr>
      </w:pPr>
    </w:p>
    <w:p w14:paraId="25814A84" w14:textId="77777777" w:rsidR="00F144BD" w:rsidRPr="00530209" w:rsidRDefault="00F144BD" w:rsidP="00530209">
      <w:pPr>
        <w:rPr>
          <w:sz w:val="22"/>
          <w:szCs w:val="22"/>
          <w:u w:val="single"/>
        </w:rPr>
      </w:pPr>
      <w:r w:rsidRPr="00530209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3326C462" w14:textId="223AE700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Po </w:t>
      </w:r>
      <w:r w:rsidR="00DB773B">
        <w:rPr>
          <w:sz w:val="22"/>
          <w:szCs w:val="22"/>
        </w:rPr>
        <w:t>nakládání</w:t>
      </w:r>
      <w:r w:rsidR="00DB773B" w:rsidRPr="00530209">
        <w:rPr>
          <w:sz w:val="22"/>
          <w:szCs w:val="22"/>
        </w:rPr>
        <w:t xml:space="preserve"> </w:t>
      </w:r>
      <w:r w:rsidRPr="00530209">
        <w:rPr>
          <w:sz w:val="22"/>
          <w:szCs w:val="22"/>
        </w:rPr>
        <w:t>s</w:t>
      </w:r>
      <w:r w:rsidR="00DB773B">
        <w:rPr>
          <w:sz w:val="22"/>
          <w:szCs w:val="22"/>
        </w:rPr>
        <w:t xml:space="preserve"> veterinárním léčivým </w:t>
      </w:r>
      <w:r w:rsidRPr="00530209">
        <w:rPr>
          <w:sz w:val="22"/>
          <w:szCs w:val="22"/>
        </w:rPr>
        <w:t xml:space="preserve">přípravkem si umyjte ruce mýdlem a vodou. </w:t>
      </w:r>
    </w:p>
    <w:p w14:paraId="7148A1DD" w14:textId="77777777" w:rsidR="00525E7C" w:rsidRPr="00530209" w:rsidRDefault="00525E7C" w:rsidP="00530209">
      <w:pPr>
        <w:rPr>
          <w:sz w:val="22"/>
          <w:szCs w:val="22"/>
        </w:rPr>
      </w:pPr>
    </w:p>
    <w:p w14:paraId="4D3F186B" w14:textId="63119E42" w:rsidR="00F144BD" w:rsidRPr="00530209" w:rsidRDefault="00F144BD" w:rsidP="00F947B4">
      <w:pPr>
        <w:keepNext/>
        <w:rPr>
          <w:sz w:val="22"/>
          <w:szCs w:val="22"/>
          <w:u w:val="single"/>
        </w:rPr>
      </w:pPr>
      <w:r w:rsidRPr="00530209">
        <w:rPr>
          <w:sz w:val="22"/>
          <w:szCs w:val="22"/>
          <w:u w:val="single"/>
        </w:rPr>
        <w:t>Zvláštní opatření pro ochranu životního prostředí:</w:t>
      </w:r>
      <w:bookmarkStart w:id="0" w:name="_GoBack"/>
      <w:bookmarkEnd w:id="0"/>
    </w:p>
    <w:p w14:paraId="313A9F22" w14:textId="1DC1BFFE" w:rsidR="00F144BD" w:rsidRPr="00530209" w:rsidRDefault="00F144BD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Neuplatňuje se.</w:t>
      </w:r>
    </w:p>
    <w:p w14:paraId="69E8883F" w14:textId="77777777" w:rsidR="00F144BD" w:rsidRPr="00530209" w:rsidRDefault="00F144BD" w:rsidP="00530209">
      <w:pPr>
        <w:rPr>
          <w:sz w:val="22"/>
          <w:szCs w:val="22"/>
        </w:rPr>
      </w:pPr>
    </w:p>
    <w:p w14:paraId="02E47FFD" w14:textId="2159E911" w:rsidR="00525E7C" w:rsidRPr="00530209" w:rsidRDefault="00F144BD" w:rsidP="00530209">
      <w:pPr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3.6</w:t>
      </w:r>
      <w:r w:rsidRPr="00530209">
        <w:rPr>
          <w:b/>
          <w:sz w:val="22"/>
          <w:szCs w:val="22"/>
        </w:rPr>
        <w:tab/>
        <w:t>Nežádoucí účinky</w:t>
      </w:r>
    </w:p>
    <w:p w14:paraId="71B8D032" w14:textId="77777777" w:rsidR="00F144BD" w:rsidRPr="00530209" w:rsidRDefault="00F144BD" w:rsidP="00530209">
      <w:pPr>
        <w:rPr>
          <w:sz w:val="22"/>
          <w:szCs w:val="22"/>
        </w:rPr>
      </w:pPr>
    </w:p>
    <w:p w14:paraId="45C4CCA8" w14:textId="7F5D803E" w:rsidR="00562D0F" w:rsidRDefault="00562D0F" w:rsidP="00530209">
      <w:pPr>
        <w:rPr>
          <w:sz w:val="22"/>
          <w:szCs w:val="22"/>
        </w:rPr>
      </w:pPr>
      <w:r w:rsidRPr="00562D0F">
        <w:rPr>
          <w:sz w:val="22"/>
          <w:szCs w:val="22"/>
        </w:rPr>
        <w:t>Psy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4"/>
      </w:tblGrid>
      <w:tr w:rsidR="0003774F" w:rsidRPr="009D6680" w14:paraId="46BDF91E" w14:textId="77777777" w:rsidTr="0003774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4ED" w14:textId="77777777" w:rsidR="0003774F" w:rsidRPr="009D6680" w:rsidRDefault="0003774F">
            <w:pPr>
              <w:spacing w:before="60" w:after="60"/>
              <w:rPr>
                <w:sz w:val="22"/>
                <w:szCs w:val="22"/>
              </w:rPr>
            </w:pPr>
            <w:r w:rsidRPr="009D6680">
              <w:rPr>
                <w:sz w:val="22"/>
                <w:szCs w:val="22"/>
              </w:rPr>
              <w:t>Velmi vzácné</w:t>
            </w:r>
          </w:p>
          <w:p w14:paraId="237731AC" w14:textId="77777777" w:rsidR="0003774F" w:rsidRPr="009D6680" w:rsidRDefault="0003774F">
            <w:pPr>
              <w:spacing w:before="60" w:after="60"/>
              <w:rPr>
                <w:sz w:val="22"/>
                <w:szCs w:val="22"/>
              </w:rPr>
            </w:pPr>
            <w:r w:rsidRPr="009D6680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6AB4" w14:textId="77777777" w:rsidR="0003774F" w:rsidRPr="009D6680" w:rsidRDefault="0003774F">
            <w:pPr>
              <w:spacing w:before="60" w:after="60"/>
              <w:rPr>
                <w:sz w:val="22"/>
                <w:szCs w:val="22"/>
              </w:rPr>
            </w:pPr>
            <w:r w:rsidRPr="009D6680">
              <w:rPr>
                <w:sz w:val="22"/>
                <w:szCs w:val="22"/>
              </w:rPr>
              <w:t>Gastrointestinální poruchy (zvracení, průjem)</w:t>
            </w:r>
          </w:p>
          <w:p w14:paraId="1A3F3F5A" w14:textId="77777777" w:rsidR="0003774F" w:rsidRPr="009D6680" w:rsidRDefault="0003774F">
            <w:pPr>
              <w:spacing w:before="60" w:after="60"/>
              <w:rPr>
                <w:iCs/>
                <w:sz w:val="22"/>
                <w:szCs w:val="22"/>
              </w:rPr>
            </w:pPr>
            <w:r w:rsidRPr="009D6680">
              <w:rPr>
                <w:iCs/>
                <w:sz w:val="22"/>
                <w:szCs w:val="22"/>
              </w:rPr>
              <w:t>Anorexie</w:t>
            </w:r>
          </w:p>
          <w:p w14:paraId="076E2FDF" w14:textId="77777777" w:rsidR="0003774F" w:rsidRPr="009D6680" w:rsidRDefault="0003774F">
            <w:pPr>
              <w:spacing w:before="60" w:after="60"/>
              <w:rPr>
                <w:iCs/>
                <w:sz w:val="22"/>
                <w:szCs w:val="22"/>
              </w:rPr>
            </w:pPr>
            <w:r w:rsidRPr="009D6680">
              <w:rPr>
                <w:iCs/>
                <w:sz w:val="22"/>
                <w:szCs w:val="22"/>
              </w:rPr>
              <w:t>Neurologické poruchy (ataxie, třes, křeče)</w:t>
            </w:r>
          </w:p>
          <w:p w14:paraId="292F3F20" w14:textId="77777777" w:rsidR="0003774F" w:rsidRPr="009D6680" w:rsidRDefault="0003774F">
            <w:pPr>
              <w:spacing w:before="60" w:after="60"/>
              <w:rPr>
                <w:iCs/>
                <w:sz w:val="22"/>
                <w:szCs w:val="22"/>
              </w:rPr>
            </w:pPr>
            <w:r w:rsidRPr="009D6680">
              <w:rPr>
                <w:iCs/>
                <w:sz w:val="22"/>
                <w:szCs w:val="22"/>
              </w:rPr>
              <w:t>Alergická reakce</w:t>
            </w:r>
            <w:r w:rsidRPr="009D6680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1495828C" w14:textId="77777777" w:rsidR="0003774F" w:rsidRPr="009D6680" w:rsidRDefault="0003774F">
            <w:pPr>
              <w:spacing w:before="60" w:after="60"/>
              <w:rPr>
                <w:iCs/>
                <w:sz w:val="22"/>
                <w:szCs w:val="22"/>
              </w:rPr>
            </w:pPr>
            <w:r w:rsidRPr="009D6680">
              <w:rPr>
                <w:iCs/>
                <w:sz w:val="22"/>
                <w:szCs w:val="22"/>
              </w:rPr>
              <w:t>Zabarvení moči</w:t>
            </w:r>
            <w:r w:rsidRPr="009D6680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010ADFF3" w14:textId="77777777" w:rsidR="0003774F" w:rsidRPr="009D6680" w:rsidRDefault="0003774F" w:rsidP="0003774F">
      <w:pPr>
        <w:rPr>
          <w:sz w:val="22"/>
          <w:szCs w:val="22"/>
        </w:rPr>
      </w:pPr>
    </w:p>
    <w:p w14:paraId="193E1DE9" w14:textId="77777777" w:rsidR="0003774F" w:rsidRPr="009D6680" w:rsidRDefault="0003774F" w:rsidP="0003774F">
      <w:pPr>
        <w:rPr>
          <w:sz w:val="22"/>
          <w:szCs w:val="22"/>
        </w:rPr>
      </w:pPr>
      <w:r w:rsidRPr="009D6680">
        <w:rPr>
          <w:sz w:val="22"/>
          <w:szCs w:val="22"/>
          <w:vertAlign w:val="superscript"/>
        </w:rPr>
        <w:t>1</w:t>
      </w:r>
      <w:r w:rsidRPr="009D6680">
        <w:rPr>
          <w:sz w:val="22"/>
          <w:szCs w:val="22"/>
        </w:rPr>
        <w:t xml:space="preserve"> U zvířat s přecitlivělostí na léčivé látky.</w:t>
      </w:r>
    </w:p>
    <w:p w14:paraId="7F0E22B2" w14:textId="77777777" w:rsidR="0003774F" w:rsidRDefault="0003774F" w:rsidP="0003774F">
      <w:pPr>
        <w:rPr>
          <w:sz w:val="22"/>
          <w:szCs w:val="22"/>
        </w:rPr>
      </w:pPr>
      <w:r w:rsidRPr="009D6680">
        <w:rPr>
          <w:sz w:val="22"/>
          <w:szCs w:val="22"/>
          <w:vertAlign w:val="superscript"/>
        </w:rPr>
        <w:t>2</w:t>
      </w:r>
      <w:r w:rsidRPr="009D6680">
        <w:rPr>
          <w:sz w:val="22"/>
          <w:szCs w:val="22"/>
        </w:rPr>
        <w:t xml:space="preserve"> Nažloutlá až nahnědlá.</w:t>
      </w:r>
    </w:p>
    <w:p w14:paraId="34E6AAF2" w14:textId="77777777" w:rsidR="00525E7C" w:rsidRPr="00530209" w:rsidRDefault="00525E7C" w:rsidP="00530209">
      <w:pPr>
        <w:rPr>
          <w:sz w:val="22"/>
          <w:szCs w:val="22"/>
        </w:rPr>
      </w:pPr>
    </w:p>
    <w:p w14:paraId="6E4B39F8" w14:textId="4E914953" w:rsidR="00F144BD" w:rsidRPr="00530209" w:rsidRDefault="00F144BD" w:rsidP="00530209">
      <w:pPr>
        <w:rPr>
          <w:sz w:val="22"/>
          <w:szCs w:val="22"/>
        </w:rPr>
      </w:pPr>
      <w:bookmarkStart w:id="1" w:name="_Hlk66891708"/>
      <w:r w:rsidRPr="00530209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anebo jeho místnímu zástupci, nebo příslušnému vnitrostátnímu orgánu prostřednictvím národního systému hlášení. Podrobné kontaktní údaje naleznete v příbalové informaci.</w:t>
      </w:r>
      <w:bookmarkEnd w:id="1"/>
    </w:p>
    <w:p w14:paraId="1731C81C" w14:textId="77777777" w:rsidR="00F144BD" w:rsidRPr="00530209" w:rsidRDefault="00F144BD" w:rsidP="00530209">
      <w:pPr>
        <w:rPr>
          <w:sz w:val="22"/>
          <w:szCs w:val="22"/>
        </w:rPr>
      </w:pPr>
    </w:p>
    <w:p w14:paraId="706E4679" w14:textId="68AC77BE" w:rsidR="00525E7C" w:rsidRPr="00530209" w:rsidRDefault="00F144BD" w:rsidP="00530209">
      <w:pPr>
        <w:pStyle w:val="Zkladntextodsazen"/>
        <w:ind w:left="0" w:firstLine="0"/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3.7</w:t>
      </w:r>
      <w:r w:rsidRPr="00530209">
        <w:rPr>
          <w:b/>
          <w:sz w:val="22"/>
          <w:szCs w:val="22"/>
        </w:rPr>
        <w:tab/>
        <w:t>Použití v průběhu březosti, laktace nebo snášky</w:t>
      </w:r>
    </w:p>
    <w:p w14:paraId="5E1416EC" w14:textId="77777777" w:rsidR="00F144BD" w:rsidRPr="00530209" w:rsidRDefault="00F144BD" w:rsidP="00530209">
      <w:pPr>
        <w:pStyle w:val="Zkladntextodsazen"/>
        <w:ind w:left="0" w:firstLine="0"/>
        <w:rPr>
          <w:sz w:val="22"/>
          <w:szCs w:val="22"/>
        </w:rPr>
      </w:pPr>
    </w:p>
    <w:p w14:paraId="6B9404A0" w14:textId="77777777" w:rsidR="00095ADD" w:rsidRPr="00B161C5" w:rsidRDefault="00095ADD" w:rsidP="00095ADD">
      <w:pPr>
        <w:pStyle w:val="Zkladntextodsazen"/>
        <w:ind w:left="0" w:firstLine="0"/>
        <w:rPr>
          <w:sz w:val="22"/>
          <w:szCs w:val="22"/>
          <w:u w:val="single"/>
        </w:rPr>
      </w:pPr>
      <w:r w:rsidRPr="00B161C5">
        <w:rPr>
          <w:sz w:val="22"/>
          <w:szCs w:val="22"/>
          <w:u w:val="single"/>
        </w:rPr>
        <w:t>Březost a laktace:</w:t>
      </w:r>
    </w:p>
    <w:p w14:paraId="51928538" w14:textId="0B06D74A" w:rsidR="00525E7C" w:rsidRPr="00530209" w:rsidRDefault="00693EE6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lastRenderedPageBreak/>
        <w:t>Laboratorní s</w:t>
      </w:r>
      <w:r w:rsidR="00525E7C" w:rsidRPr="00530209">
        <w:rPr>
          <w:sz w:val="22"/>
          <w:szCs w:val="22"/>
        </w:rPr>
        <w:t>tudie u myš</w:t>
      </w:r>
      <w:r w:rsidRPr="00530209">
        <w:rPr>
          <w:sz w:val="22"/>
          <w:szCs w:val="22"/>
        </w:rPr>
        <w:t>í</w:t>
      </w:r>
      <w:r w:rsidR="00525E7C" w:rsidRPr="00530209">
        <w:rPr>
          <w:sz w:val="22"/>
          <w:szCs w:val="22"/>
        </w:rPr>
        <w:t xml:space="preserve">, </w:t>
      </w:r>
      <w:r w:rsidR="00DF35E2">
        <w:rPr>
          <w:sz w:val="22"/>
          <w:szCs w:val="22"/>
        </w:rPr>
        <w:t>potkanů</w:t>
      </w:r>
      <w:r w:rsidR="004E32AA" w:rsidRPr="00530209">
        <w:rPr>
          <w:sz w:val="22"/>
          <w:szCs w:val="22"/>
        </w:rPr>
        <w:t xml:space="preserve"> a</w:t>
      </w:r>
      <w:r w:rsidR="00525E7C" w:rsidRPr="00530209">
        <w:rPr>
          <w:sz w:val="22"/>
          <w:szCs w:val="22"/>
        </w:rPr>
        <w:t xml:space="preserve"> králí</w:t>
      </w:r>
      <w:r w:rsidRPr="00530209">
        <w:rPr>
          <w:sz w:val="22"/>
          <w:szCs w:val="22"/>
        </w:rPr>
        <w:t>ků</w:t>
      </w:r>
      <w:r w:rsidR="00525E7C" w:rsidRPr="00530209">
        <w:rPr>
          <w:sz w:val="22"/>
          <w:szCs w:val="22"/>
        </w:rPr>
        <w:t xml:space="preserve"> </w:t>
      </w:r>
      <w:r w:rsidRPr="00530209">
        <w:rPr>
          <w:sz w:val="22"/>
          <w:szCs w:val="22"/>
        </w:rPr>
        <w:t>nepodaly důkaz o</w:t>
      </w:r>
      <w:r w:rsidR="00525E7C" w:rsidRPr="00530209">
        <w:rPr>
          <w:sz w:val="22"/>
          <w:szCs w:val="22"/>
        </w:rPr>
        <w:t xml:space="preserve"> teratogenní</w:t>
      </w:r>
      <w:r w:rsidRPr="00530209">
        <w:rPr>
          <w:sz w:val="22"/>
          <w:szCs w:val="22"/>
        </w:rPr>
        <w:t>m</w:t>
      </w:r>
      <w:r w:rsidR="00525E7C" w:rsidRPr="00530209">
        <w:rPr>
          <w:sz w:val="22"/>
          <w:szCs w:val="22"/>
        </w:rPr>
        <w:t xml:space="preserve"> ani embryotoxick</w:t>
      </w:r>
      <w:r w:rsidRPr="00530209">
        <w:rPr>
          <w:sz w:val="22"/>
          <w:szCs w:val="22"/>
        </w:rPr>
        <w:t>ém</w:t>
      </w:r>
      <w:r w:rsidR="008E60F9" w:rsidRPr="00530209">
        <w:rPr>
          <w:sz w:val="22"/>
          <w:szCs w:val="22"/>
        </w:rPr>
        <w:t xml:space="preserve"> </w:t>
      </w:r>
      <w:r w:rsidR="00525E7C" w:rsidRPr="00530209">
        <w:rPr>
          <w:sz w:val="22"/>
          <w:szCs w:val="22"/>
        </w:rPr>
        <w:t>účin</w:t>
      </w:r>
      <w:r w:rsidRPr="00530209">
        <w:rPr>
          <w:sz w:val="22"/>
          <w:szCs w:val="22"/>
        </w:rPr>
        <w:t>ku</w:t>
      </w:r>
      <w:r w:rsidR="00525E7C" w:rsidRPr="00530209">
        <w:rPr>
          <w:sz w:val="22"/>
          <w:szCs w:val="22"/>
        </w:rPr>
        <w:t xml:space="preserve">. Není ustanoveno žádné upozornění pro používání </w:t>
      </w:r>
      <w:r w:rsidR="00450CD9" w:rsidRPr="00530209">
        <w:rPr>
          <w:sz w:val="22"/>
          <w:szCs w:val="22"/>
        </w:rPr>
        <w:t xml:space="preserve">veterinárního léčivého </w:t>
      </w:r>
      <w:r w:rsidR="00525E7C" w:rsidRPr="00530209">
        <w:rPr>
          <w:sz w:val="22"/>
          <w:szCs w:val="22"/>
        </w:rPr>
        <w:t>přípravku během březosti a laktace.</w:t>
      </w:r>
    </w:p>
    <w:p w14:paraId="7D0D9985" w14:textId="77777777" w:rsidR="00525E7C" w:rsidRPr="00530209" w:rsidRDefault="00525E7C" w:rsidP="00530209">
      <w:pPr>
        <w:rPr>
          <w:sz w:val="22"/>
          <w:szCs w:val="22"/>
        </w:rPr>
      </w:pPr>
    </w:p>
    <w:p w14:paraId="3935C0B0" w14:textId="17D4FCFB" w:rsidR="00525E7C" w:rsidRPr="00530209" w:rsidRDefault="00F144BD" w:rsidP="00530209">
      <w:pPr>
        <w:pStyle w:val="Zkladntextodsazen"/>
        <w:tabs>
          <w:tab w:val="num" w:pos="851"/>
        </w:tabs>
        <w:ind w:left="0" w:firstLine="0"/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3.8</w:t>
      </w:r>
      <w:r w:rsidRPr="00530209">
        <w:rPr>
          <w:b/>
          <w:sz w:val="22"/>
          <w:szCs w:val="22"/>
        </w:rPr>
        <w:tab/>
        <w:t>Interakce s jinými léčivými přípravky a další formy interakce</w:t>
      </w:r>
    </w:p>
    <w:p w14:paraId="0793164C" w14:textId="77777777" w:rsidR="00F144BD" w:rsidRPr="00530209" w:rsidRDefault="00F144BD" w:rsidP="00530209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</w:p>
    <w:p w14:paraId="5E2DFB80" w14:textId="207DD9AC" w:rsidR="00525E7C" w:rsidRPr="00530209" w:rsidRDefault="00525E7C" w:rsidP="00530209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Nepoužívat v kombinaci s jinými </w:t>
      </w:r>
      <w:r w:rsidRPr="00562D0F">
        <w:rPr>
          <w:sz w:val="22"/>
          <w:szCs w:val="22"/>
        </w:rPr>
        <w:t xml:space="preserve">antibiotiky </w:t>
      </w:r>
      <w:r w:rsidR="00D830B7" w:rsidRPr="002F69D8">
        <w:rPr>
          <w:sz w:val="22"/>
          <w:szCs w:val="22"/>
        </w:rPr>
        <w:t xml:space="preserve">ze skupiny </w:t>
      </w:r>
      <w:proofErr w:type="spellStart"/>
      <w:r w:rsidR="00D830B7" w:rsidRPr="002F69D8">
        <w:rPr>
          <w:sz w:val="22"/>
          <w:szCs w:val="22"/>
        </w:rPr>
        <w:t>makrolidů</w:t>
      </w:r>
      <w:proofErr w:type="spellEnd"/>
      <w:r w:rsidRPr="00562D0F">
        <w:rPr>
          <w:sz w:val="22"/>
          <w:szCs w:val="22"/>
        </w:rPr>
        <w:t>.</w:t>
      </w:r>
    </w:p>
    <w:p w14:paraId="251635FE" w14:textId="77777777" w:rsidR="00525E7C" w:rsidRPr="00530209" w:rsidRDefault="00525E7C" w:rsidP="00530209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</w:p>
    <w:p w14:paraId="6022189B" w14:textId="6CF84055" w:rsidR="00525E7C" w:rsidRPr="00530209" w:rsidRDefault="00F144BD" w:rsidP="00530209">
      <w:pPr>
        <w:pStyle w:val="Style1"/>
      </w:pPr>
      <w:r w:rsidRPr="00530209">
        <w:t>3.9</w:t>
      </w:r>
      <w:r w:rsidRPr="00530209">
        <w:tab/>
        <w:t>Cesty podání a dávkování</w:t>
      </w:r>
    </w:p>
    <w:p w14:paraId="1716C927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49AE2D50" w14:textId="5FF48315" w:rsidR="00562D0F" w:rsidRDefault="00562D0F" w:rsidP="00530209">
      <w:pPr>
        <w:pStyle w:val="Zkladntextodsazen"/>
        <w:ind w:left="0" w:firstLine="0"/>
        <w:rPr>
          <w:sz w:val="22"/>
          <w:szCs w:val="22"/>
        </w:rPr>
      </w:pPr>
      <w:r w:rsidRPr="00562D0F">
        <w:rPr>
          <w:sz w:val="22"/>
          <w:szCs w:val="22"/>
        </w:rPr>
        <w:t>Perorální podání.</w:t>
      </w:r>
    </w:p>
    <w:p w14:paraId="602FA4A6" w14:textId="089015C7" w:rsidR="00525E7C" w:rsidRDefault="00525E7C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Tablety </w:t>
      </w:r>
      <w:r w:rsidR="00D72885">
        <w:rPr>
          <w:sz w:val="22"/>
          <w:szCs w:val="22"/>
        </w:rPr>
        <w:t>se podávají</w:t>
      </w:r>
      <w:r w:rsidRPr="00530209">
        <w:rPr>
          <w:sz w:val="22"/>
          <w:szCs w:val="22"/>
        </w:rPr>
        <w:t xml:space="preserve"> v doporučené dávce 75 000 IU </w:t>
      </w:r>
      <w:proofErr w:type="spellStart"/>
      <w:r w:rsidRPr="00530209">
        <w:rPr>
          <w:sz w:val="22"/>
          <w:szCs w:val="22"/>
        </w:rPr>
        <w:t>spiramycinu</w:t>
      </w:r>
      <w:proofErr w:type="spellEnd"/>
      <w:r w:rsidRPr="00530209">
        <w:rPr>
          <w:sz w:val="22"/>
          <w:szCs w:val="22"/>
        </w:rPr>
        <w:t xml:space="preserve"> a 12,5</w:t>
      </w:r>
      <w:r w:rsidR="00342DEA" w:rsidRPr="00530209">
        <w:rPr>
          <w:sz w:val="22"/>
          <w:szCs w:val="22"/>
        </w:rPr>
        <w:t xml:space="preserve"> </w:t>
      </w:r>
      <w:r w:rsidRPr="00530209">
        <w:rPr>
          <w:sz w:val="22"/>
          <w:szCs w:val="22"/>
        </w:rPr>
        <w:t xml:space="preserve">mg </w:t>
      </w:r>
      <w:proofErr w:type="spellStart"/>
      <w:r w:rsidRPr="00530209">
        <w:rPr>
          <w:sz w:val="22"/>
          <w:szCs w:val="22"/>
        </w:rPr>
        <w:t>metronidazolu</w:t>
      </w:r>
      <w:proofErr w:type="spellEnd"/>
      <w:r w:rsidR="005F6485" w:rsidRPr="00530209">
        <w:rPr>
          <w:sz w:val="22"/>
          <w:szCs w:val="22"/>
        </w:rPr>
        <w:t xml:space="preserve"> </w:t>
      </w:r>
      <w:r w:rsidRPr="00530209">
        <w:rPr>
          <w:sz w:val="22"/>
          <w:szCs w:val="22"/>
        </w:rPr>
        <w:t>/kg živé hmotnosti denně, tj. 1</w:t>
      </w:r>
      <w:r w:rsidR="00D830B7">
        <w:rPr>
          <w:sz w:val="22"/>
          <w:szCs w:val="22"/>
        </w:rPr>
        <w:t xml:space="preserve"> </w:t>
      </w:r>
      <w:r w:rsidR="00684747" w:rsidRPr="00530209">
        <w:rPr>
          <w:sz w:val="22"/>
          <w:szCs w:val="22"/>
        </w:rPr>
        <w:t>tableta</w:t>
      </w:r>
      <w:r w:rsidRPr="00530209">
        <w:rPr>
          <w:sz w:val="22"/>
          <w:szCs w:val="22"/>
        </w:rPr>
        <w:t>/10 kg živé hmotnosti 1x denně po dobu 5-10 dnů.</w:t>
      </w:r>
    </w:p>
    <w:p w14:paraId="2258EB11" w14:textId="77777777" w:rsidR="00662E53" w:rsidRPr="00530209" w:rsidRDefault="00662E53" w:rsidP="00530209">
      <w:pPr>
        <w:pStyle w:val="Zkladntextodsazen"/>
        <w:ind w:left="0" w:firstLine="0"/>
        <w:rPr>
          <w:sz w:val="22"/>
          <w:szCs w:val="22"/>
        </w:rPr>
      </w:pPr>
    </w:p>
    <w:p w14:paraId="1ECC5916" w14:textId="0A7E01F4" w:rsidR="00525E7C" w:rsidRPr="00530209" w:rsidRDefault="00525E7C" w:rsidP="00530209">
      <w:pPr>
        <w:pStyle w:val="Seznam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Pro zajištění správného dávkování </w:t>
      </w:r>
      <w:r w:rsidR="00EA7F32" w:rsidRPr="00530209">
        <w:rPr>
          <w:sz w:val="22"/>
          <w:szCs w:val="22"/>
        </w:rPr>
        <w:t xml:space="preserve">je třeba </w:t>
      </w:r>
      <w:r w:rsidRPr="00530209">
        <w:rPr>
          <w:sz w:val="22"/>
          <w:szCs w:val="22"/>
        </w:rPr>
        <w:t>co nejpřesněji</w:t>
      </w:r>
      <w:r w:rsidR="00EA7F32" w:rsidRPr="00530209">
        <w:rPr>
          <w:sz w:val="22"/>
          <w:szCs w:val="22"/>
        </w:rPr>
        <w:t xml:space="preserve"> stanovit živou hmotnost</w:t>
      </w:r>
      <w:r w:rsidRPr="00530209">
        <w:rPr>
          <w:sz w:val="22"/>
          <w:szCs w:val="22"/>
        </w:rPr>
        <w:t xml:space="preserve">. </w:t>
      </w:r>
    </w:p>
    <w:p w14:paraId="2082603C" w14:textId="77777777" w:rsidR="00525E7C" w:rsidRPr="00530209" w:rsidRDefault="00525E7C" w:rsidP="00530209">
      <w:pPr>
        <w:rPr>
          <w:sz w:val="22"/>
          <w:szCs w:val="22"/>
        </w:rPr>
      </w:pPr>
    </w:p>
    <w:p w14:paraId="65170739" w14:textId="77777777" w:rsidR="00F144BD" w:rsidRPr="00530209" w:rsidRDefault="00F144BD" w:rsidP="00530209">
      <w:pPr>
        <w:pStyle w:val="Style1"/>
      </w:pPr>
      <w:bookmarkStart w:id="2" w:name="OLE_LINK3"/>
      <w:bookmarkStart w:id="3" w:name="OLE_LINK4"/>
      <w:r w:rsidRPr="00530209">
        <w:t>3.10</w:t>
      </w:r>
      <w:r w:rsidRPr="00530209">
        <w:tab/>
        <w:t xml:space="preserve">Příznaky předávkování (a kde je relevantní, první pomoc a </w:t>
      </w:r>
      <w:proofErr w:type="spellStart"/>
      <w:r w:rsidRPr="00530209">
        <w:t>antidota</w:t>
      </w:r>
      <w:proofErr w:type="spellEnd"/>
      <w:r w:rsidRPr="00530209">
        <w:t xml:space="preserve">) </w:t>
      </w:r>
    </w:p>
    <w:p w14:paraId="133C67EE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0F6BD1C8" w14:textId="362EC4F4" w:rsidR="00525E7C" w:rsidRPr="00530209" w:rsidRDefault="006D2BFE" w:rsidP="00530209">
      <w:pPr>
        <w:pStyle w:val="Zkladntextodsazen"/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Po </w:t>
      </w:r>
      <w:r w:rsidR="000F3DB3">
        <w:rPr>
          <w:sz w:val="22"/>
          <w:szCs w:val="22"/>
        </w:rPr>
        <w:t xml:space="preserve">perorálním </w:t>
      </w:r>
      <w:r w:rsidR="006B7F15">
        <w:rPr>
          <w:sz w:val="22"/>
          <w:szCs w:val="22"/>
        </w:rPr>
        <w:t>podání</w:t>
      </w:r>
      <w:r w:rsidR="006B7F15" w:rsidRPr="00530209">
        <w:rPr>
          <w:sz w:val="22"/>
          <w:szCs w:val="22"/>
        </w:rPr>
        <w:t xml:space="preserve"> </w:t>
      </w:r>
      <w:r w:rsidR="009E1AC7">
        <w:rPr>
          <w:sz w:val="22"/>
          <w:szCs w:val="22"/>
        </w:rPr>
        <w:t xml:space="preserve">pětinásobné doporučené dávky </w:t>
      </w:r>
      <w:r w:rsidR="00822602">
        <w:rPr>
          <w:sz w:val="22"/>
          <w:szCs w:val="22"/>
        </w:rPr>
        <w:t xml:space="preserve">trojnásobně přesahující </w:t>
      </w:r>
      <w:r w:rsidR="000F3DB3">
        <w:rPr>
          <w:sz w:val="22"/>
          <w:szCs w:val="22"/>
        </w:rPr>
        <w:t>doporučenou dobu podávání nebyly</w:t>
      </w:r>
      <w:r w:rsidR="000F3DB3" w:rsidRPr="00530209">
        <w:rPr>
          <w:sz w:val="22"/>
          <w:szCs w:val="22"/>
        </w:rPr>
        <w:t xml:space="preserve"> </w:t>
      </w:r>
      <w:r w:rsidR="00525E7C" w:rsidRPr="00530209">
        <w:rPr>
          <w:sz w:val="22"/>
          <w:szCs w:val="22"/>
        </w:rPr>
        <w:t xml:space="preserve">u psů </w:t>
      </w:r>
      <w:r w:rsidR="00554FBC">
        <w:rPr>
          <w:sz w:val="22"/>
          <w:szCs w:val="22"/>
        </w:rPr>
        <w:t xml:space="preserve">zaznamenány žádné </w:t>
      </w:r>
      <w:r w:rsidR="0003774F">
        <w:rPr>
          <w:sz w:val="22"/>
          <w:szCs w:val="22"/>
        </w:rPr>
        <w:t xml:space="preserve">toxické </w:t>
      </w:r>
      <w:r w:rsidR="006B7F15">
        <w:rPr>
          <w:sz w:val="22"/>
          <w:szCs w:val="22"/>
        </w:rPr>
        <w:t>účink</w:t>
      </w:r>
      <w:r w:rsidR="00554FBC">
        <w:rPr>
          <w:sz w:val="22"/>
          <w:szCs w:val="22"/>
        </w:rPr>
        <w:t>y</w:t>
      </w:r>
      <w:r w:rsidR="00525E7C" w:rsidRPr="00530209">
        <w:rPr>
          <w:b/>
          <w:sz w:val="22"/>
          <w:szCs w:val="22"/>
        </w:rPr>
        <w:t>.</w:t>
      </w:r>
    </w:p>
    <w:bookmarkEnd w:id="2"/>
    <w:bookmarkEnd w:id="3"/>
    <w:p w14:paraId="365BA19A" w14:textId="77777777" w:rsidR="00525E7C" w:rsidRPr="00530209" w:rsidRDefault="00525E7C" w:rsidP="00530209">
      <w:pPr>
        <w:pStyle w:val="Zkladntextodsazen"/>
        <w:ind w:left="0" w:firstLine="0"/>
        <w:rPr>
          <w:b/>
          <w:sz w:val="22"/>
          <w:szCs w:val="22"/>
        </w:rPr>
      </w:pPr>
    </w:p>
    <w:p w14:paraId="5611318B" w14:textId="77777777" w:rsidR="00F144BD" w:rsidRPr="00530209" w:rsidRDefault="00F144BD" w:rsidP="00530209">
      <w:pPr>
        <w:pStyle w:val="Style1"/>
      </w:pPr>
      <w:r w:rsidRPr="00530209">
        <w:t>3.11</w:t>
      </w:r>
      <w:r w:rsidRPr="00530209">
        <w:tab/>
        <w:t xml:space="preserve">Zvláštní omezení pro použití a zvláštní podmínky pro použití, včetně omezení používání antimikrobních a </w:t>
      </w:r>
      <w:proofErr w:type="spellStart"/>
      <w:r w:rsidRPr="00530209">
        <w:t>antiparazitárních</w:t>
      </w:r>
      <w:proofErr w:type="spellEnd"/>
      <w:r w:rsidRPr="00530209">
        <w:t xml:space="preserve"> veterinárních léčivých přípravků, za účelem snížení rizika rozvoje rezistence</w:t>
      </w:r>
    </w:p>
    <w:p w14:paraId="1939B84B" w14:textId="77777777" w:rsidR="00F144BD" w:rsidRPr="00530209" w:rsidRDefault="00F144BD" w:rsidP="00530209">
      <w:pPr>
        <w:pStyle w:val="Zkladntextodsazen"/>
        <w:ind w:left="0" w:firstLine="0"/>
        <w:rPr>
          <w:b/>
          <w:sz w:val="22"/>
          <w:szCs w:val="22"/>
        </w:rPr>
      </w:pPr>
    </w:p>
    <w:p w14:paraId="5FCB3EEA" w14:textId="48137A5F" w:rsidR="00F144BD" w:rsidRPr="00530209" w:rsidRDefault="00F144BD" w:rsidP="00530209">
      <w:pPr>
        <w:rPr>
          <w:sz w:val="22"/>
          <w:szCs w:val="22"/>
        </w:rPr>
      </w:pPr>
      <w:r w:rsidRPr="00530209">
        <w:rPr>
          <w:sz w:val="22"/>
          <w:szCs w:val="22"/>
        </w:rPr>
        <w:t>Neuplatňuje se.</w:t>
      </w:r>
    </w:p>
    <w:p w14:paraId="3A284D6E" w14:textId="77777777" w:rsidR="00F144BD" w:rsidRPr="00530209" w:rsidRDefault="00F144BD" w:rsidP="00530209">
      <w:pPr>
        <w:pStyle w:val="Zkladntextodsazen"/>
        <w:ind w:left="0" w:firstLine="0"/>
        <w:rPr>
          <w:b/>
          <w:sz w:val="22"/>
          <w:szCs w:val="22"/>
        </w:rPr>
      </w:pPr>
    </w:p>
    <w:p w14:paraId="4CFD1955" w14:textId="77777777" w:rsidR="00F144BD" w:rsidRPr="00530209" w:rsidRDefault="00F144BD" w:rsidP="00530209">
      <w:pPr>
        <w:pStyle w:val="Style1"/>
      </w:pPr>
      <w:r w:rsidRPr="00530209">
        <w:t>3.12</w:t>
      </w:r>
      <w:r w:rsidRPr="00530209">
        <w:tab/>
        <w:t>Ochranné lhůty</w:t>
      </w:r>
    </w:p>
    <w:p w14:paraId="3B40A037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23A093F3" w14:textId="69E9B2BE" w:rsidR="00620C42" w:rsidRPr="00530209" w:rsidRDefault="00413A1C" w:rsidP="00530209">
      <w:pPr>
        <w:pStyle w:val="Zkladntextodsazen"/>
        <w:ind w:left="0" w:firstLine="0"/>
        <w:rPr>
          <w:sz w:val="22"/>
          <w:szCs w:val="22"/>
        </w:rPr>
      </w:pPr>
      <w:r w:rsidRPr="00413A1C">
        <w:rPr>
          <w:sz w:val="22"/>
          <w:szCs w:val="22"/>
        </w:rPr>
        <w:t>Neuplatňuje se.</w:t>
      </w:r>
    </w:p>
    <w:p w14:paraId="2DFDD1E5" w14:textId="77777777" w:rsidR="00525E7C" w:rsidRPr="00530209" w:rsidRDefault="00525E7C" w:rsidP="00530209">
      <w:pPr>
        <w:rPr>
          <w:sz w:val="22"/>
          <w:szCs w:val="22"/>
        </w:rPr>
      </w:pPr>
    </w:p>
    <w:p w14:paraId="6841F159" w14:textId="77777777" w:rsidR="00693EE6" w:rsidRPr="00530209" w:rsidRDefault="00693EE6" w:rsidP="00530209">
      <w:pPr>
        <w:rPr>
          <w:sz w:val="22"/>
          <w:szCs w:val="22"/>
        </w:rPr>
      </w:pPr>
    </w:p>
    <w:p w14:paraId="1F0231AA" w14:textId="71FA78C1" w:rsidR="00F144BD" w:rsidRPr="00530209" w:rsidRDefault="00F144BD" w:rsidP="00F947B4">
      <w:pPr>
        <w:pStyle w:val="Style1"/>
        <w:keepNext/>
      </w:pPr>
      <w:r w:rsidRPr="00530209">
        <w:t>4.</w:t>
      </w:r>
      <w:r w:rsidRPr="00530209">
        <w:tab/>
        <w:t>FARMAKOLOGICKÉ INFORMACE</w:t>
      </w:r>
    </w:p>
    <w:p w14:paraId="689C0E6C" w14:textId="77777777" w:rsidR="008E60F9" w:rsidRPr="00530209" w:rsidRDefault="008E60F9" w:rsidP="00F947B4">
      <w:pPr>
        <w:keepNext/>
        <w:tabs>
          <w:tab w:val="left" w:pos="284"/>
        </w:tabs>
        <w:rPr>
          <w:b/>
          <w:sz w:val="22"/>
          <w:szCs w:val="22"/>
        </w:rPr>
      </w:pPr>
    </w:p>
    <w:p w14:paraId="636CEEF5" w14:textId="69C70509" w:rsidR="00F144BD" w:rsidRPr="00530209" w:rsidRDefault="00F144BD" w:rsidP="00530209">
      <w:pPr>
        <w:pStyle w:val="Style1"/>
      </w:pPr>
      <w:r w:rsidRPr="00530209">
        <w:t>4.1</w:t>
      </w:r>
      <w:r w:rsidRPr="00530209">
        <w:tab/>
      </w:r>
      <w:proofErr w:type="spellStart"/>
      <w:r w:rsidRPr="00530209">
        <w:t>ATCvet</w:t>
      </w:r>
      <w:proofErr w:type="spellEnd"/>
      <w:r w:rsidRPr="00530209">
        <w:t xml:space="preserve"> kód: </w:t>
      </w:r>
      <w:r w:rsidRPr="00530209">
        <w:rPr>
          <w:b w:val="0"/>
          <w:bCs/>
        </w:rPr>
        <w:t>QJ01RA04</w:t>
      </w:r>
    </w:p>
    <w:p w14:paraId="65E90C4E" w14:textId="77777777" w:rsidR="00525E7C" w:rsidRPr="00530209" w:rsidRDefault="00525E7C" w:rsidP="00530209">
      <w:pPr>
        <w:rPr>
          <w:sz w:val="22"/>
          <w:szCs w:val="22"/>
        </w:rPr>
      </w:pPr>
    </w:p>
    <w:p w14:paraId="21AE4BB7" w14:textId="116C93E1" w:rsidR="00525E7C" w:rsidRPr="00530209" w:rsidRDefault="00F144BD" w:rsidP="00530209">
      <w:pPr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4.2</w:t>
      </w:r>
      <w:r w:rsidRPr="00530209">
        <w:rPr>
          <w:b/>
          <w:sz w:val="22"/>
          <w:szCs w:val="22"/>
        </w:rPr>
        <w:tab/>
        <w:t>Farmakodynamika</w:t>
      </w:r>
    </w:p>
    <w:p w14:paraId="0840524F" w14:textId="77777777" w:rsidR="00F144BD" w:rsidRPr="00530209" w:rsidRDefault="00F144BD" w:rsidP="00530209">
      <w:pPr>
        <w:rPr>
          <w:sz w:val="22"/>
          <w:szCs w:val="22"/>
        </w:rPr>
      </w:pPr>
    </w:p>
    <w:p w14:paraId="369B66AD" w14:textId="774BAFBE" w:rsidR="00525E7C" w:rsidRPr="00530209" w:rsidRDefault="002C709C" w:rsidP="00530209">
      <w:pPr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FB6F98">
        <w:rPr>
          <w:sz w:val="22"/>
          <w:szCs w:val="22"/>
        </w:rPr>
        <w:t>řípravek</w:t>
      </w:r>
      <w:r w:rsidR="00FB6F98" w:rsidRPr="00530209">
        <w:rPr>
          <w:sz w:val="22"/>
          <w:szCs w:val="22"/>
        </w:rPr>
        <w:t xml:space="preserve"> </w:t>
      </w:r>
      <w:r>
        <w:rPr>
          <w:sz w:val="22"/>
          <w:szCs w:val="22"/>
        </w:rPr>
        <w:t>obsahuje</w:t>
      </w:r>
      <w:r w:rsidRPr="00530209">
        <w:rPr>
          <w:sz w:val="22"/>
          <w:szCs w:val="22"/>
        </w:rPr>
        <w:t xml:space="preserve"> kombinac</w:t>
      </w:r>
      <w:r>
        <w:rPr>
          <w:sz w:val="22"/>
          <w:szCs w:val="22"/>
        </w:rPr>
        <w:t>i</w:t>
      </w:r>
      <w:r w:rsidRPr="00530209">
        <w:rPr>
          <w:sz w:val="22"/>
          <w:szCs w:val="22"/>
        </w:rPr>
        <w:t xml:space="preserve"> </w:t>
      </w:r>
      <w:r w:rsidR="00525E7C" w:rsidRPr="00530209">
        <w:rPr>
          <w:sz w:val="22"/>
          <w:szCs w:val="22"/>
        </w:rPr>
        <w:t xml:space="preserve">dvou antibiotik: </w:t>
      </w:r>
      <w:proofErr w:type="spellStart"/>
      <w:r w:rsidR="00525E7C" w:rsidRPr="00530209">
        <w:rPr>
          <w:sz w:val="22"/>
          <w:szCs w:val="22"/>
        </w:rPr>
        <w:t>spiramycinu</w:t>
      </w:r>
      <w:proofErr w:type="spellEnd"/>
      <w:r w:rsidR="00525E7C" w:rsidRPr="00530209">
        <w:rPr>
          <w:sz w:val="22"/>
          <w:szCs w:val="22"/>
        </w:rPr>
        <w:t xml:space="preserve"> a </w:t>
      </w:r>
      <w:proofErr w:type="spellStart"/>
      <w:r w:rsidR="00525E7C" w:rsidRPr="00530209">
        <w:rPr>
          <w:sz w:val="22"/>
          <w:szCs w:val="22"/>
        </w:rPr>
        <w:t>metronidazolu</w:t>
      </w:r>
      <w:proofErr w:type="spellEnd"/>
      <w:r w:rsidR="00525E7C" w:rsidRPr="00530209">
        <w:rPr>
          <w:sz w:val="22"/>
          <w:szCs w:val="22"/>
        </w:rPr>
        <w:t>.</w:t>
      </w:r>
    </w:p>
    <w:p w14:paraId="02BEC15C" w14:textId="77777777" w:rsidR="00525E7C" w:rsidRPr="00530209" w:rsidRDefault="00525E7C" w:rsidP="00530209">
      <w:pPr>
        <w:rPr>
          <w:sz w:val="22"/>
          <w:szCs w:val="22"/>
        </w:rPr>
      </w:pPr>
    </w:p>
    <w:p w14:paraId="5D08C345" w14:textId="4C779BA8" w:rsidR="00525E7C" w:rsidRPr="00530209" w:rsidRDefault="002C709C" w:rsidP="008C0663">
      <w:pPr>
        <w:pStyle w:val="Zkladntextodsazen3"/>
        <w:ind w:left="0"/>
        <w:jc w:val="left"/>
        <w:rPr>
          <w:sz w:val="22"/>
          <w:szCs w:val="22"/>
        </w:rPr>
      </w:pPr>
      <w:proofErr w:type="spellStart"/>
      <w:r w:rsidRPr="002C709C">
        <w:rPr>
          <w:sz w:val="22"/>
          <w:szCs w:val="22"/>
        </w:rPr>
        <w:t>Spiramycin</w:t>
      </w:r>
      <w:proofErr w:type="spellEnd"/>
      <w:r w:rsidRPr="002C709C">
        <w:rPr>
          <w:sz w:val="22"/>
          <w:szCs w:val="22"/>
        </w:rPr>
        <w:t xml:space="preserve"> je bakteriostatické antibiotikum ze skupiny </w:t>
      </w:r>
      <w:proofErr w:type="spellStart"/>
      <w:r w:rsidRPr="002C709C">
        <w:rPr>
          <w:sz w:val="22"/>
          <w:szCs w:val="22"/>
        </w:rPr>
        <w:t>makrolidů</w:t>
      </w:r>
      <w:proofErr w:type="spellEnd"/>
      <w:r w:rsidRPr="002C709C">
        <w:rPr>
          <w:sz w:val="22"/>
          <w:szCs w:val="22"/>
        </w:rPr>
        <w:t xml:space="preserve">. Účinkuje inhibicí syntézy proteinů vazbou na </w:t>
      </w:r>
      <w:proofErr w:type="gramStart"/>
      <w:r w:rsidRPr="002C709C">
        <w:rPr>
          <w:sz w:val="22"/>
          <w:szCs w:val="22"/>
        </w:rPr>
        <w:t>50S</w:t>
      </w:r>
      <w:proofErr w:type="gramEnd"/>
      <w:r w:rsidRPr="002C709C">
        <w:rPr>
          <w:sz w:val="22"/>
          <w:szCs w:val="22"/>
        </w:rPr>
        <w:t xml:space="preserve"> podjednotku bakteriálního ribozomu. Je účinný proti řadě </w:t>
      </w:r>
      <w:proofErr w:type="spellStart"/>
      <w:r w:rsidRPr="002C709C">
        <w:rPr>
          <w:sz w:val="22"/>
          <w:szCs w:val="22"/>
        </w:rPr>
        <w:t>grampozitivních</w:t>
      </w:r>
      <w:proofErr w:type="spellEnd"/>
      <w:r w:rsidRPr="002C709C">
        <w:rPr>
          <w:sz w:val="22"/>
          <w:szCs w:val="22"/>
        </w:rPr>
        <w:t xml:space="preserve"> bakterií, včetně</w:t>
      </w:r>
      <w:r w:rsidRPr="002F69D8">
        <w:rPr>
          <w:i/>
          <w:sz w:val="22"/>
          <w:szCs w:val="22"/>
        </w:rPr>
        <w:t xml:space="preserve"> </w:t>
      </w:r>
      <w:proofErr w:type="spellStart"/>
      <w:r w:rsidRPr="002F69D8">
        <w:rPr>
          <w:i/>
          <w:sz w:val="22"/>
          <w:szCs w:val="22"/>
        </w:rPr>
        <w:t>Streptococcus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 a </w:t>
      </w:r>
      <w:proofErr w:type="spellStart"/>
      <w:r w:rsidRPr="002F69D8">
        <w:rPr>
          <w:i/>
          <w:sz w:val="22"/>
          <w:szCs w:val="22"/>
        </w:rPr>
        <w:t>Staphylococcus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., proti některým gramnegativním bakteriím (např. </w:t>
      </w:r>
      <w:proofErr w:type="spellStart"/>
      <w:r w:rsidRPr="002F69D8">
        <w:rPr>
          <w:i/>
          <w:sz w:val="22"/>
          <w:szCs w:val="22"/>
        </w:rPr>
        <w:t>Pasteurella</w:t>
      </w:r>
      <w:proofErr w:type="spellEnd"/>
      <w:r w:rsidRPr="002F69D8">
        <w:rPr>
          <w:i/>
          <w:sz w:val="22"/>
          <w:szCs w:val="22"/>
        </w:rPr>
        <w:t xml:space="preserve"> </w:t>
      </w:r>
      <w:proofErr w:type="spellStart"/>
      <w:r w:rsidRPr="002F69D8">
        <w:rPr>
          <w:i/>
          <w:sz w:val="22"/>
          <w:szCs w:val="22"/>
        </w:rPr>
        <w:t>multocida</w:t>
      </w:r>
      <w:proofErr w:type="spellEnd"/>
      <w:r w:rsidRPr="002C709C">
        <w:rPr>
          <w:sz w:val="22"/>
          <w:szCs w:val="22"/>
        </w:rPr>
        <w:t xml:space="preserve">) a rovněž proti </w:t>
      </w:r>
      <w:proofErr w:type="spellStart"/>
      <w:r w:rsidRPr="002F69D8">
        <w:rPr>
          <w:i/>
          <w:sz w:val="22"/>
          <w:szCs w:val="22"/>
        </w:rPr>
        <w:t>Mycoplasma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>.</w:t>
      </w:r>
    </w:p>
    <w:p w14:paraId="343825BA" w14:textId="77777777" w:rsidR="00525E7C" w:rsidRPr="00530209" w:rsidRDefault="00525E7C" w:rsidP="00530209">
      <w:pPr>
        <w:rPr>
          <w:sz w:val="22"/>
          <w:szCs w:val="22"/>
        </w:rPr>
      </w:pPr>
    </w:p>
    <w:p w14:paraId="5D17C53A" w14:textId="2B7698C7" w:rsidR="002C709C" w:rsidRPr="00530209" w:rsidRDefault="002C709C" w:rsidP="008C0663">
      <w:pPr>
        <w:rPr>
          <w:sz w:val="22"/>
          <w:szCs w:val="22"/>
        </w:rPr>
      </w:pPr>
      <w:proofErr w:type="spellStart"/>
      <w:r w:rsidRPr="002C709C">
        <w:rPr>
          <w:sz w:val="22"/>
          <w:szCs w:val="22"/>
        </w:rPr>
        <w:t>Metronidazol</w:t>
      </w:r>
      <w:proofErr w:type="spellEnd"/>
      <w:r w:rsidRPr="002C709C">
        <w:rPr>
          <w:sz w:val="22"/>
          <w:szCs w:val="22"/>
        </w:rPr>
        <w:t xml:space="preserve"> je antimikrob</w:t>
      </w:r>
      <w:r>
        <w:rPr>
          <w:sz w:val="22"/>
          <w:szCs w:val="22"/>
        </w:rPr>
        <w:t>n</w:t>
      </w:r>
      <w:r w:rsidRPr="002C709C">
        <w:rPr>
          <w:sz w:val="22"/>
          <w:szCs w:val="22"/>
        </w:rPr>
        <w:t xml:space="preserve">í látka ze skupiny </w:t>
      </w:r>
      <w:proofErr w:type="spellStart"/>
      <w:r w:rsidRPr="002C709C">
        <w:rPr>
          <w:sz w:val="22"/>
          <w:szCs w:val="22"/>
        </w:rPr>
        <w:t>nitroimidazolů</w:t>
      </w:r>
      <w:proofErr w:type="spellEnd"/>
      <w:r w:rsidRPr="002C709C">
        <w:rPr>
          <w:sz w:val="22"/>
          <w:szCs w:val="22"/>
        </w:rPr>
        <w:t xml:space="preserve"> s baktericidním účinkem </w:t>
      </w:r>
      <w:r>
        <w:rPr>
          <w:sz w:val="22"/>
          <w:szCs w:val="22"/>
        </w:rPr>
        <w:t>vůči</w:t>
      </w:r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grampozitivním</w:t>
      </w:r>
      <w:proofErr w:type="spellEnd"/>
      <w:r w:rsidRPr="002C709C">
        <w:rPr>
          <w:sz w:val="22"/>
          <w:szCs w:val="22"/>
        </w:rPr>
        <w:t xml:space="preserve"> i gramnegativním anaerobním bakteriím, zejména </w:t>
      </w:r>
      <w:proofErr w:type="spellStart"/>
      <w:r w:rsidRPr="002F69D8">
        <w:rPr>
          <w:i/>
          <w:sz w:val="22"/>
          <w:szCs w:val="22"/>
        </w:rPr>
        <w:t>Bacteroides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 a </w:t>
      </w:r>
      <w:proofErr w:type="spellStart"/>
      <w:r w:rsidRPr="002F69D8">
        <w:rPr>
          <w:i/>
          <w:sz w:val="22"/>
          <w:szCs w:val="22"/>
        </w:rPr>
        <w:t>Fusobacterium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>. Jeho účinek je založen na poškození DNA mikroorganismů prostřednictvím redukce nitroskupiny v anaerobních podmínkách.</w:t>
      </w:r>
    </w:p>
    <w:p w14:paraId="1339AA84" w14:textId="1871D040" w:rsidR="00525E7C" w:rsidRDefault="00525E7C" w:rsidP="008C0663">
      <w:pPr>
        <w:rPr>
          <w:sz w:val="22"/>
          <w:szCs w:val="22"/>
        </w:rPr>
      </w:pPr>
    </w:p>
    <w:p w14:paraId="614EF16D" w14:textId="0D317148" w:rsidR="002C709C" w:rsidRDefault="002C709C" w:rsidP="008C0663">
      <w:pPr>
        <w:rPr>
          <w:sz w:val="22"/>
          <w:szCs w:val="22"/>
        </w:rPr>
      </w:pPr>
      <w:r w:rsidRPr="002C709C">
        <w:rPr>
          <w:sz w:val="22"/>
          <w:szCs w:val="22"/>
        </w:rPr>
        <w:t xml:space="preserve">Kombinace </w:t>
      </w:r>
      <w:proofErr w:type="spellStart"/>
      <w:r w:rsidRPr="002C709C">
        <w:rPr>
          <w:sz w:val="22"/>
          <w:szCs w:val="22"/>
        </w:rPr>
        <w:t>spiramycinu</w:t>
      </w:r>
      <w:proofErr w:type="spellEnd"/>
      <w:r w:rsidRPr="002C709C">
        <w:rPr>
          <w:sz w:val="22"/>
          <w:szCs w:val="22"/>
        </w:rPr>
        <w:t xml:space="preserve"> a </w:t>
      </w:r>
      <w:proofErr w:type="spellStart"/>
      <w:r w:rsidRPr="002C709C">
        <w:rPr>
          <w:sz w:val="22"/>
          <w:szCs w:val="22"/>
        </w:rPr>
        <w:t>metronidazolu</w:t>
      </w:r>
      <w:proofErr w:type="spellEnd"/>
      <w:r w:rsidRPr="002C709C">
        <w:rPr>
          <w:sz w:val="22"/>
          <w:szCs w:val="22"/>
        </w:rPr>
        <w:t xml:space="preserve"> poskytuje synergické a komplementární spektrum účinnosti vůči patogenům běžně izolovaným z orálních a periodontálních infekcí, včetně </w:t>
      </w:r>
      <w:proofErr w:type="spellStart"/>
      <w:r w:rsidRPr="002C709C">
        <w:rPr>
          <w:i/>
          <w:iCs/>
          <w:sz w:val="22"/>
          <w:szCs w:val="22"/>
        </w:rPr>
        <w:t>Streptococcus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., </w:t>
      </w:r>
      <w:proofErr w:type="spellStart"/>
      <w:r w:rsidRPr="002C709C">
        <w:rPr>
          <w:i/>
          <w:iCs/>
          <w:sz w:val="22"/>
          <w:szCs w:val="22"/>
        </w:rPr>
        <w:t>Staphylococcus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., </w:t>
      </w:r>
      <w:proofErr w:type="spellStart"/>
      <w:r w:rsidRPr="002C709C">
        <w:rPr>
          <w:i/>
          <w:iCs/>
          <w:sz w:val="22"/>
          <w:szCs w:val="22"/>
        </w:rPr>
        <w:t>Pasteurella</w:t>
      </w:r>
      <w:proofErr w:type="spellEnd"/>
      <w:r w:rsidRPr="002C709C">
        <w:rPr>
          <w:i/>
          <w:iCs/>
          <w:sz w:val="22"/>
          <w:szCs w:val="22"/>
        </w:rPr>
        <w:t xml:space="preserve"> </w:t>
      </w:r>
      <w:proofErr w:type="spellStart"/>
      <w:r w:rsidRPr="002C709C">
        <w:rPr>
          <w:i/>
          <w:iCs/>
          <w:sz w:val="22"/>
          <w:szCs w:val="22"/>
        </w:rPr>
        <w:t>multocida</w:t>
      </w:r>
      <w:proofErr w:type="spellEnd"/>
      <w:r w:rsidRPr="002C709C">
        <w:rPr>
          <w:sz w:val="22"/>
          <w:szCs w:val="22"/>
        </w:rPr>
        <w:t xml:space="preserve">, anaerobních bakterií, </w:t>
      </w:r>
      <w:proofErr w:type="spellStart"/>
      <w:r w:rsidRPr="002C709C">
        <w:rPr>
          <w:sz w:val="22"/>
          <w:szCs w:val="22"/>
        </w:rPr>
        <w:t>spirochet</w:t>
      </w:r>
      <w:proofErr w:type="spellEnd"/>
      <w:r w:rsidRPr="002C709C">
        <w:rPr>
          <w:sz w:val="22"/>
          <w:szCs w:val="22"/>
        </w:rPr>
        <w:t xml:space="preserve"> a </w:t>
      </w:r>
      <w:proofErr w:type="spellStart"/>
      <w:r w:rsidRPr="002C709C">
        <w:rPr>
          <w:sz w:val="22"/>
          <w:szCs w:val="22"/>
        </w:rPr>
        <w:t>fusiformních</w:t>
      </w:r>
      <w:proofErr w:type="spellEnd"/>
      <w:r w:rsidRPr="002C709C">
        <w:rPr>
          <w:sz w:val="22"/>
          <w:szCs w:val="22"/>
        </w:rPr>
        <w:t xml:space="preserve"> bakterií</w:t>
      </w:r>
      <w:r>
        <w:rPr>
          <w:sz w:val="22"/>
          <w:szCs w:val="22"/>
        </w:rPr>
        <w:t xml:space="preserve"> a </w:t>
      </w:r>
      <w:r w:rsidRPr="002C709C">
        <w:rPr>
          <w:sz w:val="22"/>
          <w:szCs w:val="22"/>
        </w:rPr>
        <w:t xml:space="preserve">umožňuje účinnou terapii </w:t>
      </w:r>
      <w:proofErr w:type="spellStart"/>
      <w:r w:rsidR="005521DE" w:rsidRPr="005521DE">
        <w:rPr>
          <w:sz w:val="22"/>
          <w:szCs w:val="22"/>
        </w:rPr>
        <w:t>polymikrobních</w:t>
      </w:r>
      <w:proofErr w:type="spellEnd"/>
      <w:r w:rsidRPr="002C709C">
        <w:rPr>
          <w:sz w:val="22"/>
          <w:szCs w:val="22"/>
        </w:rPr>
        <w:t xml:space="preserve"> infekcí dutiny ústní, kdy jednotlivé patogeny mohou být citlivé k jedné nebo druhé účinné látce.</w:t>
      </w:r>
    </w:p>
    <w:p w14:paraId="1A3ECAE1" w14:textId="77777777" w:rsidR="002C709C" w:rsidRPr="00530209" w:rsidRDefault="002C709C" w:rsidP="008C0663">
      <w:pPr>
        <w:rPr>
          <w:sz w:val="22"/>
          <w:szCs w:val="22"/>
        </w:rPr>
      </w:pPr>
    </w:p>
    <w:p w14:paraId="708EA776" w14:textId="3CD39679" w:rsidR="002C709C" w:rsidRDefault="002C709C" w:rsidP="002C709C">
      <w:pPr>
        <w:rPr>
          <w:sz w:val="22"/>
          <w:szCs w:val="22"/>
        </w:rPr>
      </w:pPr>
      <w:r w:rsidRPr="002C709C">
        <w:rPr>
          <w:sz w:val="22"/>
          <w:szCs w:val="22"/>
        </w:rPr>
        <w:t xml:space="preserve">Periodontální onemocnění představují významnou skupinu infekčních onemocnění zejména u psů. Jejich patogeneze souvisí s tvorbou dentálního plaku, který je postupně kolonizován nejprve fakultativně aerobními a následně obligátně anaerobními mikroorganismy. Mikrobiologické studie provedené u psů a koček s orálními infekcemi prokázaly častý výskyt </w:t>
      </w:r>
      <w:proofErr w:type="spellStart"/>
      <w:r w:rsidRPr="002C709C">
        <w:rPr>
          <w:i/>
          <w:iCs/>
          <w:sz w:val="22"/>
          <w:szCs w:val="22"/>
        </w:rPr>
        <w:t>Streptococcus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., </w:t>
      </w:r>
      <w:proofErr w:type="spellStart"/>
      <w:r w:rsidRPr="002C709C">
        <w:rPr>
          <w:i/>
          <w:iCs/>
          <w:sz w:val="22"/>
          <w:szCs w:val="22"/>
        </w:rPr>
        <w:t>Staphylococcus</w:t>
      </w:r>
      <w:proofErr w:type="spellEnd"/>
      <w:r w:rsidRPr="002C709C">
        <w:rPr>
          <w:sz w:val="22"/>
          <w:szCs w:val="22"/>
        </w:rPr>
        <w:t xml:space="preserve"> </w:t>
      </w:r>
      <w:proofErr w:type="spellStart"/>
      <w:r w:rsidRPr="002C709C">
        <w:rPr>
          <w:sz w:val="22"/>
          <w:szCs w:val="22"/>
        </w:rPr>
        <w:t>spp</w:t>
      </w:r>
      <w:proofErr w:type="spellEnd"/>
      <w:r w:rsidRPr="002C709C">
        <w:rPr>
          <w:sz w:val="22"/>
          <w:szCs w:val="22"/>
        </w:rPr>
        <w:t xml:space="preserve">., </w:t>
      </w:r>
      <w:proofErr w:type="spellStart"/>
      <w:r w:rsidRPr="002C709C">
        <w:rPr>
          <w:i/>
          <w:iCs/>
          <w:sz w:val="22"/>
          <w:szCs w:val="22"/>
        </w:rPr>
        <w:t>Pasteurella</w:t>
      </w:r>
      <w:proofErr w:type="spellEnd"/>
      <w:r w:rsidRPr="002C709C">
        <w:rPr>
          <w:i/>
          <w:iCs/>
          <w:sz w:val="22"/>
          <w:szCs w:val="22"/>
        </w:rPr>
        <w:t xml:space="preserve"> </w:t>
      </w:r>
      <w:proofErr w:type="spellStart"/>
      <w:r w:rsidRPr="002C709C">
        <w:rPr>
          <w:i/>
          <w:iCs/>
          <w:sz w:val="22"/>
          <w:szCs w:val="22"/>
        </w:rPr>
        <w:t>multocida</w:t>
      </w:r>
      <w:proofErr w:type="spellEnd"/>
      <w:r w:rsidRPr="002C709C">
        <w:rPr>
          <w:sz w:val="22"/>
          <w:szCs w:val="22"/>
        </w:rPr>
        <w:t xml:space="preserve">, anaerobních bakterií, </w:t>
      </w:r>
      <w:proofErr w:type="spellStart"/>
      <w:r w:rsidRPr="002C709C">
        <w:rPr>
          <w:sz w:val="22"/>
          <w:szCs w:val="22"/>
        </w:rPr>
        <w:t>spirochet</w:t>
      </w:r>
      <w:proofErr w:type="spellEnd"/>
      <w:r w:rsidRPr="002C709C">
        <w:rPr>
          <w:sz w:val="22"/>
          <w:szCs w:val="22"/>
        </w:rPr>
        <w:t xml:space="preserve"> a </w:t>
      </w:r>
      <w:proofErr w:type="spellStart"/>
      <w:r w:rsidRPr="002C709C">
        <w:rPr>
          <w:sz w:val="22"/>
          <w:szCs w:val="22"/>
        </w:rPr>
        <w:t>fusiformních</w:t>
      </w:r>
      <w:proofErr w:type="spellEnd"/>
      <w:r w:rsidRPr="002C709C">
        <w:rPr>
          <w:sz w:val="22"/>
          <w:szCs w:val="22"/>
        </w:rPr>
        <w:t xml:space="preserve"> bakterií.</w:t>
      </w:r>
    </w:p>
    <w:p w14:paraId="1C406618" w14:textId="77777777" w:rsidR="005521DE" w:rsidRPr="002C709C" w:rsidRDefault="005521DE" w:rsidP="002C709C">
      <w:pPr>
        <w:rPr>
          <w:sz w:val="22"/>
          <w:szCs w:val="22"/>
        </w:rPr>
      </w:pPr>
    </w:p>
    <w:p w14:paraId="1EDBD62C" w14:textId="19B2FF39" w:rsidR="00525E7C" w:rsidRPr="00530209" w:rsidRDefault="00F144BD" w:rsidP="008C0663">
      <w:pPr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4.3</w:t>
      </w:r>
      <w:r w:rsidRPr="00530209">
        <w:rPr>
          <w:b/>
          <w:sz w:val="22"/>
          <w:szCs w:val="22"/>
        </w:rPr>
        <w:tab/>
        <w:t>Farmakokinetika</w:t>
      </w:r>
    </w:p>
    <w:p w14:paraId="0044C17D" w14:textId="77777777" w:rsidR="00F144BD" w:rsidRPr="00530209" w:rsidRDefault="00F144BD" w:rsidP="008C0663">
      <w:pPr>
        <w:rPr>
          <w:sz w:val="22"/>
          <w:szCs w:val="22"/>
        </w:rPr>
      </w:pPr>
    </w:p>
    <w:p w14:paraId="72B4216F" w14:textId="4C014E6F" w:rsidR="00525E7C" w:rsidRPr="00530209" w:rsidRDefault="004E28F2" w:rsidP="008C0663">
      <w:pPr>
        <w:rPr>
          <w:sz w:val="22"/>
          <w:szCs w:val="22"/>
        </w:rPr>
      </w:pPr>
      <w:r w:rsidRPr="004E28F2">
        <w:rPr>
          <w:sz w:val="22"/>
          <w:szCs w:val="22"/>
        </w:rPr>
        <w:t xml:space="preserve">Po perorálním podání </w:t>
      </w:r>
      <w:proofErr w:type="spellStart"/>
      <w:r w:rsidRPr="004E28F2">
        <w:rPr>
          <w:sz w:val="22"/>
          <w:szCs w:val="22"/>
        </w:rPr>
        <w:t>spiramycinu</w:t>
      </w:r>
      <w:proofErr w:type="spellEnd"/>
      <w:r w:rsidRPr="004E28F2">
        <w:rPr>
          <w:sz w:val="22"/>
          <w:szCs w:val="22"/>
        </w:rPr>
        <w:t xml:space="preserve"> bylo maximální plazmatické koncentrace dosaženo přibližně za 2–4 hodiny. Maximální koncentrace </w:t>
      </w:r>
      <w:proofErr w:type="spellStart"/>
      <w:r w:rsidRPr="004E28F2">
        <w:rPr>
          <w:sz w:val="22"/>
          <w:szCs w:val="22"/>
        </w:rPr>
        <w:t>spiramycinu</w:t>
      </w:r>
      <w:proofErr w:type="spellEnd"/>
      <w:r w:rsidRPr="004E28F2">
        <w:rPr>
          <w:sz w:val="22"/>
          <w:szCs w:val="22"/>
        </w:rPr>
        <w:t xml:space="preserve"> ve slinách byla zaznamenána za 4–8 hodin po podání a dosahovala přibližně trojnásobku koncentrací zjištěných v plazmě.</w:t>
      </w:r>
    </w:p>
    <w:p w14:paraId="03739C29" w14:textId="77777777" w:rsidR="00525E7C" w:rsidRPr="00530209" w:rsidRDefault="00525E7C" w:rsidP="008C0663">
      <w:pPr>
        <w:rPr>
          <w:sz w:val="22"/>
          <w:szCs w:val="22"/>
        </w:rPr>
      </w:pPr>
    </w:p>
    <w:p w14:paraId="053A75B0" w14:textId="43FC5896" w:rsidR="00525E7C" w:rsidRDefault="00525E7C" w:rsidP="008C0663">
      <w:pPr>
        <w:pStyle w:val="Zkladntextodsazen3"/>
        <w:ind w:left="0"/>
        <w:jc w:val="left"/>
        <w:rPr>
          <w:sz w:val="22"/>
          <w:szCs w:val="22"/>
        </w:rPr>
      </w:pPr>
      <w:r w:rsidRPr="00530209">
        <w:rPr>
          <w:sz w:val="22"/>
          <w:szCs w:val="22"/>
        </w:rPr>
        <w:t xml:space="preserve">Nejvyšší koncentrace </w:t>
      </w:r>
      <w:proofErr w:type="spellStart"/>
      <w:r w:rsidRPr="00530209">
        <w:rPr>
          <w:sz w:val="22"/>
          <w:szCs w:val="22"/>
        </w:rPr>
        <w:t>metronidazolu</w:t>
      </w:r>
      <w:proofErr w:type="spellEnd"/>
      <w:r w:rsidRPr="00530209">
        <w:rPr>
          <w:sz w:val="22"/>
          <w:szCs w:val="22"/>
        </w:rPr>
        <w:t xml:space="preserve"> byla nejdříve detekována ve slinách (za 1 hodinu) a koncentrace byly identické s koncentracemi v plazmě.</w:t>
      </w:r>
    </w:p>
    <w:p w14:paraId="42DF4AD5" w14:textId="77777777" w:rsidR="004E28F2" w:rsidRPr="00530209" w:rsidRDefault="004E28F2" w:rsidP="008C0663">
      <w:pPr>
        <w:pStyle w:val="Zkladntextodsazen3"/>
        <w:ind w:left="0"/>
        <w:jc w:val="left"/>
        <w:rPr>
          <w:sz w:val="22"/>
          <w:szCs w:val="22"/>
        </w:rPr>
      </w:pPr>
    </w:p>
    <w:p w14:paraId="7A12F2DF" w14:textId="77777777" w:rsidR="004E28F2" w:rsidRPr="004E28F2" w:rsidRDefault="004E28F2" w:rsidP="004E28F2">
      <w:pPr>
        <w:rPr>
          <w:sz w:val="22"/>
          <w:szCs w:val="22"/>
        </w:rPr>
      </w:pPr>
      <w:r w:rsidRPr="004E28F2">
        <w:rPr>
          <w:sz w:val="22"/>
          <w:szCs w:val="22"/>
        </w:rPr>
        <w:t>Obě léčivé látky dosahují v orální dutině koncentrací přesahujících minimální inhibiční koncentrace (MIC) mikroorganismů běžně asociovaných s patologickými procesy v této oblasti.</w:t>
      </w:r>
    </w:p>
    <w:p w14:paraId="2F9BA1B7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0172A9CF" w14:textId="77777777" w:rsidR="00693EE6" w:rsidRPr="00530209" w:rsidRDefault="00693EE6" w:rsidP="00530209">
      <w:pPr>
        <w:pStyle w:val="Zkladntextodsazen"/>
        <w:ind w:left="0" w:firstLine="0"/>
        <w:rPr>
          <w:sz w:val="22"/>
          <w:szCs w:val="22"/>
        </w:rPr>
      </w:pPr>
    </w:p>
    <w:p w14:paraId="57050B4A" w14:textId="7E82E3EC" w:rsidR="00525E7C" w:rsidRPr="00530209" w:rsidRDefault="00F144BD" w:rsidP="008C0663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5.</w:t>
      </w:r>
      <w:r w:rsidRPr="00530209">
        <w:rPr>
          <w:b/>
          <w:sz w:val="22"/>
          <w:szCs w:val="22"/>
        </w:rPr>
        <w:tab/>
        <w:t>FARMACEUTICKÉ ÚDAJE</w:t>
      </w:r>
    </w:p>
    <w:p w14:paraId="0CD7CAC1" w14:textId="77777777" w:rsidR="00525E7C" w:rsidRPr="00530209" w:rsidRDefault="00525E7C" w:rsidP="008C0663">
      <w:pPr>
        <w:pStyle w:val="Zpat"/>
        <w:tabs>
          <w:tab w:val="left" w:pos="284"/>
        </w:tabs>
        <w:rPr>
          <w:b/>
          <w:sz w:val="22"/>
          <w:szCs w:val="22"/>
        </w:rPr>
      </w:pPr>
    </w:p>
    <w:p w14:paraId="123212A0" w14:textId="77777777" w:rsidR="00F144BD" w:rsidRPr="00530209" w:rsidRDefault="00F144BD" w:rsidP="00530209">
      <w:pPr>
        <w:pStyle w:val="Style1"/>
      </w:pPr>
      <w:r w:rsidRPr="00530209">
        <w:t>5.1</w:t>
      </w:r>
      <w:r w:rsidRPr="00530209">
        <w:tab/>
        <w:t>Hlavní inkompatibility</w:t>
      </w:r>
    </w:p>
    <w:p w14:paraId="43E17EB7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3CC70D38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Neuplatňuje se.</w:t>
      </w:r>
    </w:p>
    <w:p w14:paraId="3B52F5E9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2EDA4BA3" w14:textId="1C6898F9" w:rsidR="00525E7C" w:rsidRPr="00530209" w:rsidRDefault="00F144BD" w:rsidP="00530209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5.2</w:t>
      </w:r>
      <w:r w:rsidRPr="00530209">
        <w:rPr>
          <w:b/>
          <w:sz w:val="22"/>
          <w:szCs w:val="22"/>
        </w:rPr>
        <w:tab/>
        <w:t>Doba použitelnosti</w:t>
      </w:r>
    </w:p>
    <w:p w14:paraId="62B096E4" w14:textId="77777777" w:rsidR="00F144BD" w:rsidRPr="00530209" w:rsidRDefault="00F144BD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07947413" w14:textId="36E9C1AF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Doba použitelnosti veterinárního léčivého přípravku v neporušeném obalu: 3 roky</w:t>
      </w:r>
      <w:r w:rsidR="008C0663">
        <w:rPr>
          <w:sz w:val="22"/>
          <w:szCs w:val="22"/>
        </w:rPr>
        <w:t>.</w:t>
      </w:r>
    </w:p>
    <w:p w14:paraId="6535B7CB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</w:p>
    <w:p w14:paraId="12CD9936" w14:textId="142A6BEE" w:rsidR="00525E7C" w:rsidRPr="00530209" w:rsidRDefault="00F144BD" w:rsidP="00530209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5.3</w:t>
      </w:r>
      <w:r w:rsidRPr="00530209">
        <w:rPr>
          <w:b/>
          <w:sz w:val="22"/>
          <w:szCs w:val="22"/>
        </w:rPr>
        <w:tab/>
        <w:t>Zvláštní opatření pro uchovávání</w:t>
      </w:r>
    </w:p>
    <w:p w14:paraId="250EB6EB" w14:textId="77777777" w:rsidR="00F144BD" w:rsidRPr="00530209" w:rsidRDefault="00F144BD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747B7991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ﾰC"/>
        </w:smartTagPr>
        <w:r w:rsidRPr="00530209">
          <w:rPr>
            <w:sz w:val="22"/>
            <w:szCs w:val="22"/>
          </w:rPr>
          <w:t>25°C</w:t>
        </w:r>
      </w:smartTag>
      <w:r w:rsidRPr="00530209">
        <w:rPr>
          <w:sz w:val="22"/>
          <w:szCs w:val="22"/>
        </w:rPr>
        <w:t>.</w:t>
      </w:r>
    </w:p>
    <w:p w14:paraId="3FF39E6C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Uchovávejte v suchu.</w:t>
      </w:r>
    </w:p>
    <w:p w14:paraId="00115AB2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57CB5914" w14:textId="77777777" w:rsidR="00F144BD" w:rsidRPr="00530209" w:rsidRDefault="00F144BD" w:rsidP="00530209">
      <w:pPr>
        <w:pStyle w:val="Style1"/>
      </w:pPr>
      <w:r w:rsidRPr="00530209">
        <w:t>5.4</w:t>
      </w:r>
      <w:r w:rsidRPr="00530209">
        <w:tab/>
        <w:t>Druh a složení vnitřního obalu</w:t>
      </w:r>
    </w:p>
    <w:p w14:paraId="55E24788" w14:textId="77777777" w:rsidR="00525E7C" w:rsidRPr="00530209" w:rsidRDefault="00525E7C" w:rsidP="008C0663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469CE9BB" w14:textId="6722D8E6" w:rsidR="003D3500" w:rsidRDefault="003D3500" w:rsidP="003D3500">
      <w:pPr>
        <w:pStyle w:val="Zkladntextodsazen"/>
        <w:tabs>
          <w:tab w:val="left" w:pos="851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Blistry </w:t>
      </w:r>
      <w:r w:rsidRPr="0072103A">
        <w:rPr>
          <w:sz w:val="22"/>
          <w:szCs w:val="22"/>
        </w:rPr>
        <w:t>skládající se z bílé části z </w:t>
      </w:r>
      <w:proofErr w:type="spellStart"/>
      <w:r w:rsidRPr="0072103A">
        <w:rPr>
          <w:sz w:val="22"/>
          <w:szCs w:val="22"/>
        </w:rPr>
        <w:t>polyvinylchlorido-acetochloridu</w:t>
      </w:r>
      <w:proofErr w:type="spellEnd"/>
      <w:r w:rsidRPr="0072103A">
        <w:rPr>
          <w:sz w:val="22"/>
          <w:szCs w:val="22"/>
        </w:rPr>
        <w:t xml:space="preserve"> (vrchní fólie o síle 250</w:t>
      </w:r>
      <w:r>
        <w:rPr>
          <w:sz w:val="22"/>
          <w:szCs w:val="22"/>
        </w:rPr>
        <w:t xml:space="preserve"> </w:t>
      </w:r>
      <w:r w:rsidRPr="0072103A">
        <w:rPr>
          <w:sz w:val="22"/>
          <w:szCs w:val="22"/>
        </w:rPr>
        <w:sym w:font="Symbol" w:char="F06D"/>
      </w:r>
      <w:r w:rsidRPr="0072103A">
        <w:rPr>
          <w:sz w:val="22"/>
          <w:szCs w:val="22"/>
        </w:rPr>
        <w:t xml:space="preserve">m) a části z hliníku (spodní fólie o síle 20 </w:t>
      </w:r>
      <w:r w:rsidRPr="0072103A">
        <w:rPr>
          <w:sz w:val="22"/>
          <w:szCs w:val="22"/>
        </w:rPr>
        <w:sym w:font="Symbol" w:char="F06D"/>
      </w:r>
      <w:r w:rsidRPr="0072103A">
        <w:rPr>
          <w:sz w:val="22"/>
          <w:szCs w:val="22"/>
        </w:rPr>
        <w:t>m)</w:t>
      </w:r>
      <w:r>
        <w:rPr>
          <w:sz w:val="22"/>
          <w:szCs w:val="22"/>
        </w:rPr>
        <w:t xml:space="preserve"> baleny v papírových krabičkách.</w:t>
      </w:r>
    </w:p>
    <w:p w14:paraId="0CBF8779" w14:textId="77777777" w:rsidR="003D3500" w:rsidRDefault="003D3500" w:rsidP="003D3500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2ABCECF3" w14:textId="77777777" w:rsidR="003D3500" w:rsidRPr="00992C25" w:rsidRDefault="003D3500" w:rsidP="003D3500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  <w:r w:rsidRPr="00992C25">
        <w:rPr>
          <w:b/>
          <w:sz w:val="22"/>
          <w:szCs w:val="22"/>
        </w:rPr>
        <w:t>Velikost balení:</w:t>
      </w:r>
    </w:p>
    <w:p w14:paraId="2CDADE66" w14:textId="3EE7EF4F" w:rsidR="003D3500" w:rsidRPr="0072103A" w:rsidRDefault="003D3500" w:rsidP="003D3500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Papírová krabička obsahující </w:t>
      </w:r>
      <w:r w:rsidRPr="0072103A">
        <w:rPr>
          <w:sz w:val="22"/>
          <w:szCs w:val="22"/>
        </w:rPr>
        <w:t>2 blistry po 10 tabletách.</w:t>
      </w:r>
    </w:p>
    <w:p w14:paraId="10784664" w14:textId="77777777" w:rsidR="00693EE6" w:rsidRPr="00530209" w:rsidRDefault="00693EE6" w:rsidP="008C0663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3B418A3C" w14:textId="77777777" w:rsidR="00F144BD" w:rsidRPr="00530209" w:rsidRDefault="00F144BD" w:rsidP="00F947B4">
      <w:pPr>
        <w:pStyle w:val="Style1"/>
        <w:keepNext/>
        <w:jc w:val="both"/>
      </w:pPr>
      <w:r w:rsidRPr="00530209">
        <w:t>5.5</w:t>
      </w:r>
      <w:r w:rsidRPr="00530209">
        <w:tab/>
        <w:t>Zvláštní opatření pro likvidaci nepoužitých veterinárních léčivých přípravků nebo odpadů, které pochází z těchto přípravků</w:t>
      </w:r>
    </w:p>
    <w:p w14:paraId="46D6890A" w14:textId="77777777" w:rsidR="00525E7C" w:rsidRPr="00530209" w:rsidRDefault="00525E7C" w:rsidP="00F947B4">
      <w:pPr>
        <w:keepNext/>
        <w:jc w:val="both"/>
        <w:rPr>
          <w:sz w:val="22"/>
          <w:szCs w:val="22"/>
        </w:rPr>
      </w:pPr>
    </w:p>
    <w:p w14:paraId="4FE83347" w14:textId="77777777" w:rsidR="00693EE6" w:rsidRPr="00530209" w:rsidRDefault="00693EE6" w:rsidP="00F947B4">
      <w:pPr>
        <w:jc w:val="both"/>
        <w:rPr>
          <w:sz w:val="22"/>
          <w:szCs w:val="22"/>
        </w:rPr>
      </w:pPr>
      <w:r w:rsidRPr="00530209">
        <w:rPr>
          <w:sz w:val="22"/>
          <w:szCs w:val="22"/>
        </w:rPr>
        <w:t>Léčivé přípravky se nesmí likvidovat prostřednictvím odpadní vody či domovního odpadu.</w:t>
      </w:r>
    </w:p>
    <w:p w14:paraId="1A0404DC" w14:textId="77777777" w:rsidR="00693EE6" w:rsidRPr="00530209" w:rsidRDefault="00693EE6" w:rsidP="00F947B4">
      <w:pPr>
        <w:jc w:val="both"/>
        <w:rPr>
          <w:sz w:val="22"/>
          <w:szCs w:val="22"/>
        </w:rPr>
      </w:pPr>
    </w:p>
    <w:p w14:paraId="7653C1E1" w14:textId="5DEA46E9" w:rsidR="00693EE6" w:rsidRPr="00530209" w:rsidRDefault="00693EE6" w:rsidP="00F947B4">
      <w:pPr>
        <w:jc w:val="both"/>
        <w:rPr>
          <w:sz w:val="22"/>
          <w:szCs w:val="22"/>
        </w:rPr>
      </w:pPr>
      <w:r w:rsidRPr="00530209">
        <w:rPr>
          <w:sz w:val="22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10D0707" w14:textId="77777777" w:rsidR="00693EE6" w:rsidRPr="00530209" w:rsidRDefault="00693EE6" w:rsidP="00944A5F">
      <w:pPr>
        <w:rPr>
          <w:sz w:val="22"/>
          <w:szCs w:val="22"/>
        </w:rPr>
      </w:pPr>
    </w:p>
    <w:p w14:paraId="46DD33C1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2F1740F7" w14:textId="2F4B7BF9" w:rsidR="00525E7C" w:rsidRPr="00530209" w:rsidRDefault="00F144BD" w:rsidP="00530209">
      <w:pPr>
        <w:pStyle w:val="Style1"/>
      </w:pPr>
      <w:r w:rsidRPr="00530209">
        <w:t>6.</w:t>
      </w:r>
      <w:r w:rsidRPr="00530209">
        <w:tab/>
        <w:t>JMÉNO DRŽITELE ROZHODNUTÍ O REGISTRACI</w:t>
      </w:r>
    </w:p>
    <w:p w14:paraId="2A241302" w14:textId="77777777" w:rsidR="00525E7C" w:rsidRPr="00530209" w:rsidRDefault="00525E7C" w:rsidP="00944A5F">
      <w:pPr>
        <w:tabs>
          <w:tab w:val="left" w:pos="284"/>
        </w:tabs>
        <w:rPr>
          <w:sz w:val="22"/>
          <w:szCs w:val="22"/>
        </w:rPr>
      </w:pPr>
    </w:p>
    <w:p w14:paraId="44F9EDF2" w14:textId="2EA10DDE" w:rsidR="00525E7C" w:rsidRPr="00530209" w:rsidRDefault="008E60F9" w:rsidP="00944A5F">
      <w:pPr>
        <w:tabs>
          <w:tab w:val="left" w:pos="284"/>
        </w:tabs>
        <w:rPr>
          <w:sz w:val="22"/>
          <w:szCs w:val="22"/>
        </w:rPr>
      </w:pPr>
      <w:proofErr w:type="spellStart"/>
      <w:r w:rsidRPr="00530209">
        <w:rPr>
          <w:sz w:val="22"/>
          <w:szCs w:val="22"/>
        </w:rPr>
        <w:lastRenderedPageBreak/>
        <w:t>Boehringer</w:t>
      </w:r>
      <w:proofErr w:type="spellEnd"/>
      <w:r w:rsidRPr="00530209">
        <w:rPr>
          <w:sz w:val="22"/>
          <w:szCs w:val="22"/>
        </w:rPr>
        <w:t xml:space="preserve"> </w:t>
      </w:r>
      <w:proofErr w:type="spellStart"/>
      <w:r w:rsidRPr="00530209">
        <w:rPr>
          <w:sz w:val="22"/>
          <w:szCs w:val="22"/>
        </w:rPr>
        <w:t>Ingelheim</w:t>
      </w:r>
      <w:proofErr w:type="spellEnd"/>
      <w:r w:rsidRPr="00530209">
        <w:rPr>
          <w:sz w:val="22"/>
          <w:szCs w:val="22"/>
        </w:rPr>
        <w:t xml:space="preserve"> Animal </w:t>
      </w:r>
      <w:proofErr w:type="spellStart"/>
      <w:r w:rsidRPr="00530209">
        <w:rPr>
          <w:sz w:val="22"/>
          <w:szCs w:val="22"/>
        </w:rPr>
        <w:t>Health</w:t>
      </w:r>
      <w:proofErr w:type="spellEnd"/>
      <w:r w:rsidRPr="00530209">
        <w:rPr>
          <w:sz w:val="22"/>
          <w:szCs w:val="22"/>
        </w:rPr>
        <w:t xml:space="preserve"> France SCS</w:t>
      </w:r>
    </w:p>
    <w:p w14:paraId="432A3BEC" w14:textId="77777777" w:rsidR="00525E7C" w:rsidRPr="00530209" w:rsidRDefault="00525E7C" w:rsidP="00944A5F">
      <w:pPr>
        <w:tabs>
          <w:tab w:val="left" w:pos="284"/>
        </w:tabs>
        <w:rPr>
          <w:sz w:val="22"/>
          <w:szCs w:val="22"/>
        </w:rPr>
      </w:pPr>
    </w:p>
    <w:p w14:paraId="5A963793" w14:textId="77777777" w:rsidR="00693EE6" w:rsidRPr="00530209" w:rsidRDefault="00693EE6" w:rsidP="00944A5F">
      <w:pPr>
        <w:tabs>
          <w:tab w:val="left" w:pos="284"/>
        </w:tabs>
        <w:rPr>
          <w:sz w:val="22"/>
          <w:szCs w:val="22"/>
        </w:rPr>
      </w:pPr>
    </w:p>
    <w:p w14:paraId="145F91DE" w14:textId="0465B0D4" w:rsidR="00525E7C" w:rsidRPr="00530209" w:rsidRDefault="00F144BD" w:rsidP="00530209">
      <w:pPr>
        <w:pStyle w:val="Zkladntextodsazen"/>
        <w:ind w:left="0" w:firstLine="0"/>
        <w:rPr>
          <w:b/>
          <w:sz w:val="22"/>
          <w:szCs w:val="22"/>
        </w:rPr>
      </w:pPr>
      <w:r w:rsidRPr="00530209">
        <w:rPr>
          <w:b/>
          <w:sz w:val="22"/>
          <w:szCs w:val="22"/>
        </w:rPr>
        <w:t>7.</w:t>
      </w:r>
      <w:r w:rsidRPr="00530209">
        <w:rPr>
          <w:b/>
          <w:sz w:val="22"/>
          <w:szCs w:val="22"/>
        </w:rPr>
        <w:tab/>
        <w:t>REGISTRAČNÍ ČÍSLO(A)</w:t>
      </w:r>
    </w:p>
    <w:p w14:paraId="2BF1EFBA" w14:textId="77777777" w:rsidR="00F144BD" w:rsidRPr="00530209" w:rsidRDefault="00F144BD" w:rsidP="00530209">
      <w:pPr>
        <w:pStyle w:val="Zkladntextodsazen"/>
        <w:ind w:left="0" w:firstLine="0"/>
        <w:rPr>
          <w:sz w:val="22"/>
          <w:szCs w:val="22"/>
        </w:rPr>
      </w:pPr>
    </w:p>
    <w:p w14:paraId="316BB35D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>96/651/</w:t>
      </w:r>
      <w:proofErr w:type="gramStart"/>
      <w:r w:rsidRPr="00530209">
        <w:rPr>
          <w:sz w:val="22"/>
          <w:szCs w:val="22"/>
        </w:rPr>
        <w:t>92-S</w:t>
      </w:r>
      <w:proofErr w:type="gramEnd"/>
      <w:r w:rsidRPr="00530209">
        <w:rPr>
          <w:sz w:val="22"/>
          <w:szCs w:val="22"/>
        </w:rPr>
        <w:t>/C</w:t>
      </w:r>
    </w:p>
    <w:p w14:paraId="0BCCB5BA" w14:textId="77777777" w:rsidR="00525E7C" w:rsidRPr="00530209" w:rsidRDefault="00525E7C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01F16F87" w14:textId="77777777" w:rsidR="00693EE6" w:rsidRPr="00530209" w:rsidRDefault="00693EE6" w:rsidP="00530209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2D4A1F25" w14:textId="77777777" w:rsidR="00F144BD" w:rsidRPr="00530209" w:rsidRDefault="00F144BD" w:rsidP="00530209">
      <w:pPr>
        <w:pStyle w:val="Style1"/>
      </w:pPr>
      <w:r w:rsidRPr="00530209">
        <w:t>8.</w:t>
      </w:r>
      <w:r w:rsidRPr="00530209">
        <w:tab/>
        <w:t>DATUM PRVNÍ REGISTRACE</w:t>
      </w:r>
    </w:p>
    <w:p w14:paraId="724BFBBF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6805D5EE" w14:textId="767BBA83" w:rsidR="00525E7C" w:rsidRPr="00530209" w:rsidRDefault="00693EE6" w:rsidP="00530209">
      <w:pPr>
        <w:pStyle w:val="Zkladntextodsazen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Datum první registrace: </w:t>
      </w:r>
      <w:r w:rsidR="00525E7C" w:rsidRPr="00530209">
        <w:rPr>
          <w:sz w:val="22"/>
          <w:szCs w:val="22"/>
        </w:rPr>
        <w:t>29</w:t>
      </w:r>
      <w:r w:rsidR="00944A5F">
        <w:rPr>
          <w:sz w:val="22"/>
          <w:szCs w:val="22"/>
        </w:rPr>
        <w:t>/</w:t>
      </w:r>
      <w:r w:rsidR="00525E7C" w:rsidRPr="00530209">
        <w:rPr>
          <w:sz w:val="22"/>
          <w:szCs w:val="22"/>
        </w:rPr>
        <w:t>10</w:t>
      </w:r>
      <w:r w:rsidR="00944A5F">
        <w:rPr>
          <w:sz w:val="22"/>
          <w:szCs w:val="22"/>
        </w:rPr>
        <w:t>/</w:t>
      </w:r>
      <w:r w:rsidR="00525E7C" w:rsidRPr="00530209">
        <w:rPr>
          <w:sz w:val="22"/>
          <w:szCs w:val="22"/>
        </w:rPr>
        <w:t>1992</w:t>
      </w:r>
    </w:p>
    <w:p w14:paraId="42ECFBEE" w14:textId="77777777" w:rsidR="00525E7C" w:rsidRPr="00530209" w:rsidRDefault="00525E7C" w:rsidP="00530209">
      <w:pPr>
        <w:pStyle w:val="Zkladntextodsazen"/>
        <w:ind w:left="0" w:firstLine="0"/>
        <w:rPr>
          <w:b/>
          <w:sz w:val="22"/>
          <w:szCs w:val="22"/>
        </w:rPr>
      </w:pPr>
    </w:p>
    <w:p w14:paraId="39DDED94" w14:textId="77777777" w:rsidR="00693EE6" w:rsidRPr="00530209" w:rsidRDefault="00693EE6" w:rsidP="00530209">
      <w:pPr>
        <w:pStyle w:val="Zkladntextodsazen"/>
        <w:ind w:left="0" w:firstLine="0"/>
        <w:rPr>
          <w:b/>
          <w:sz w:val="22"/>
          <w:szCs w:val="22"/>
        </w:rPr>
      </w:pPr>
    </w:p>
    <w:p w14:paraId="636E447F" w14:textId="77777777" w:rsidR="00F144BD" w:rsidRPr="00530209" w:rsidRDefault="00F144BD" w:rsidP="00530209">
      <w:pPr>
        <w:pStyle w:val="Style1"/>
      </w:pPr>
      <w:r w:rsidRPr="00530209">
        <w:t>9.</w:t>
      </w:r>
      <w:r w:rsidRPr="00530209">
        <w:tab/>
        <w:t>DATUM POSLEDNÍ AKTUALIZACE SOUHRNU ÚDAJŮ O PŘÍPRAVKU</w:t>
      </w:r>
    </w:p>
    <w:p w14:paraId="73A25A4F" w14:textId="77777777" w:rsidR="00525E7C" w:rsidRPr="00530209" w:rsidRDefault="00525E7C" w:rsidP="00530209">
      <w:pPr>
        <w:pStyle w:val="Zkladntextodsazen"/>
        <w:ind w:left="0" w:firstLine="0"/>
        <w:rPr>
          <w:sz w:val="22"/>
          <w:szCs w:val="22"/>
        </w:rPr>
      </w:pPr>
    </w:p>
    <w:p w14:paraId="2D7C2558" w14:textId="7C2379E3" w:rsidR="00693EE6" w:rsidRPr="00530209" w:rsidRDefault="004E28F2" w:rsidP="00530209">
      <w:pPr>
        <w:pStyle w:val="Zkladntextodsazen"/>
        <w:ind w:left="0" w:firstLine="0"/>
        <w:rPr>
          <w:sz w:val="22"/>
          <w:szCs w:val="22"/>
        </w:rPr>
      </w:pPr>
      <w:r>
        <w:rPr>
          <w:sz w:val="22"/>
          <w:szCs w:val="22"/>
        </w:rPr>
        <w:t>0</w:t>
      </w:r>
      <w:r w:rsidR="00563FC5">
        <w:rPr>
          <w:sz w:val="22"/>
          <w:szCs w:val="22"/>
        </w:rPr>
        <w:t>9</w:t>
      </w:r>
      <w:r>
        <w:rPr>
          <w:sz w:val="22"/>
          <w:szCs w:val="22"/>
        </w:rPr>
        <w:t>/2025</w:t>
      </w:r>
    </w:p>
    <w:p w14:paraId="24FA46D8" w14:textId="77777777" w:rsidR="00693EE6" w:rsidRPr="00530209" w:rsidRDefault="00693EE6" w:rsidP="00530209">
      <w:pPr>
        <w:pStyle w:val="Zkladntextodsazen"/>
        <w:ind w:left="0" w:firstLine="0"/>
        <w:rPr>
          <w:sz w:val="22"/>
          <w:szCs w:val="22"/>
        </w:rPr>
      </w:pPr>
    </w:p>
    <w:p w14:paraId="6DDB8F25" w14:textId="77777777" w:rsidR="00525E7C" w:rsidRPr="00944A5F" w:rsidRDefault="00525E7C" w:rsidP="00530209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</w:p>
    <w:p w14:paraId="0984FC8A" w14:textId="77777777" w:rsidR="00F144BD" w:rsidRPr="00530209" w:rsidRDefault="00F144BD" w:rsidP="00530209">
      <w:pPr>
        <w:pStyle w:val="Style1"/>
      </w:pPr>
      <w:r w:rsidRPr="00530209">
        <w:t>10.</w:t>
      </w:r>
      <w:r w:rsidRPr="00530209">
        <w:tab/>
        <w:t>KLASIFIKACE VETERINÁRNÍCH LÉČIVÝCH PŘÍPRAVKŮ</w:t>
      </w:r>
    </w:p>
    <w:p w14:paraId="03BC02A6" w14:textId="77777777" w:rsidR="00F144BD" w:rsidRPr="00944A5F" w:rsidRDefault="00F144BD" w:rsidP="00530209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</w:p>
    <w:p w14:paraId="36A8C364" w14:textId="77777777" w:rsidR="00693EE6" w:rsidRPr="00530209" w:rsidRDefault="00693EE6" w:rsidP="00944A5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30209">
        <w:rPr>
          <w:sz w:val="22"/>
          <w:szCs w:val="22"/>
        </w:rPr>
        <w:t>Veterinární léčivý přípravek je vydáván pouze na předpis.</w:t>
      </w:r>
    </w:p>
    <w:p w14:paraId="035C9F76" w14:textId="77777777" w:rsidR="00693EE6" w:rsidRPr="00530209" w:rsidRDefault="00693EE6" w:rsidP="00944A5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35E13F6" w14:textId="77777777" w:rsidR="00693EE6" w:rsidRPr="00530209" w:rsidRDefault="00693EE6" w:rsidP="00530209">
      <w:pPr>
        <w:ind w:right="-318"/>
        <w:rPr>
          <w:i/>
          <w:sz w:val="22"/>
          <w:szCs w:val="22"/>
        </w:rPr>
      </w:pPr>
      <w:r w:rsidRPr="00530209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530209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530209">
        <w:rPr>
          <w:sz w:val="22"/>
          <w:szCs w:val="22"/>
        </w:rPr>
        <w:t>)</w:t>
      </w:r>
      <w:r w:rsidRPr="00530209">
        <w:rPr>
          <w:i/>
          <w:sz w:val="22"/>
          <w:szCs w:val="22"/>
        </w:rPr>
        <w:t>.</w:t>
      </w:r>
    </w:p>
    <w:p w14:paraId="1B3090A6" w14:textId="77777777" w:rsidR="00693EE6" w:rsidRPr="00530209" w:rsidRDefault="00693EE6" w:rsidP="00530209">
      <w:pPr>
        <w:ind w:right="-318"/>
        <w:rPr>
          <w:sz w:val="22"/>
          <w:szCs w:val="22"/>
        </w:rPr>
      </w:pPr>
    </w:p>
    <w:p w14:paraId="3129E056" w14:textId="77777777" w:rsidR="00693EE6" w:rsidRPr="00530209" w:rsidRDefault="00693EE6" w:rsidP="00530209">
      <w:pPr>
        <w:ind w:right="-318"/>
        <w:rPr>
          <w:sz w:val="22"/>
          <w:szCs w:val="22"/>
        </w:rPr>
      </w:pPr>
      <w:r w:rsidRPr="00530209">
        <w:rPr>
          <w:sz w:val="22"/>
          <w:szCs w:val="22"/>
        </w:rPr>
        <w:t>Podrobné informace o tomto veterinárním léčivém přípravku naleznete také v národní databázi (</w:t>
      </w:r>
      <w:hyperlink r:id="rId11" w:history="1">
        <w:r w:rsidRPr="00530209">
          <w:rPr>
            <w:rStyle w:val="Hypertextovodkaz"/>
            <w:sz w:val="22"/>
            <w:szCs w:val="22"/>
          </w:rPr>
          <w:t>https://www.uskvbl.cz</w:t>
        </w:r>
      </w:hyperlink>
      <w:r w:rsidRPr="00530209">
        <w:rPr>
          <w:sz w:val="22"/>
          <w:szCs w:val="22"/>
        </w:rPr>
        <w:t>)</w:t>
      </w:r>
      <w:r w:rsidRPr="00530209">
        <w:rPr>
          <w:i/>
          <w:sz w:val="22"/>
          <w:szCs w:val="22"/>
        </w:rPr>
        <w:t>.</w:t>
      </w:r>
    </w:p>
    <w:p w14:paraId="31678A36" w14:textId="77777777" w:rsidR="00693EE6" w:rsidRDefault="00693EE6">
      <w:pPr>
        <w:pStyle w:val="Zkladntextodsazen"/>
        <w:tabs>
          <w:tab w:val="left" w:pos="851"/>
        </w:tabs>
        <w:ind w:left="0" w:firstLine="0"/>
        <w:rPr>
          <w:b/>
          <w:sz w:val="24"/>
          <w:szCs w:val="24"/>
        </w:rPr>
      </w:pPr>
    </w:p>
    <w:sectPr w:rsidR="00693EE6" w:rsidSect="00605AA3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6E872" w14:textId="77777777" w:rsidR="00D537B6" w:rsidRDefault="00D537B6">
      <w:r>
        <w:separator/>
      </w:r>
    </w:p>
  </w:endnote>
  <w:endnote w:type="continuationSeparator" w:id="0">
    <w:p w14:paraId="42AFD3DB" w14:textId="77777777" w:rsidR="00D537B6" w:rsidRDefault="00D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0757" w14:textId="77777777" w:rsidR="00342DEA" w:rsidRDefault="00342DE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8625C29" w14:textId="77777777" w:rsidR="00342DEA" w:rsidRDefault="00342D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8137" w14:textId="77777777" w:rsidR="00342DEA" w:rsidRDefault="00342D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8732" w14:textId="77777777" w:rsidR="00D537B6" w:rsidRDefault="00D537B6">
      <w:r>
        <w:separator/>
      </w:r>
    </w:p>
  </w:footnote>
  <w:footnote w:type="continuationSeparator" w:id="0">
    <w:p w14:paraId="18EBA26C" w14:textId="77777777" w:rsidR="00D537B6" w:rsidRDefault="00D5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62DC"/>
    <w:multiLevelType w:val="multilevel"/>
    <w:tmpl w:val="A6EC5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1082B7E"/>
    <w:multiLevelType w:val="multilevel"/>
    <w:tmpl w:val="64A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5147C"/>
    <w:multiLevelType w:val="multilevel"/>
    <w:tmpl w:val="F5D0E802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42E87D17"/>
    <w:multiLevelType w:val="multilevel"/>
    <w:tmpl w:val="791243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E9859A1"/>
    <w:multiLevelType w:val="multilevel"/>
    <w:tmpl w:val="9F40D5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3FB02F0"/>
    <w:multiLevelType w:val="multilevel"/>
    <w:tmpl w:val="A5A4FB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6" w15:restartNumberingAfterBreak="0">
    <w:nsid w:val="5F005903"/>
    <w:multiLevelType w:val="multilevel"/>
    <w:tmpl w:val="13CCE64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7" w15:restartNumberingAfterBreak="0">
    <w:nsid w:val="5F575490"/>
    <w:multiLevelType w:val="multilevel"/>
    <w:tmpl w:val="DED2A0A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CC"/>
    <w:rsid w:val="00006117"/>
    <w:rsid w:val="00017874"/>
    <w:rsid w:val="0003774F"/>
    <w:rsid w:val="00043982"/>
    <w:rsid w:val="00050482"/>
    <w:rsid w:val="00070B5B"/>
    <w:rsid w:val="00073D50"/>
    <w:rsid w:val="00090209"/>
    <w:rsid w:val="00095ADD"/>
    <w:rsid w:val="000A7EA2"/>
    <w:rsid w:val="000D2C2D"/>
    <w:rsid w:val="000F3DB3"/>
    <w:rsid w:val="00162B9A"/>
    <w:rsid w:val="00165D9F"/>
    <w:rsid w:val="0018213E"/>
    <w:rsid w:val="00185D48"/>
    <w:rsid w:val="00194A48"/>
    <w:rsid w:val="001A6D4A"/>
    <w:rsid w:val="001B1798"/>
    <w:rsid w:val="001C0306"/>
    <w:rsid w:val="001C2EAE"/>
    <w:rsid w:val="00200FF3"/>
    <w:rsid w:val="00224E37"/>
    <w:rsid w:val="00292B0D"/>
    <w:rsid w:val="00294845"/>
    <w:rsid w:val="00297265"/>
    <w:rsid w:val="002C709C"/>
    <w:rsid w:val="002F69D8"/>
    <w:rsid w:val="00306661"/>
    <w:rsid w:val="003405DF"/>
    <w:rsid w:val="00342DEA"/>
    <w:rsid w:val="0035634D"/>
    <w:rsid w:val="00387022"/>
    <w:rsid w:val="0039782F"/>
    <w:rsid w:val="003A52A5"/>
    <w:rsid w:val="003D3500"/>
    <w:rsid w:val="00403227"/>
    <w:rsid w:val="00413A1C"/>
    <w:rsid w:val="00415FF1"/>
    <w:rsid w:val="00450CD9"/>
    <w:rsid w:val="004756E4"/>
    <w:rsid w:val="004B15A1"/>
    <w:rsid w:val="004C0387"/>
    <w:rsid w:val="004D47A5"/>
    <w:rsid w:val="004E28F2"/>
    <w:rsid w:val="004E32AA"/>
    <w:rsid w:val="004E3DF1"/>
    <w:rsid w:val="00506DA2"/>
    <w:rsid w:val="00525466"/>
    <w:rsid w:val="00525E7C"/>
    <w:rsid w:val="00530209"/>
    <w:rsid w:val="00535820"/>
    <w:rsid w:val="005521DE"/>
    <w:rsid w:val="00554FBC"/>
    <w:rsid w:val="00562D0F"/>
    <w:rsid w:val="00563FC5"/>
    <w:rsid w:val="005832BF"/>
    <w:rsid w:val="005B0AC7"/>
    <w:rsid w:val="005F24E1"/>
    <w:rsid w:val="005F411D"/>
    <w:rsid w:val="005F6485"/>
    <w:rsid w:val="005F7CE8"/>
    <w:rsid w:val="006055D3"/>
    <w:rsid w:val="00605AA3"/>
    <w:rsid w:val="00614EA9"/>
    <w:rsid w:val="00620C42"/>
    <w:rsid w:val="00662E53"/>
    <w:rsid w:val="00684747"/>
    <w:rsid w:val="00693EE6"/>
    <w:rsid w:val="006B7F15"/>
    <w:rsid w:val="006D2BFE"/>
    <w:rsid w:val="0072583B"/>
    <w:rsid w:val="0074311A"/>
    <w:rsid w:val="00777A8D"/>
    <w:rsid w:val="007E1FF3"/>
    <w:rsid w:val="007F6535"/>
    <w:rsid w:val="00822602"/>
    <w:rsid w:val="00836C96"/>
    <w:rsid w:val="008A3A1C"/>
    <w:rsid w:val="008B73A3"/>
    <w:rsid w:val="008C0663"/>
    <w:rsid w:val="008E0AD4"/>
    <w:rsid w:val="008E60F9"/>
    <w:rsid w:val="008F0112"/>
    <w:rsid w:val="00931955"/>
    <w:rsid w:val="009370E0"/>
    <w:rsid w:val="00944A5F"/>
    <w:rsid w:val="009554F2"/>
    <w:rsid w:val="00956755"/>
    <w:rsid w:val="00997489"/>
    <w:rsid w:val="009D6680"/>
    <w:rsid w:val="009E1AC7"/>
    <w:rsid w:val="00A01856"/>
    <w:rsid w:val="00A26CC5"/>
    <w:rsid w:val="00A3337F"/>
    <w:rsid w:val="00A33C57"/>
    <w:rsid w:val="00A40F8B"/>
    <w:rsid w:val="00A66FB7"/>
    <w:rsid w:val="00A70301"/>
    <w:rsid w:val="00A75B13"/>
    <w:rsid w:val="00A81001"/>
    <w:rsid w:val="00AC6534"/>
    <w:rsid w:val="00AE2A85"/>
    <w:rsid w:val="00AE6CF3"/>
    <w:rsid w:val="00AF73D6"/>
    <w:rsid w:val="00B03D8B"/>
    <w:rsid w:val="00B0633B"/>
    <w:rsid w:val="00B801C9"/>
    <w:rsid w:val="00B81C68"/>
    <w:rsid w:val="00B855DE"/>
    <w:rsid w:val="00BA7B93"/>
    <w:rsid w:val="00BD2598"/>
    <w:rsid w:val="00C17708"/>
    <w:rsid w:val="00C7719C"/>
    <w:rsid w:val="00CF6A62"/>
    <w:rsid w:val="00D04CCC"/>
    <w:rsid w:val="00D111CB"/>
    <w:rsid w:val="00D13C77"/>
    <w:rsid w:val="00D46670"/>
    <w:rsid w:val="00D537B6"/>
    <w:rsid w:val="00D72885"/>
    <w:rsid w:val="00D73431"/>
    <w:rsid w:val="00D830B7"/>
    <w:rsid w:val="00DB773B"/>
    <w:rsid w:val="00DF35E2"/>
    <w:rsid w:val="00DF73AF"/>
    <w:rsid w:val="00E06BF3"/>
    <w:rsid w:val="00E14456"/>
    <w:rsid w:val="00E23AC6"/>
    <w:rsid w:val="00E264FF"/>
    <w:rsid w:val="00E5549B"/>
    <w:rsid w:val="00EA7F32"/>
    <w:rsid w:val="00EB3065"/>
    <w:rsid w:val="00F144BD"/>
    <w:rsid w:val="00F947B4"/>
    <w:rsid w:val="00FB0F87"/>
    <w:rsid w:val="00FB6B33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2D4AA1"/>
  <w15:chartTrackingRefBased/>
  <w15:docId w15:val="{45A775F0-728B-4FD7-9A90-E733FCB5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993" w:hanging="273"/>
    </w:pPr>
  </w:style>
  <w:style w:type="paragraph" w:styleId="Zkladntextodsazen2">
    <w:name w:val="Body Text Indent 2"/>
    <w:basedOn w:val="Normln"/>
    <w:pPr>
      <w:ind w:left="284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Style1">
    <w:name w:val="Style1"/>
    <w:basedOn w:val="Normln"/>
    <w:qFormat/>
    <w:rsid w:val="00F144BD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144BD"/>
  </w:style>
  <w:style w:type="character" w:customStyle="1" w:styleId="ZpatChar">
    <w:name w:val="Zápatí Char"/>
    <w:basedOn w:val="Standardnpsmoodstavce"/>
    <w:link w:val="Zpat"/>
    <w:rsid w:val="00F144BD"/>
  </w:style>
  <w:style w:type="character" w:styleId="Hypertextovodkaz">
    <w:name w:val="Hyperlink"/>
    <w:rsid w:val="00693EE6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095ADD"/>
  </w:style>
  <w:style w:type="character" w:customStyle="1" w:styleId="ZhlavChar">
    <w:name w:val="Záhlaví Char"/>
    <w:basedOn w:val="Standardnpsmoodstavce"/>
    <w:link w:val="Zhlav"/>
    <w:rsid w:val="009370E0"/>
  </w:style>
  <w:style w:type="character" w:styleId="Odkaznakoment">
    <w:name w:val="annotation reference"/>
    <w:basedOn w:val="Standardnpsmoodstavce"/>
    <w:rsid w:val="001C03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0306"/>
  </w:style>
  <w:style w:type="character" w:customStyle="1" w:styleId="TextkomenteChar">
    <w:name w:val="Text komentáře Char"/>
    <w:basedOn w:val="Standardnpsmoodstavce"/>
    <w:link w:val="Textkomente"/>
    <w:rsid w:val="001C0306"/>
  </w:style>
  <w:style w:type="paragraph" w:styleId="Pedmtkomente">
    <w:name w:val="annotation subject"/>
    <w:basedOn w:val="Textkomente"/>
    <w:next w:val="Textkomente"/>
    <w:link w:val="PedmtkomenteChar"/>
    <w:rsid w:val="001C0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0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68E94-7B6E-48A5-97D5-F946748DF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976E6-8F0A-4D30-9D81-2F24420A8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8193-DB23-4B51-934D-2B36D1690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1223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Pivodovi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Pavel&amp;Martin&amp;Dana&amp;Petr</dc:creator>
  <cp:keywords/>
  <cp:lastModifiedBy>Dana Halová</cp:lastModifiedBy>
  <cp:revision>95</cp:revision>
  <cp:lastPrinted>2025-08-08T06:25:00Z</cp:lastPrinted>
  <dcterms:created xsi:type="dcterms:W3CDTF">2024-08-29T15:02:00Z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2024-08-29T15:02:39Z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edcbdc58-4ed8-4482-9614-e1034e2bd676</vt:lpwstr>
  </property>
  <property fmtid="{D5CDD505-2E9C-101B-9397-08002B2CF9AE}" pid="8" name="MSIP_Label_bfd0b529-4a04-4616-88d2-531082d94bb8_ContentBits">
    <vt:lpwstr>0</vt:lpwstr>
  </property>
</Properties>
</file>