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544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27A1600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4EE5292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5E29D4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1B9935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755B6D7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E5407D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8BE4DC7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7BA9061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B419ED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F77BAD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F483D1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15CC43E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EE1688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8749D8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CCBEF47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6A7493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AB0955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35D82F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5763A9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3B17151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955037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D72102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BE22C37" w14:textId="77777777" w:rsidR="005F7618" w:rsidRDefault="002F593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 I</w:t>
      </w:r>
    </w:p>
    <w:p w14:paraId="6EC70C7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5367DA2" w14:textId="77777777" w:rsidR="005F7618" w:rsidRDefault="002F593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767E9D78" w14:textId="77777777" w:rsidR="005F7618" w:rsidRDefault="002F593C">
      <w:pPr>
        <w:pStyle w:val="Style1"/>
      </w:pPr>
      <w:r>
        <w:br w:type="page"/>
      </w:r>
      <w:r>
        <w:lastRenderedPageBreak/>
        <w:t>1.</w:t>
      </w:r>
      <w:r>
        <w:tab/>
        <w:t>NÁZEV VETERINÁRNÍHO LÉČIVÉHO PŘÍPRAVKU</w:t>
      </w:r>
    </w:p>
    <w:p w14:paraId="726BFAD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3828922" w14:textId="77777777" w:rsidR="005F7618" w:rsidRDefault="002F593C">
      <w:bookmarkStart w:id="1" w:name="_Hlk200958768"/>
      <w:r>
        <w:t>Rimadyl Cattle 50 mg/ml injekční roztok</w:t>
      </w:r>
    </w:p>
    <w:bookmarkEnd w:id="1"/>
    <w:p w14:paraId="31D3A96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016BC4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3417377" w14:textId="77777777" w:rsidR="005F7618" w:rsidRDefault="002F593C">
      <w:pPr>
        <w:pStyle w:val="Style1"/>
      </w:pPr>
      <w:r>
        <w:t>2.</w:t>
      </w:r>
      <w:r>
        <w:tab/>
        <w:t>KVALITATIVNÍ A KVANTITATIVNÍ SLOŽENÍ</w:t>
      </w:r>
    </w:p>
    <w:p w14:paraId="20F7724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FE6C8CE" w14:textId="517EF0F4" w:rsidR="005F7618" w:rsidRDefault="00E66CB4">
      <w:r>
        <w:t>Každý</w:t>
      </w:r>
      <w:r w:rsidR="002F593C">
        <w:t xml:space="preserve"> ml obsahuje:</w:t>
      </w:r>
    </w:p>
    <w:p w14:paraId="63B27295" w14:textId="77777777" w:rsidR="005F7618" w:rsidRDefault="005F7618">
      <w:pPr>
        <w:rPr>
          <w:b/>
        </w:rPr>
      </w:pPr>
    </w:p>
    <w:p w14:paraId="4FE29F9C" w14:textId="77777777" w:rsidR="005F7618" w:rsidRDefault="002F593C">
      <w:pPr>
        <w:rPr>
          <w:b/>
        </w:rPr>
      </w:pPr>
      <w:r>
        <w:rPr>
          <w:b/>
        </w:rPr>
        <w:t>Léčivá látka:</w:t>
      </w:r>
    </w:p>
    <w:p w14:paraId="44120993" w14:textId="77777777" w:rsidR="005F7618" w:rsidRDefault="002F593C">
      <w:pPr>
        <w:tabs>
          <w:tab w:val="left" w:pos="2694"/>
        </w:tabs>
        <w:rPr>
          <w:iCs/>
        </w:rPr>
      </w:pPr>
      <w:r>
        <w:rPr>
          <w:iCs/>
        </w:rPr>
        <w:t>Carprofenum</w:t>
      </w:r>
      <w:r>
        <w:rPr>
          <w:iCs/>
        </w:rPr>
        <w:tab/>
        <w:t>50 mg</w:t>
      </w:r>
    </w:p>
    <w:p w14:paraId="03062772" w14:textId="77777777" w:rsidR="005F7618" w:rsidRDefault="005F7618">
      <w:pPr>
        <w:tabs>
          <w:tab w:val="left" w:pos="2694"/>
        </w:tabs>
        <w:rPr>
          <w:iCs/>
        </w:rPr>
      </w:pPr>
    </w:p>
    <w:p w14:paraId="1E23E821" w14:textId="77777777" w:rsidR="005F7618" w:rsidRDefault="002F593C">
      <w:pPr>
        <w:rPr>
          <w:b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0C7CF6" w14:paraId="77167DB6" w14:textId="77777777" w:rsidTr="000C7CF6">
        <w:tc>
          <w:tcPr>
            <w:tcW w:w="4527" w:type="dxa"/>
            <w:shd w:val="clear" w:color="auto" w:fill="auto"/>
            <w:vAlign w:val="center"/>
          </w:tcPr>
          <w:p w14:paraId="27C22BB2" w14:textId="5FAE51DE" w:rsidR="000C7CF6" w:rsidRPr="00B41D57" w:rsidRDefault="000C7CF6" w:rsidP="00E66E0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F1300E7" w14:textId="6C1A15C6" w:rsidR="000C7CF6" w:rsidRPr="00B41D57" w:rsidRDefault="000C7CF6" w:rsidP="00E66E0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C7CF6" w14:paraId="01693F75" w14:textId="77777777" w:rsidTr="00F05721">
        <w:tc>
          <w:tcPr>
            <w:tcW w:w="4527" w:type="dxa"/>
            <w:shd w:val="clear" w:color="auto" w:fill="auto"/>
          </w:tcPr>
          <w:p w14:paraId="34E1A4E8" w14:textId="4239278D" w:rsidR="000C7CF6" w:rsidRPr="00B41D57" w:rsidRDefault="00D45253" w:rsidP="000C7CF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E</w:t>
            </w:r>
            <w:r w:rsidR="000C7CF6" w:rsidRPr="006D51AA">
              <w:t>thanol</w:t>
            </w:r>
            <w:r>
              <w:t xml:space="preserve"> (96 %)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F802070" w14:textId="3FEF9BCF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  <w:r w:rsidRPr="00395815">
              <w:rPr>
                <w:iCs/>
                <w:szCs w:val="22"/>
              </w:rPr>
              <w:t>0</w:t>
            </w:r>
            <w:r>
              <w:rPr>
                <w:iCs/>
                <w:szCs w:val="22"/>
              </w:rPr>
              <w:t>,</w:t>
            </w:r>
            <w:r w:rsidRPr="00395815">
              <w:rPr>
                <w:iCs/>
                <w:szCs w:val="22"/>
              </w:rPr>
              <w:t>1 ml</w:t>
            </w:r>
          </w:p>
        </w:tc>
      </w:tr>
      <w:tr w:rsidR="000C7CF6" w14:paraId="3B413363" w14:textId="77777777" w:rsidTr="00F05721">
        <w:tc>
          <w:tcPr>
            <w:tcW w:w="4527" w:type="dxa"/>
            <w:shd w:val="clear" w:color="auto" w:fill="auto"/>
          </w:tcPr>
          <w:p w14:paraId="3DB42C05" w14:textId="344935C4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  <w:r w:rsidRPr="006D51AA">
              <w:t>Benzylalkohol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4097E5B" w14:textId="11101C4D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  <w:r w:rsidRPr="00395815">
              <w:rPr>
                <w:iCs/>
                <w:szCs w:val="22"/>
              </w:rPr>
              <w:t>10 mg</w:t>
            </w:r>
          </w:p>
        </w:tc>
      </w:tr>
      <w:tr w:rsidR="000C7CF6" w14:paraId="3B94601F" w14:textId="77777777" w:rsidTr="00F05721">
        <w:tc>
          <w:tcPr>
            <w:tcW w:w="4527" w:type="dxa"/>
            <w:shd w:val="clear" w:color="auto" w:fill="auto"/>
          </w:tcPr>
          <w:p w14:paraId="4F5D3DFF" w14:textId="77A0826E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  <w:r w:rsidRPr="006D51AA">
              <w:t>Makrogol 400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204218" w14:textId="77777777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</w:p>
        </w:tc>
      </w:tr>
      <w:tr w:rsidR="000C7CF6" w14:paraId="7F4410BB" w14:textId="77777777" w:rsidTr="00F05721">
        <w:tc>
          <w:tcPr>
            <w:tcW w:w="4527" w:type="dxa"/>
            <w:shd w:val="clear" w:color="auto" w:fill="auto"/>
          </w:tcPr>
          <w:p w14:paraId="46385117" w14:textId="63B8BB2E" w:rsidR="000C7CF6" w:rsidRPr="00B41D57" w:rsidRDefault="000C7CF6" w:rsidP="000C7CF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D51AA">
              <w:t>Poloxamer 188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98BB24C" w14:textId="77777777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</w:p>
        </w:tc>
      </w:tr>
      <w:tr w:rsidR="000C7CF6" w14:paraId="7CEBEC4B" w14:textId="77777777" w:rsidTr="00F05721">
        <w:tc>
          <w:tcPr>
            <w:tcW w:w="4527" w:type="dxa"/>
            <w:shd w:val="clear" w:color="auto" w:fill="auto"/>
          </w:tcPr>
          <w:p w14:paraId="7142D156" w14:textId="40F1D26A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  <w:r w:rsidRPr="006D51AA">
              <w:t>Olamin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B65D6BD" w14:textId="77777777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</w:p>
        </w:tc>
      </w:tr>
      <w:tr w:rsidR="000C7CF6" w14:paraId="5E2644DA" w14:textId="77777777" w:rsidTr="00F05721">
        <w:tc>
          <w:tcPr>
            <w:tcW w:w="4527" w:type="dxa"/>
            <w:shd w:val="clear" w:color="auto" w:fill="auto"/>
          </w:tcPr>
          <w:p w14:paraId="02486A79" w14:textId="0704A494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  <w:r w:rsidRPr="006D51AA">
              <w:t xml:space="preserve">Voda </w:t>
            </w:r>
            <w:r w:rsidR="00E66CB4">
              <w:t>pro</w:t>
            </w:r>
            <w:r w:rsidRPr="006D51AA">
              <w:t xml:space="preserve"> 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F294AC5" w14:textId="77777777" w:rsidR="000C7CF6" w:rsidRPr="00B41D57" w:rsidRDefault="000C7CF6" w:rsidP="000C7CF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0735170" w14:textId="77777777" w:rsidR="000C7CF6" w:rsidRDefault="000C7CF6">
      <w:pPr>
        <w:tabs>
          <w:tab w:val="clear" w:pos="567"/>
        </w:tabs>
        <w:spacing w:line="240" w:lineRule="auto"/>
        <w:rPr>
          <w:szCs w:val="22"/>
        </w:rPr>
      </w:pPr>
    </w:p>
    <w:p w14:paraId="3CEF5D96" w14:textId="4F5742C8" w:rsidR="005F7618" w:rsidRDefault="002F593C">
      <w:r>
        <w:t>Čirý, světle</w:t>
      </w:r>
      <w:r w:rsidR="00D45253">
        <w:t xml:space="preserve"> slámově</w:t>
      </w:r>
      <w:r>
        <w:t xml:space="preserve"> žlutý roztok.</w:t>
      </w:r>
    </w:p>
    <w:p w14:paraId="45E611B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6428B9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1F2388F" w14:textId="77777777" w:rsidR="005F7618" w:rsidRDefault="002F593C">
      <w:pPr>
        <w:pStyle w:val="Style1"/>
      </w:pPr>
      <w:r>
        <w:t>3.</w:t>
      </w:r>
      <w:r>
        <w:tab/>
        <w:t>KLINICKÉ INFORMACE</w:t>
      </w:r>
    </w:p>
    <w:p w14:paraId="2470A6D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0BD0DE7" w14:textId="77777777" w:rsidR="005F7618" w:rsidRDefault="002F593C">
      <w:pPr>
        <w:pStyle w:val="Style1"/>
      </w:pPr>
      <w:r>
        <w:t>3.1</w:t>
      </w:r>
      <w:r>
        <w:tab/>
        <w:t>Cílové druhy zvířat</w:t>
      </w:r>
    </w:p>
    <w:p w14:paraId="3FCB063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AB99D9A" w14:textId="77777777" w:rsidR="005F7618" w:rsidRDefault="002F593C">
      <w:r>
        <w:t>Skot.</w:t>
      </w:r>
    </w:p>
    <w:p w14:paraId="6DE01D4C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9D0CC38" w14:textId="77777777" w:rsidR="005F7618" w:rsidRDefault="002F593C">
      <w:pPr>
        <w:pStyle w:val="Style1"/>
      </w:pPr>
      <w:r>
        <w:t>3.2</w:t>
      </w:r>
      <w:r>
        <w:tab/>
        <w:t>Indikace pro použití pro každý cílový druh zvířat</w:t>
      </w:r>
    </w:p>
    <w:p w14:paraId="6A37517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73E1DBF" w14:textId="00274874" w:rsidR="005F7618" w:rsidRDefault="00D45253">
      <w:r>
        <w:t>Tento v</w:t>
      </w:r>
      <w:r w:rsidR="000C7CF6">
        <w:t>eterinární léčivý p</w:t>
      </w:r>
      <w:r w:rsidR="002F593C">
        <w:t xml:space="preserve">řípravek je indikován jako </w:t>
      </w:r>
      <w:r w:rsidR="00AA4506">
        <w:t>doplněk</w:t>
      </w:r>
      <w:r w:rsidR="002F593C">
        <w:t xml:space="preserve"> antimikrobiální léčby, ke snížení klinických příznaků u akutního infekčního respiračního onemocnění a akutních mastitid skotu.</w:t>
      </w:r>
    </w:p>
    <w:p w14:paraId="55081375" w14:textId="73456A4C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315E1CF" w14:textId="77777777" w:rsidR="00AA4506" w:rsidRDefault="00AA4506">
      <w:pPr>
        <w:tabs>
          <w:tab w:val="clear" w:pos="567"/>
        </w:tabs>
        <w:spacing w:line="240" w:lineRule="auto"/>
        <w:rPr>
          <w:szCs w:val="22"/>
        </w:rPr>
      </w:pPr>
    </w:p>
    <w:p w14:paraId="31DF5F00" w14:textId="77777777" w:rsidR="005F7618" w:rsidRDefault="002F593C">
      <w:pPr>
        <w:pStyle w:val="Style1"/>
      </w:pPr>
      <w:r>
        <w:t>3.3</w:t>
      </w:r>
      <w:r>
        <w:tab/>
        <w:t>Kontraindikace</w:t>
      </w:r>
    </w:p>
    <w:p w14:paraId="614C414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570A55F" w14:textId="77777777" w:rsidR="005F7618" w:rsidRDefault="002F593C">
      <w:r>
        <w:t>Nepoužívat u zvířat se sníženou funkcí srdce, jater a ledvin</w:t>
      </w:r>
    </w:p>
    <w:p w14:paraId="0D84F4EC" w14:textId="77777777" w:rsidR="005F7618" w:rsidRDefault="002F593C">
      <w:r>
        <w:t>Nepoužívat u zvířat s gastrointestinálními vředy nebo krvácením.</w:t>
      </w:r>
    </w:p>
    <w:p w14:paraId="40B4B92E" w14:textId="77777777" w:rsidR="005F7618" w:rsidRDefault="002F593C">
      <w:r>
        <w:t>Nepoužívat při potvrzené krevní dyskrasii.</w:t>
      </w:r>
    </w:p>
    <w:p w14:paraId="7031036F" w14:textId="457A0DB0" w:rsidR="005F7618" w:rsidRDefault="002F593C">
      <w:r>
        <w:t>Nepoužívat v případ</w:t>
      </w:r>
      <w:r w:rsidR="000C7CF6">
        <w:t>ech</w:t>
      </w:r>
      <w:r>
        <w:t xml:space="preserve"> přecitlivělosti na léčivou látku, nebo na některou z pomocných látek. </w:t>
      </w:r>
    </w:p>
    <w:p w14:paraId="235D9E7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995908D" w14:textId="77777777" w:rsidR="005F7618" w:rsidRDefault="002F593C">
      <w:pPr>
        <w:pStyle w:val="Style1"/>
      </w:pPr>
      <w:r>
        <w:t>3.4</w:t>
      </w:r>
      <w:r>
        <w:tab/>
        <w:t>Zvláštní upozornění</w:t>
      </w:r>
    </w:p>
    <w:p w14:paraId="59D7501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4280DD2" w14:textId="77777777" w:rsidR="005F7618" w:rsidRDefault="002F593C">
      <w:r>
        <w:t>Nejsou.</w:t>
      </w:r>
    </w:p>
    <w:p w14:paraId="7FA7031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52F307F" w14:textId="77777777" w:rsidR="005F7618" w:rsidRDefault="002F593C" w:rsidP="00AD4D8A">
      <w:pPr>
        <w:pStyle w:val="Style1"/>
        <w:keepNext/>
      </w:pPr>
      <w:r>
        <w:lastRenderedPageBreak/>
        <w:t>3.5</w:t>
      </w:r>
      <w:r>
        <w:tab/>
        <w:t>Zvláštní opatření pro použití</w:t>
      </w:r>
    </w:p>
    <w:p w14:paraId="3E64648F" w14:textId="77777777" w:rsidR="005F7618" w:rsidRDefault="005F7618" w:rsidP="00AD4D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040603" w14:textId="77777777" w:rsidR="000C7CF6" w:rsidRPr="00B41D57" w:rsidRDefault="000C7CF6" w:rsidP="00AD4D8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2DB110C" w14:textId="77777777" w:rsidR="005F7618" w:rsidRDefault="005F7618" w:rsidP="00AD4D8A">
      <w:pPr>
        <w:keepNext/>
      </w:pPr>
    </w:p>
    <w:p w14:paraId="6929D7C4" w14:textId="77777777" w:rsidR="005F7618" w:rsidRDefault="002F593C">
      <w:r>
        <w:t>Vyhněte se použití u dehydratovaných, hypovolemických nebo hypotensních zvířat, kde hrozí zvýšení nefrotoxicity. Vyhněte se současné aplikaci potenciálně nefrotoxických látek.</w:t>
      </w:r>
    </w:p>
    <w:p w14:paraId="05477550" w14:textId="77777777" w:rsidR="005F7618" w:rsidRDefault="005F7618"/>
    <w:p w14:paraId="216C4240" w14:textId="77777777" w:rsidR="005F7618" w:rsidRDefault="002F593C">
      <w:r>
        <w:t xml:space="preserve">Nepřekračujte doporučené dávky nebo délku léčby. </w:t>
      </w:r>
    </w:p>
    <w:p w14:paraId="51364FF7" w14:textId="77777777" w:rsidR="005F7618" w:rsidRDefault="005F7618"/>
    <w:p w14:paraId="2BA691D8" w14:textId="77777777" w:rsidR="005F7618" w:rsidRDefault="002F593C">
      <w:r>
        <w:t>Nepodávejte jiné NSAID současně nebo během 24 hodin.</w:t>
      </w:r>
    </w:p>
    <w:p w14:paraId="3035E083" w14:textId="77777777" w:rsidR="005F7618" w:rsidRDefault="005F7618"/>
    <w:p w14:paraId="1DF2E1A6" w14:textId="77777777" w:rsidR="005F7618" w:rsidRDefault="002F593C">
      <w:r>
        <w:t>Protože léčba NSAID může být spojena s gastrointestinálními poruchami a poškozením ledvin, je třeba zvážit doplňkovou rehydratační terapii zejména při léčbě akutní mastitidy.</w:t>
      </w:r>
    </w:p>
    <w:p w14:paraId="09C771E7" w14:textId="77777777" w:rsidR="005F7618" w:rsidRDefault="005F7618"/>
    <w:p w14:paraId="2F4705E6" w14:textId="77777777" w:rsidR="000C7CF6" w:rsidRPr="00B41D57" w:rsidRDefault="000C7CF6" w:rsidP="000C7CF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CC17594" w14:textId="77777777" w:rsidR="005F7618" w:rsidRDefault="005F7618"/>
    <w:p w14:paraId="64C88921" w14:textId="6089801F" w:rsidR="005F7618" w:rsidRDefault="002F593C">
      <w:r>
        <w:t xml:space="preserve">Karprofen spolu s jinými NSAID prokázal v laboratorních studiích fotosenzibilizační potenciál. Zabraňte kontaktu </w:t>
      </w:r>
      <w:r w:rsidR="00B23340">
        <w:t xml:space="preserve">veterinárního léčivého </w:t>
      </w:r>
      <w:r>
        <w:t xml:space="preserve">přípravku s kůží. Pokud k tomu dojde, ihned umyjte </w:t>
      </w:r>
      <w:r w:rsidR="00B23340">
        <w:t xml:space="preserve">postižená místa </w:t>
      </w:r>
      <w:r>
        <w:t>vodou.</w:t>
      </w:r>
    </w:p>
    <w:p w14:paraId="7C419312" w14:textId="77777777" w:rsidR="005F7618" w:rsidRDefault="005F7618">
      <w:pPr>
        <w:rPr>
          <w:b/>
        </w:rPr>
      </w:pPr>
    </w:p>
    <w:p w14:paraId="63180B16" w14:textId="77777777" w:rsidR="000C7CF6" w:rsidRPr="00B41D57" w:rsidRDefault="000C7CF6" w:rsidP="00AD4D8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C6E4653" w14:textId="77777777" w:rsidR="000C7CF6" w:rsidRPr="00B41D57" w:rsidRDefault="000C7CF6" w:rsidP="00AD4D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8CB73F" w14:textId="029EA891" w:rsidR="000C7CF6" w:rsidRPr="00B41D57" w:rsidRDefault="000C7CF6" w:rsidP="000C7CF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690809C" w14:textId="77777777" w:rsidR="000C7CF6" w:rsidRDefault="000C7CF6">
      <w:pPr>
        <w:rPr>
          <w:b/>
        </w:rPr>
      </w:pPr>
    </w:p>
    <w:p w14:paraId="6BA8300B" w14:textId="77777777" w:rsidR="005F7618" w:rsidRDefault="002F593C">
      <w:pPr>
        <w:pStyle w:val="Style1"/>
      </w:pPr>
      <w:r>
        <w:t>3.6</w:t>
      </w:r>
      <w:r>
        <w:tab/>
        <w:t>Nežádoucí účinky</w:t>
      </w:r>
    </w:p>
    <w:p w14:paraId="2E4815E6" w14:textId="77777777" w:rsidR="005F7618" w:rsidRDefault="005F7618">
      <w:pPr>
        <w:tabs>
          <w:tab w:val="clear" w:pos="567"/>
          <w:tab w:val="left" w:pos="1020"/>
        </w:tabs>
        <w:spacing w:line="240" w:lineRule="auto"/>
        <w:rPr>
          <w:szCs w:val="22"/>
        </w:rPr>
      </w:pPr>
    </w:p>
    <w:p w14:paraId="280C6D5B" w14:textId="073CA2D5" w:rsidR="000C7CF6" w:rsidRDefault="000C7CF6">
      <w:pPr>
        <w:tabs>
          <w:tab w:val="clear" w:pos="567"/>
          <w:tab w:val="left" w:pos="1020"/>
        </w:tabs>
        <w:spacing w:line="240" w:lineRule="auto"/>
        <w:rPr>
          <w:szCs w:val="22"/>
        </w:rPr>
      </w:pPr>
      <w:r>
        <w:rPr>
          <w:szCs w:val="22"/>
        </w:rPr>
        <w:t>Skot:</w:t>
      </w:r>
    </w:p>
    <w:p w14:paraId="1F9D3126" w14:textId="77777777" w:rsidR="000C7CF6" w:rsidRDefault="000C7CF6">
      <w:pPr>
        <w:tabs>
          <w:tab w:val="clear" w:pos="567"/>
          <w:tab w:val="left" w:pos="1020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0C7CF6" w14:paraId="19C16DDF" w14:textId="77777777" w:rsidTr="00E66E07">
        <w:tc>
          <w:tcPr>
            <w:tcW w:w="1957" w:type="pct"/>
          </w:tcPr>
          <w:p w14:paraId="13C72EAB" w14:textId="77777777" w:rsidR="000C7CF6" w:rsidRPr="00B41D57" w:rsidRDefault="000C7CF6" w:rsidP="00E66E0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B5616B5" w14:textId="77777777" w:rsidR="000C7CF6" w:rsidRPr="00B41D57" w:rsidRDefault="000C7CF6" w:rsidP="00E66E0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0B20DA0" w14:textId="5F930378" w:rsidR="000C7CF6" w:rsidRPr="00B41D57" w:rsidRDefault="000C7CF6" w:rsidP="00E66E0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reakce v místě injekčního podání</w:t>
            </w:r>
            <w:r w:rsidRPr="00F05721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5D69D3C1" w14:textId="15B3E611" w:rsidR="000C7CF6" w:rsidRDefault="000C7CF6">
      <w:pPr>
        <w:tabs>
          <w:tab w:val="clear" w:pos="567"/>
          <w:tab w:val="left" w:pos="1020"/>
        </w:tabs>
        <w:spacing w:line="240" w:lineRule="auto"/>
        <w:rPr>
          <w:szCs w:val="22"/>
        </w:rPr>
      </w:pPr>
      <w:r w:rsidRPr="00F05721">
        <w:rPr>
          <w:szCs w:val="22"/>
          <w:vertAlign w:val="superscript"/>
        </w:rPr>
        <w:t>1</w:t>
      </w:r>
      <w:r>
        <w:rPr>
          <w:szCs w:val="22"/>
        </w:rPr>
        <w:t xml:space="preserve"> přechodná</w:t>
      </w:r>
    </w:p>
    <w:p w14:paraId="3AC7DA3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5BBBF5C" w14:textId="2FB3A4DE" w:rsidR="000C7CF6" w:rsidRDefault="000C7CF6" w:rsidP="000C7CF6">
      <w:bookmarkStart w:id="2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3EA91732" w14:textId="77777777" w:rsidR="000C7CF6" w:rsidRPr="00B41D57" w:rsidRDefault="000C7CF6" w:rsidP="000C7CF6">
      <w:pPr>
        <w:tabs>
          <w:tab w:val="clear" w:pos="567"/>
        </w:tabs>
        <w:spacing w:line="240" w:lineRule="auto"/>
        <w:rPr>
          <w:szCs w:val="22"/>
        </w:rPr>
      </w:pPr>
    </w:p>
    <w:p w14:paraId="200BABAE" w14:textId="77777777" w:rsidR="005F7618" w:rsidRDefault="002F593C">
      <w:pPr>
        <w:pStyle w:val="Style1"/>
      </w:pPr>
      <w:r>
        <w:t>3.7</w:t>
      </w:r>
      <w:r>
        <w:tab/>
        <w:t>Použití v průběhu březosti, laktace nebo snášky</w:t>
      </w:r>
    </w:p>
    <w:p w14:paraId="7AC5E60F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85CE564" w14:textId="3032FB1F" w:rsidR="00265FAD" w:rsidRDefault="00265FAD" w:rsidP="00265FAD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Pr="00B41D57">
        <w:t>:</w:t>
      </w:r>
    </w:p>
    <w:p w14:paraId="5F850A12" w14:textId="709DE854" w:rsidR="00265FAD" w:rsidRPr="00B41D57" w:rsidRDefault="00265FAD" w:rsidP="00265FAD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březosti.</w:t>
      </w:r>
    </w:p>
    <w:p w14:paraId="376B4494" w14:textId="5566E619" w:rsidR="00265FAD" w:rsidRPr="00B41D57" w:rsidRDefault="00265FAD" w:rsidP="00265FAD">
      <w:pPr>
        <w:tabs>
          <w:tab w:val="clear" w:pos="567"/>
        </w:tabs>
        <w:spacing w:line="240" w:lineRule="auto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75CDC69A" w14:textId="77777777" w:rsidR="00265FAD" w:rsidRPr="00B421C3" w:rsidRDefault="00265FAD">
      <w:pPr>
        <w:tabs>
          <w:tab w:val="clear" w:pos="567"/>
        </w:tabs>
        <w:spacing w:line="240" w:lineRule="auto"/>
        <w:rPr>
          <w:szCs w:val="22"/>
        </w:rPr>
      </w:pPr>
    </w:p>
    <w:p w14:paraId="780CA8EB" w14:textId="77777777" w:rsidR="005F7618" w:rsidRDefault="002F593C">
      <w:pPr>
        <w:pStyle w:val="Style1"/>
      </w:pPr>
      <w:r>
        <w:t>3.8</w:t>
      </w:r>
      <w:r>
        <w:tab/>
        <w:t>Interakce s jinými léčivými přípravky a další formy interakce</w:t>
      </w:r>
    </w:p>
    <w:p w14:paraId="18B9422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62A77C1" w14:textId="77777777" w:rsidR="005F7618" w:rsidRDefault="002F593C">
      <w:pPr>
        <w:pStyle w:val="Zkladntextodsazen2"/>
        <w:ind w:left="0" w:firstLine="0"/>
        <w:rPr>
          <w:b w:val="0"/>
        </w:rPr>
      </w:pPr>
      <w:r>
        <w:rPr>
          <w:b w:val="0"/>
        </w:rPr>
        <w:t>Tak jako u jiných NSAID, karprofen nepodávejte současně s jinými veterinárními léčivými přípravky ze skupiny NSAID nebo glukokortikoidů.</w:t>
      </w:r>
    </w:p>
    <w:p w14:paraId="7640EE71" w14:textId="77777777" w:rsidR="005F7618" w:rsidRDefault="005F7618">
      <w:pPr>
        <w:pStyle w:val="Zkladntextodsazen2"/>
        <w:ind w:left="0" w:firstLine="0"/>
        <w:rPr>
          <w:b w:val="0"/>
        </w:rPr>
      </w:pPr>
    </w:p>
    <w:p w14:paraId="34086242" w14:textId="05A6BAE0" w:rsidR="005F7618" w:rsidRDefault="002F593C">
      <w:pPr>
        <w:pStyle w:val="Zkladntextodsazen2"/>
        <w:ind w:left="0" w:firstLine="0"/>
        <w:rPr>
          <w:b w:val="0"/>
        </w:rPr>
      </w:pPr>
      <w:r>
        <w:rPr>
          <w:b w:val="0"/>
        </w:rPr>
        <w:t xml:space="preserve">NSAID jsou silně vázány na plazmatické bílkoviny a mohou soutěžit s jinými silně vaznými </w:t>
      </w:r>
      <w:r w:rsidR="00AA4506">
        <w:rPr>
          <w:b w:val="0"/>
        </w:rPr>
        <w:t>látkami</w:t>
      </w:r>
      <w:r>
        <w:rPr>
          <w:b w:val="0"/>
        </w:rPr>
        <w:t>, což při souběžném podání může vést k toxickým účinkům.</w:t>
      </w:r>
    </w:p>
    <w:p w14:paraId="40AE4589" w14:textId="77777777" w:rsidR="005F7618" w:rsidRDefault="005F7618">
      <w:pPr>
        <w:pStyle w:val="Zkladntextodsazen2"/>
        <w:ind w:left="0" w:firstLine="0"/>
        <w:rPr>
          <w:b w:val="0"/>
        </w:rPr>
      </w:pPr>
    </w:p>
    <w:p w14:paraId="78AE5E26" w14:textId="77777777" w:rsidR="005F7618" w:rsidRDefault="002F593C">
      <w:pPr>
        <w:pStyle w:val="Zkladntextodsazen2"/>
        <w:ind w:left="0" w:firstLine="0"/>
        <w:rPr>
          <w:b w:val="0"/>
        </w:rPr>
      </w:pPr>
      <w:r>
        <w:rPr>
          <w:b w:val="0"/>
        </w:rPr>
        <w:lastRenderedPageBreak/>
        <w:t>Během klinických studií u skotu byly použity čtyři rozdílné skupiny antibiotik, makrolidy, tetracykliny, cefalosporiny a potencované peniciliny, bez zjištěných interakcí.</w:t>
      </w:r>
    </w:p>
    <w:p w14:paraId="545EDFA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6B6C948" w14:textId="77777777" w:rsidR="005F7618" w:rsidRDefault="002F593C">
      <w:pPr>
        <w:pStyle w:val="Style1"/>
      </w:pPr>
      <w:r>
        <w:t>3.9</w:t>
      </w:r>
      <w:r>
        <w:tab/>
        <w:t>Cesty podání a dávkování</w:t>
      </w:r>
    </w:p>
    <w:p w14:paraId="3D54B12A" w14:textId="77777777" w:rsidR="005F7618" w:rsidRDefault="005F7618"/>
    <w:p w14:paraId="0FD94024" w14:textId="721D0CEF" w:rsidR="00B421C3" w:rsidRDefault="00B421C3">
      <w:r>
        <w:t>Subkutánní nebo intravenózní podání.</w:t>
      </w:r>
    </w:p>
    <w:p w14:paraId="591343E8" w14:textId="77777777" w:rsidR="00B421C3" w:rsidRDefault="00B421C3"/>
    <w:p w14:paraId="751D6236" w14:textId="77777777" w:rsidR="005F7618" w:rsidRDefault="002F593C">
      <w:r>
        <w:t>Jednorázové podání dávky 1,4 mg karprofenu/kg ž.hm. ( tj.1 ml/35 kg) subkutánně nebo intravenózně v případě potřeby v kombinaci s antibiotickou léčbou.</w:t>
      </w:r>
    </w:p>
    <w:p w14:paraId="034D962D" w14:textId="77777777" w:rsidR="005F7618" w:rsidRDefault="002F593C">
      <w:r>
        <w:t>Při léčbě skupiny zvířat používejte odsávací jehlu k zamezení nadměrného propichování zátky. Nepropichujte zátku více než 20krát.</w:t>
      </w:r>
    </w:p>
    <w:p w14:paraId="5286E6D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C5252D9" w14:textId="77777777" w:rsidR="005F7618" w:rsidRDefault="002F593C">
      <w:pPr>
        <w:pStyle w:val="Style1"/>
      </w:pPr>
      <w:r>
        <w:t>3.10</w:t>
      </w:r>
      <w:r>
        <w:tab/>
        <w:t xml:space="preserve">Příznaky předávkování (a kde je relevantní, první pomoc a antidota) </w:t>
      </w:r>
    </w:p>
    <w:p w14:paraId="1D4114A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4C2A2AF" w14:textId="77777777" w:rsidR="005F7618" w:rsidRDefault="002F593C">
      <w:r>
        <w:t>V klinických studiích nebyly hlášeny žádné nežádoucí příznaky po intravenózním nebo subkutánním podání dávky do pětinásobku doporučené dávky.</w:t>
      </w:r>
    </w:p>
    <w:p w14:paraId="19E8071E" w14:textId="77777777" w:rsidR="005F7618" w:rsidRDefault="005F7618"/>
    <w:p w14:paraId="7565C0D1" w14:textId="77777777" w:rsidR="005F7618" w:rsidRDefault="002F593C">
      <w:pPr>
        <w:ind w:right="15"/>
        <w:jc w:val="both"/>
        <w:rPr>
          <w:szCs w:val="22"/>
        </w:rPr>
      </w:pPr>
      <w:r>
        <w:rPr>
          <w:szCs w:val="22"/>
        </w:rPr>
        <w:t>Neexistuje žádné specifické antidotum při předávkování karprofenem. Postupujte podle obecných zásad podpůrné terapie při předávkování NSAID.</w:t>
      </w:r>
    </w:p>
    <w:p w14:paraId="5BA3179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ACD2439" w14:textId="77777777" w:rsidR="005F7618" w:rsidRDefault="002F593C">
      <w:pPr>
        <w:pStyle w:val="Style1"/>
      </w:pPr>
      <w:r>
        <w:t>3.11</w:t>
      </w:r>
      <w: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4AF357C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2BA507A" w14:textId="43473995" w:rsidR="00B421C3" w:rsidRDefault="00B421C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47C3D0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D3ECC93" w14:textId="77777777" w:rsidR="005F7618" w:rsidRDefault="002F593C">
      <w:pPr>
        <w:pStyle w:val="Style1"/>
      </w:pPr>
      <w:r>
        <w:t>3.12</w:t>
      </w:r>
      <w:r>
        <w:tab/>
        <w:t>Ochranné lhůty</w:t>
      </w:r>
    </w:p>
    <w:p w14:paraId="4D3B0DB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D8A68BE" w14:textId="77777777" w:rsidR="005F7618" w:rsidRDefault="002F593C">
      <w:r>
        <w:t>Maso: 21 dní.</w:t>
      </w:r>
    </w:p>
    <w:p w14:paraId="71E1287F" w14:textId="77777777" w:rsidR="005F7618" w:rsidRDefault="002F593C">
      <w:r>
        <w:t>Mléko: Bez ochranných lhůt.</w:t>
      </w:r>
    </w:p>
    <w:p w14:paraId="65DB8A7E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25CF571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340B895" w14:textId="24FDEA00" w:rsidR="005F7618" w:rsidRDefault="002F593C" w:rsidP="00AD4D8A">
      <w:pPr>
        <w:pStyle w:val="Style1"/>
        <w:keepNext/>
      </w:pPr>
      <w:r>
        <w:t>4.</w:t>
      </w:r>
      <w:r>
        <w:tab/>
        <w:t>FARMAKOLOGICKÉ INFORMACE</w:t>
      </w:r>
    </w:p>
    <w:p w14:paraId="54F5FF60" w14:textId="77777777" w:rsidR="005F7618" w:rsidRDefault="005F7618" w:rsidP="00AD4D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4ECD91" w14:textId="12281148" w:rsidR="005F7618" w:rsidRPr="00F05721" w:rsidRDefault="002F593C" w:rsidP="00AD4D8A">
      <w:pPr>
        <w:keepNext/>
        <w:rPr>
          <w:b/>
        </w:rPr>
      </w:pPr>
      <w:r w:rsidRPr="00F05721">
        <w:rPr>
          <w:b/>
        </w:rPr>
        <w:t>4.1</w:t>
      </w:r>
      <w:r w:rsidRPr="00F05721">
        <w:rPr>
          <w:b/>
        </w:rPr>
        <w:tab/>
      </w:r>
      <w:proofErr w:type="spellStart"/>
      <w:r w:rsidRPr="00F05721">
        <w:rPr>
          <w:b/>
        </w:rPr>
        <w:t>ATCvet</w:t>
      </w:r>
      <w:proofErr w:type="spellEnd"/>
      <w:r w:rsidRPr="00F05721">
        <w:rPr>
          <w:b/>
        </w:rPr>
        <w:t xml:space="preserve"> kód: QM01AE91</w:t>
      </w:r>
    </w:p>
    <w:p w14:paraId="433105B9" w14:textId="77777777" w:rsidR="005F7618" w:rsidRDefault="005F7618" w:rsidP="00AD4D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B56013" w14:textId="7748D779" w:rsidR="005F7618" w:rsidRDefault="002F593C" w:rsidP="00AD4D8A">
      <w:pPr>
        <w:pStyle w:val="Style1"/>
        <w:keepNext/>
      </w:pPr>
      <w:r>
        <w:t>4.2</w:t>
      </w:r>
      <w:r>
        <w:tab/>
        <w:t>Farmakodynamika</w:t>
      </w:r>
    </w:p>
    <w:p w14:paraId="2B3398E3" w14:textId="77777777" w:rsidR="005F7618" w:rsidRDefault="005F7618" w:rsidP="00AD4D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7D0A16" w14:textId="77777777" w:rsidR="005F7618" w:rsidRDefault="002F593C">
      <w:pPr>
        <w:pStyle w:val="Textvbloku"/>
        <w:ind w:left="0" w:right="15" w:firstLine="0"/>
        <w:rPr>
          <w:b w:val="0"/>
          <w:szCs w:val="22"/>
        </w:rPr>
      </w:pPr>
      <w:r>
        <w:rPr>
          <w:b w:val="0"/>
          <w:szCs w:val="22"/>
        </w:rPr>
        <w:t>Karprofen patří do skupiny 2-arylpropionové kyseliny nesteroidních antiflogistik (NSAID) mající protizánětlivé, analgetické a antipyretické účinky.</w:t>
      </w:r>
    </w:p>
    <w:p w14:paraId="58F8F516" w14:textId="77777777" w:rsidR="005F7618" w:rsidRDefault="005F7618">
      <w:pPr>
        <w:pStyle w:val="Textvbloku"/>
        <w:ind w:left="0" w:right="15" w:firstLine="0"/>
        <w:rPr>
          <w:b w:val="0"/>
          <w:szCs w:val="22"/>
        </w:rPr>
      </w:pPr>
    </w:p>
    <w:p w14:paraId="61DF3A03" w14:textId="77777777" w:rsidR="005F7618" w:rsidRDefault="002F593C">
      <w:pPr>
        <w:ind w:right="15"/>
        <w:jc w:val="both"/>
        <w:rPr>
          <w:szCs w:val="22"/>
        </w:rPr>
      </w:pPr>
      <w:r>
        <w:rPr>
          <w:szCs w:val="22"/>
        </w:rPr>
        <w:t>Karprofen, jako většina jiných NSAID, je inhibitorem enzymu cyklo-oxygenázy podílejícím se na kaskádě kyseliny arachidonové. Inhibice syntézy prostaglandinů karprofenem je mírná v porovnání s jeho protizánětlivou a analgetickou účinností. Přesný mechanizmus účinku karprofenu není objasněn.</w:t>
      </w:r>
    </w:p>
    <w:p w14:paraId="4BC169F1" w14:textId="77777777" w:rsidR="005F7618" w:rsidRDefault="005F7618"/>
    <w:p w14:paraId="560A2F1F" w14:textId="77777777" w:rsidR="005F7618" w:rsidRDefault="002F593C">
      <w:r>
        <w:t>Studie prokázaly, že karprofen má silnou antipyretickou aktivitu a výrazně snižuje zánětlivou odpověď v tkáních plic v případě akutního, horečnatého infekčního respiračního onemocnění skotu. Studie u skotu s experimentálně indukovanou akutní mastitidou prokázaly, že intravenózně podaný karprofen má silný antipyretický účinek a zlepšuje frekvenci srdce a činnost bachoru.</w:t>
      </w:r>
    </w:p>
    <w:p w14:paraId="5FBE99A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E1A140F" w14:textId="6BA507B6" w:rsidR="005F7618" w:rsidRDefault="002F593C">
      <w:pPr>
        <w:pStyle w:val="Style1"/>
      </w:pPr>
      <w:r>
        <w:t>4.3</w:t>
      </w:r>
      <w:r>
        <w:tab/>
        <w:t>Farmakokinetika</w:t>
      </w:r>
    </w:p>
    <w:p w14:paraId="39803C3F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7940A97" w14:textId="77777777" w:rsidR="005F7618" w:rsidRDefault="002F593C">
      <w:pPr>
        <w:rPr>
          <w:rFonts w:ascii="TimesNewRoman,Italic" w:hAnsi="TimesNewRoman,Italic"/>
          <w:szCs w:val="22"/>
        </w:rPr>
      </w:pPr>
      <w:r>
        <w:rPr>
          <w:rFonts w:ascii="TimesNewRoman,Italic" w:hAnsi="TimesNewRoman,Italic"/>
          <w:szCs w:val="22"/>
          <w:u w:val="single"/>
        </w:rPr>
        <w:t>Absorpce:</w:t>
      </w:r>
      <w:r>
        <w:rPr>
          <w:rFonts w:ascii="TimesNewRoman,Italic" w:hAnsi="TimesNewRoman,Italic"/>
          <w:szCs w:val="22"/>
        </w:rPr>
        <w:t xml:space="preserve"> Po jednorázovém subkutánním podání dávky 1,4 mg karprofenu/kg byla maximální plazmatická koncentrace (C</w:t>
      </w:r>
      <w:r>
        <w:rPr>
          <w:rFonts w:ascii="TimesNewRoman,Italic" w:hAnsi="TimesNewRoman,Italic"/>
          <w:szCs w:val="22"/>
          <w:vertAlign w:val="subscript"/>
        </w:rPr>
        <w:t>max</w:t>
      </w:r>
      <w:r>
        <w:rPr>
          <w:rFonts w:ascii="TimesNewRoman,Italic" w:hAnsi="TimesNewRoman,Italic"/>
          <w:szCs w:val="22"/>
        </w:rPr>
        <w:t xml:space="preserve">) 15,4 </w:t>
      </w:r>
      <w:r>
        <w:rPr>
          <w:szCs w:val="22"/>
        </w:rPr>
        <w:t>μ</w:t>
      </w:r>
      <w:r>
        <w:rPr>
          <w:rFonts w:ascii="TimesNewRoman,Italic" w:hAnsi="TimesNewRoman,Italic"/>
          <w:szCs w:val="22"/>
        </w:rPr>
        <w:t>g/ml dosažená po (T</w:t>
      </w:r>
      <w:r>
        <w:rPr>
          <w:rFonts w:ascii="TimesNewRoman,Italic" w:hAnsi="TimesNewRoman,Italic"/>
          <w:szCs w:val="22"/>
          <w:vertAlign w:val="subscript"/>
        </w:rPr>
        <w:t>max</w:t>
      </w:r>
      <w:r>
        <w:rPr>
          <w:rFonts w:ascii="TimesNewRoman,Italic" w:hAnsi="TimesNewRoman,Italic"/>
          <w:szCs w:val="22"/>
        </w:rPr>
        <w:t>) 7 – 19 hodinách.</w:t>
      </w:r>
    </w:p>
    <w:p w14:paraId="55670431" w14:textId="77777777" w:rsidR="005F7618" w:rsidRDefault="005F7618">
      <w:pPr>
        <w:rPr>
          <w:rFonts w:ascii="TimesNewRoman,Italic" w:hAnsi="TimesNewRoman,Italic"/>
          <w:szCs w:val="22"/>
        </w:rPr>
      </w:pPr>
    </w:p>
    <w:p w14:paraId="6C18B4A0" w14:textId="13FBD671" w:rsidR="005F7618" w:rsidRDefault="002F593C">
      <w:pPr>
        <w:rPr>
          <w:rFonts w:ascii="TimesNewRoman,Italic" w:hAnsi="TimesNewRoman,Italic"/>
          <w:szCs w:val="22"/>
        </w:rPr>
      </w:pPr>
      <w:r>
        <w:rPr>
          <w:rFonts w:ascii="TimesNewRoman,Italic" w:hAnsi="TimesNewRoman,Italic"/>
          <w:szCs w:val="22"/>
          <w:u w:val="single"/>
        </w:rPr>
        <w:t>Distribuce:</w:t>
      </w:r>
      <w:r>
        <w:rPr>
          <w:rFonts w:ascii="TimesNewRoman,Italic" w:hAnsi="TimesNewRoman,Italic"/>
          <w:szCs w:val="22"/>
        </w:rPr>
        <w:t xml:space="preserve"> Nejvyšší koncentrace karprofenu jsou zjištěné v žluči a plazmě a víc než 98</w:t>
      </w:r>
      <w:r w:rsidR="00974064">
        <w:rPr>
          <w:rFonts w:ascii="TimesNewRoman,Italic" w:hAnsi="TimesNewRoman,Italic"/>
          <w:szCs w:val="22"/>
        </w:rPr>
        <w:t xml:space="preserve"> </w:t>
      </w:r>
      <w:r>
        <w:rPr>
          <w:rFonts w:ascii="TimesNewRoman,Italic" w:hAnsi="TimesNewRoman,Italic"/>
          <w:szCs w:val="22"/>
        </w:rPr>
        <w:t xml:space="preserve">% </w:t>
      </w:r>
      <w:proofErr w:type="spellStart"/>
      <w:r>
        <w:rPr>
          <w:rFonts w:ascii="TimesNewRoman,Italic" w:hAnsi="TimesNewRoman,Italic"/>
          <w:szCs w:val="22"/>
        </w:rPr>
        <w:t>karprofenu</w:t>
      </w:r>
      <w:proofErr w:type="spellEnd"/>
      <w:r>
        <w:rPr>
          <w:rFonts w:ascii="TimesNewRoman,Italic" w:hAnsi="TimesNewRoman,Italic"/>
          <w:szCs w:val="22"/>
        </w:rPr>
        <w:t xml:space="preserve"> je vázáno na plazmatické bílkoviny. Karprofen je dobře distribuován v tkáních, nejvyšší koncentrace byly zjištěny v ledvinách a játrech, následně v tuku a ve svalech.</w:t>
      </w:r>
    </w:p>
    <w:p w14:paraId="0AD63C63" w14:textId="77777777" w:rsidR="005F7618" w:rsidRDefault="005F7618">
      <w:pPr>
        <w:rPr>
          <w:rFonts w:ascii="TimesNewRoman,Italic" w:hAnsi="TimesNewRoman,Italic"/>
          <w:szCs w:val="22"/>
        </w:rPr>
      </w:pPr>
    </w:p>
    <w:p w14:paraId="57D768EC" w14:textId="77777777" w:rsidR="005F7618" w:rsidRDefault="002F593C">
      <w:pPr>
        <w:rPr>
          <w:rFonts w:ascii="TimesNewRoman,Italic" w:hAnsi="TimesNewRoman,Italic"/>
          <w:szCs w:val="22"/>
        </w:rPr>
      </w:pPr>
      <w:r>
        <w:rPr>
          <w:rFonts w:ascii="TimesNewRoman,Italic" w:hAnsi="TimesNewRoman,Italic"/>
          <w:szCs w:val="22"/>
          <w:u w:val="single"/>
        </w:rPr>
        <w:t>Metabolizmus:</w:t>
      </w:r>
      <w:r>
        <w:rPr>
          <w:rFonts w:ascii="TimesNewRoman,Italic" w:hAnsi="TimesNewRoman,Italic"/>
          <w:szCs w:val="22"/>
        </w:rPr>
        <w:t xml:space="preserve"> Karprofen (původní) je hlavní složkou všech tkání. Karprofen (původní sloučenina) se pomalu metabolizuje primárně hydroxylací kruhu, hydroxylací na </w:t>
      </w:r>
      <w:r>
        <w:rPr>
          <w:szCs w:val="22"/>
        </w:rPr>
        <w:t>α</w:t>
      </w:r>
      <w:r>
        <w:rPr>
          <w:rFonts w:ascii="TimesNewRoman,Italic" w:hAnsi="TimesNewRoman,Italic"/>
          <w:szCs w:val="22"/>
        </w:rPr>
        <w:t>-uhlíku a konjugací karboxylové skupiny kyseliny s kyselinou glukuronovou. Ve faeces převládá 8-hydroxylovaný metabolit a nemetabolizovaný karprofen. Vzorky žluče obsahují konjugovaný karprofen.</w:t>
      </w:r>
    </w:p>
    <w:p w14:paraId="7DE10018" w14:textId="77777777" w:rsidR="005F7618" w:rsidRDefault="005F7618">
      <w:pPr>
        <w:rPr>
          <w:rFonts w:ascii="TimesNewRoman,Italic" w:hAnsi="TimesNewRoman,Italic"/>
          <w:szCs w:val="22"/>
        </w:rPr>
      </w:pPr>
    </w:p>
    <w:p w14:paraId="3BCD9B2B" w14:textId="3525C7F4" w:rsidR="005F7618" w:rsidRDefault="002F593C">
      <w:pPr>
        <w:rPr>
          <w:rFonts w:ascii="TimesNewRoman,Italic" w:hAnsi="TimesNewRoman,Italic"/>
          <w:szCs w:val="22"/>
        </w:rPr>
      </w:pPr>
      <w:r>
        <w:rPr>
          <w:rFonts w:ascii="TimesNewRoman,Italic" w:hAnsi="TimesNewRoman,Italic"/>
          <w:szCs w:val="22"/>
          <w:u w:val="single"/>
        </w:rPr>
        <w:t>Vylučování:</w:t>
      </w:r>
      <w:r>
        <w:rPr>
          <w:rFonts w:ascii="TimesNewRoman,Italic" w:hAnsi="TimesNewRoman,Italic"/>
          <w:szCs w:val="22"/>
        </w:rPr>
        <w:t xml:space="preserve"> </w:t>
      </w:r>
      <w:proofErr w:type="spellStart"/>
      <w:r>
        <w:rPr>
          <w:rFonts w:ascii="TimesNewRoman,Italic" w:hAnsi="TimesNewRoman,Italic"/>
          <w:szCs w:val="22"/>
        </w:rPr>
        <w:t>Karprofen</w:t>
      </w:r>
      <w:proofErr w:type="spellEnd"/>
      <w:r>
        <w:rPr>
          <w:rFonts w:ascii="TimesNewRoman,Italic" w:hAnsi="TimesNewRoman,Italic"/>
          <w:szCs w:val="22"/>
        </w:rPr>
        <w:t xml:space="preserve"> má </w:t>
      </w:r>
      <w:r w:rsidR="00974064">
        <w:rPr>
          <w:rFonts w:ascii="TimesNewRoman,Italic" w:hAnsi="TimesNewRoman,Italic"/>
          <w:szCs w:val="22"/>
        </w:rPr>
        <w:t xml:space="preserve">biologický </w:t>
      </w:r>
      <w:r>
        <w:rPr>
          <w:rFonts w:ascii="TimesNewRoman,Italic" w:hAnsi="TimesNewRoman,Italic"/>
          <w:szCs w:val="22"/>
        </w:rPr>
        <w:t xml:space="preserve">poločas </w:t>
      </w:r>
      <w:r w:rsidR="00974064">
        <w:rPr>
          <w:rFonts w:ascii="TimesNewRoman,Italic" w:hAnsi="TimesNewRoman,Italic"/>
          <w:szCs w:val="22"/>
        </w:rPr>
        <w:t xml:space="preserve">eliminace </w:t>
      </w:r>
      <w:r>
        <w:rPr>
          <w:rFonts w:ascii="TimesNewRoman,Italic" w:hAnsi="TimesNewRoman,Italic"/>
          <w:szCs w:val="22"/>
        </w:rPr>
        <w:t>z plazmy 70 hodin. Karprofen je primárně vylučován faeces, co naznačuje významnou roli biliární sekrece.</w:t>
      </w:r>
    </w:p>
    <w:p w14:paraId="59C6A39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47F22C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6977ED5" w14:textId="77777777" w:rsidR="005F7618" w:rsidRDefault="002F593C">
      <w:pPr>
        <w:pStyle w:val="Style1"/>
      </w:pPr>
      <w:r>
        <w:t>5.</w:t>
      </w:r>
      <w:r>
        <w:tab/>
        <w:t>FARMACEUTICKÉ ÚDAJE</w:t>
      </w:r>
    </w:p>
    <w:p w14:paraId="3CE9909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75DABB4" w14:textId="77777777" w:rsidR="005F7618" w:rsidRDefault="002F593C">
      <w:pPr>
        <w:pStyle w:val="Style1"/>
      </w:pPr>
      <w:r>
        <w:t>5.1</w:t>
      </w:r>
      <w:r>
        <w:tab/>
        <w:t>Hlavní inkompatibility</w:t>
      </w:r>
    </w:p>
    <w:p w14:paraId="0F90FBF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81F424B" w14:textId="77777777" w:rsidR="005F7618" w:rsidRDefault="002F593C">
      <w:r>
        <w:t>Studie kompatibility nejsou k dispozici, a proto tento veterinární léčivý přípravek nesmí být mísen s žádnými dalšími veterinárními léčivými přípravky.</w:t>
      </w:r>
    </w:p>
    <w:p w14:paraId="723F11F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8A1C91C" w14:textId="77777777" w:rsidR="005F7618" w:rsidRDefault="002F593C">
      <w:pPr>
        <w:pStyle w:val="Style1"/>
      </w:pPr>
      <w:r>
        <w:t>5.2</w:t>
      </w:r>
      <w:r>
        <w:tab/>
        <w:t>Doba použitelnosti</w:t>
      </w:r>
    </w:p>
    <w:p w14:paraId="71AD2BF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B7D4348" w14:textId="77777777" w:rsidR="005F7618" w:rsidRDefault="002F593C">
      <w:pPr>
        <w:ind w:right="-318"/>
      </w:pPr>
      <w:r>
        <w:t>Doba použitelnosti veterinárního léčivého přípravku v neporušeném obalu: 3 roky.</w:t>
      </w:r>
    </w:p>
    <w:p w14:paraId="2F8AE7D1" w14:textId="77777777" w:rsidR="005F7618" w:rsidRDefault="002F593C">
      <w:pPr>
        <w:ind w:right="-318"/>
      </w:pPr>
      <w:r>
        <w:t>Doba použitelnosti po prvním otevření vnitřního obalu: 28 dnů.</w:t>
      </w:r>
    </w:p>
    <w:p w14:paraId="7EEBFB6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E18FE14" w14:textId="77777777" w:rsidR="005F7618" w:rsidRDefault="002F593C">
      <w:pPr>
        <w:pStyle w:val="Style1"/>
      </w:pPr>
      <w:r>
        <w:t>5.3</w:t>
      </w:r>
      <w:r>
        <w:tab/>
        <w:t>Zvláštní opatření pro uchovávání</w:t>
      </w:r>
    </w:p>
    <w:p w14:paraId="5FD826BF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253534B" w14:textId="77777777" w:rsidR="005F7618" w:rsidRDefault="002F593C">
      <w:pPr>
        <w:ind w:right="-318"/>
      </w:pPr>
      <w:r>
        <w:t xml:space="preserve">Uchovávejte při teplotě do 30 </w:t>
      </w:r>
      <w:r>
        <w:sym w:font="Symbol" w:char="F0B0"/>
      </w:r>
      <w:r>
        <w:t>C.</w:t>
      </w:r>
    </w:p>
    <w:p w14:paraId="51AF18EC" w14:textId="77777777" w:rsidR="005F7618" w:rsidRDefault="002F593C">
      <w:pPr>
        <w:ind w:right="-318"/>
      </w:pPr>
      <w:r>
        <w:t>Uchovávejte injekční lahvičku v krabičce, aby byla chráněna před světlem.</w:t>
      </w:r>
    </w:p>
    <w:p w14:paraId="455BE3D0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3F7761" w14:textId="77777777" w:rsidR="005F7618" w:rsidRDefault="002F593C">
      <w:pPr>
        <w:pStyle w:val="Style1"/>
      </w:pPr>
      <w:r>
        <w:t>5.4</w:t>
      </w:r>
      <w:r>
        <w:tab/>
        <w:t>Druh a složení vnitřního obalu</w:t>
      </w:r>
    </w:p>
    <w:p w14:paraId="2AD3B5C2" w14:textId="77777777" w:rsidR="005F7618" w:rsidRDefault="005F7618">
      <w:pPr>
        <w:pStyle w:val="Style1"/>
        <w:rPr>
          <w:b w:val="0"/>
          <w:bCs/>
        </w:rPr>
      </w:pPr>
    </w:p>
    <w:p w14:paraId="16F08E26" w14:textId="682784C6" w:rsidR="005F7618" w:rsidRDefault="002F593C">
      <w:r>
        <w:t xml:space="preserve">Papírová krabička obsahující </w:t>
      </w:r>
      <w:proofErr w:type="spellStart"/>
      <w:r>
        <w:t>vícedávkovou</w:t>
      </w:r>
      <w:proofErr w:type="spellEnd"/>
      <w:r>
        <w:t xml:space="preserve"> injekční lahvičku z</w:t>
      </w:r>
      <w:r w:rsidR="00CD2E88">
        <w:t> </w:t>
      </w:r>
      <w:r w:rsidR="0075185F">
        <w:t>tmavého</w:t>
      </w:r>
      <w:r w:rsidR="00CD2E88">
        <w:t xml:space="preserve"> jantarového </w:t>
      </w:r>
      <w:r>
        <w:t>skla (typ I) o objemu 50 ml, 100 ml nebo 250 ml uzavřená brombutylovou gumovou zátkou a hliníkovou pertlí.</w:t>
      </w:r>
    </w:p>
    <w:p w14:paraId="1D45AB53" w14:textId="77777777" w:rsidR="00B421C3" w:rsidRDefault="00B421C3">
      <w:pPr>
        <w:tabs>
          <w:tab w:val="clear" w:pos="567"/>
        </w:tabs>
        <w:spacing w:line="240" w:lineRule="auto"/>
      </w:pPr>
    </w:p>
    <w:p w14:paraId="3AC45BF5" w14:textId="0ECBB7C1" w:rsidR="005F7618" w:rsidRDefault="00B421C3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19239F05" w14:textId="77777777" w:rsidR="00B421C3" w:rsidRDefault="00B421C3">
      <w:pPr>
        <w:tabs>
          <w:tab w:val="clear" w:pos="567"/>
        </w:tabs>
        <w:spacing w:line="240" w:lineRule="auto"/>
        <w:rPr>
          <w:szCs w:val="22"/>
        </w:rPr>
      </w:pPr>
    </w:p>
    <w:p w14:paraId="1A0891D5" w14:textId="77777777" w:rsidR="005F7618" w:rsidRDefault="002F593C" w:rsidP="00AD4D8A">
      <w:pPr>
        <w:pStyle w:val="Style1"/>
        <w:keepNext/>
      </w:pPr>
      <w:r>
        <w:t>5.5</w:t>
      </w:r>
      <w:r>
        <w:tab/>
        <w:t>Zvláštní opatření pro likvidaci nepoužitých veterinárních léčivých přípravků nebo odpadů, které pochází z těchto přípravků</w:t>
      </w:r>
    </w:p>
    <w:p w14:paraId="55CF6B53" w14:textId="77777777" w:rsidR="005F7618" w:rsidRDefault="005F7618" w:rsidP="00AD4D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3E5EACA" w14:textId="3893D0F6" w:rsidR="00B421C3" w:rsidRPr="00B41D57" w:rsidRDefault="00B421C3" w:rsidP="00AD4D8A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66D0066" w14:textId="77777777" w:rsidR="00B421C3" w:rsidRPr="00B41D57" w:rsidRDefault="00B421C3" w:rsidP="00AD4D8A">
      <w:pPr>
        <w:tabs>
          <w:tab w:val="clear" w:pos="567"/>
        </w:tabs>
        <w:spacing w:line="240" w:lineRule="auto"/>
        <w:rPr>
          <w:szCs w:val="22"/>
        </w:rPr>
      </w:pPr>
    </w:p>
    <w:p w14:paraId="51AD30E7" w14:textId="77777777" w:rsidR="00B421C3" w:rsidRPr="00B41D57" w:rsidRDefault="00B421C3" w:rsidP="00AD4D8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B8284E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931640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6D7B078" w14:textId="77777777" w:rsidR="005F7618" w:rsidRDefault="002F593C">
      <w:pPr>
        <w:pStyle w:val="Style1"/>
      </w:pPr>
      <w:r>
        <w:t>6.</w:t>
      </w:r>
      <w:r>
        <w:tab/>
        <w:t>JMÉNO DRŽITELE ROZHODNUTÍ O REGISTRACI</w:t>
      </w:r>
    </w:p>
    <w:p w14:paraId="7B99C77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CF4AE40" w14:textId="25DBCBC3" w:rsidR="00AD4D8A" w:rsidRDefault="002F593C">
      <w:pPr>
        <w:rPr>
          <w:szCs w:val="22"/>
          <w:lang w:eastAsia="cs-CZ"/>
        </w:rPr>
      </w:pPr>
      <w:proofErr w:type="spellStart"/>
      <w:r>
        <w:rPr>
          <w:szCs w:val="22"/>
          <w:lang w:eastAsia="cs-CZ"/>
        </w:rPr>
        <w:t>Zoetis</w:t>
      </w:r>
      <w:proofErr w:type="spellEnd"/>
      <w:r>
        <w:rPr>
          <w:szCs w:val="22"/>
          <w:lang w:eastAsia="cs-CZ"/>
        </w:rPr>
        <w:t xml:space="preserve"> Česká republika, s.r.o.</w:t>
      </w:r>
    </w:p>
    <w:p w14:paraId="0291AF27" w14:textId="77777777" w:rsidR="005F7618" w:rsidRDefault="005F7618" w:rsidP="00F05721">
      <w:pPr>
        <w:rPr>
          <w:szCs w:val="22"/>
        </w:rPr>
      </w:pPr>
    </w:p>
    <w:p w14:paraId="29F9241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5EB482C" w14:textId="77777777" w:rsidR="005F7618" w:rsidRDefault="002F593C">
      <w:pPr>
        <w:pStyle w:val="Style1"/>
      </w:pPr>
      <w:r>
        <w:t>7.</w:t>
      </w:r>
      <w:r>
        <w:tab/>
        <w:t>REGISTRAČNÍ ČÍSLO(A)</w:t>
      </w:r>
    </w:p>
    <w:p w14:paraId="3E3CB672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D588367" w14:textId="6F0CC47F" w:rsidR="00B421C3" w:rsidRDefault="00B421C3">
      <w:pPr>
        <w:tabs>
          <w:tab w:val="clear" w:pos="567"/>
        </w:tabs>
        <w:spacing w:line="240" w:lineRule="auto"/>
        <w:rPr>
          <w:szCs w:val="22"/>
        </w:rPr>
      </w:pPr>
      <w:r w:rsidRPr="00B421C3">
        <w:rPr>
          <w:szCs w:val="22"/>
        </w:rPr>
        <w:t>96/038/08-C</w:t>
      </w:r>
    </w:p>
    <w:p w14:paraId="3A3013EC" w14:textId="51CDC9A1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EBD1368" w14:textId="77777777" w:rsidR="00AD4D8A" w:rsidRDefault="00AD4D8A">
      <w:pPr>
        <w:tabs>
          <w:tab w:val="clear" w:pos="567"/>
        </w:tabs>
        <w:spacing w:line="240" w:lineRule="auto"/>
        <w:rPr>
          <w:szCs w:val="22"/>
        </w:rPr>
      </w:pPr>
    </w:p>
    <w:p w14:paraId="61791CC6" w14:textId="77777777" w:rsidR="005F7618" w:rsidRDefault="002F593C">
      <w:pPr>
        <w:pStyle w:val="Style1"/>
      </w:pPr>
      <w:r>
        <w:t>8.</w:t>
      </w:r>
      <w:r>
        <w:tab/>
        <w:t>DATUM PRVNÍ REGISTRACE</w:t>
      </w:r>
    </w:p>
    <w:p w14:paraId="7E51C22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45218BA" w14:textId="2298ECD2" w:rsidR="005F7618" w:rsidRDefault="002F593C">
      <w:pPr>
        <w:tabs>
          <w:tab w:val="clear" w:pos="567"/>
        </w:tabs>
        <w:spacing w:line="240" w:lineRule="auto"/>
      </w:pPr>
      <w:r>
        <w:t>24. 6. 2008</w:t>
      </w:r>
    </w:p>
    <w:p w14:paraId="5FC1F926" w14:textId="77777777" w:rsidR="00F05721" w:rsidRDefault="00F05721">
      <w:pPr>
        <w:tabs>
          <w:tab w:val="clear" w:pos="567"/>
        </w:tabs>
        <w:spacing w:line="240" w:lineRule="auto"/>
        <w:rPr>
          <w:szCs w:val="22"/>
        </w:rPr>
      </w:pPr>
    </w:p>
    <w:p w14:paraId="4C8B5B3B" w14:textId="77777777" w:rsidR="005F7618" w:rsidRDefault="002F593C">
      <w:pPr>
        <w:pStyle w:val="Style1"/>
      </w:pPr>
      <w:r>
        <w:t>9.</w:t>
      </w:r>
      <w:r>
        <w:tab/>
        <w:t>DATUM POSLEDNÍ AKTUALIZACE SOUHRNU ÚDAJŮ O PŘÍPRAVKU</w:t>
      </w:r>
    </w:p>
    <w:p w14:paraId="1937C11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65F6912" w14:textId="192C1EA8" w:rsidR="00B421C3" w:rsidRDefault="00974064">
      <w:pPr>
        <w:tabs>
          <w:tab w:val="clear" w:pos="567"/>
        </w:tabs>
        <w:spacing w:line="240" w:lineRule="auto"/>
        <w:rPr>
          <w:szCs w:val="22"/>
        </w:rPr>
      </w:pPr>
      <w:r>
        <w:rPr>
          <w:iCs/>
          <w:szCs w:val="22"/>
        </w:rPr>
        <w:t>06/2025</w:t>
      </w:r>
    </w:p>
    <w:p w14:paraId="0AF7ADAF" w14:textId="169E6888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61CE486" w14:textId="77777777" w:rsidR="00AD4D8A" w:rsidRDefault="00AD4D8A">
      <w:pPr>
        <w:tabs>
          <w:tab w:val="clear" w:pos="567"/>
        </w:tabs>
        <w:spacing w:line="240" w:lineRule="auto"/>
        <w:rPr>
          <w:szCs w:val="22"/>
        </w:rPr>
      </w:pPr>
    </w:p>
    <w:p w14:paraId="5ACEBEA1" w14:textId="77777777" w:rsidR="005F7618" w:rsidRDefault="002F593C">
      <w:pPr>
        <w:pStyle w:val="Style1"/>
      </w:pPr>
      <w:r>
        <w:t>10.</w:t>
      </w:r>
      <w:r>
        <w:tab/>
        <w:t>KLASIFIKACE VETERINÁRNÍCH LÉČIVÝCH PŘÍPRAVKŮ</w:t>
      </w:r>
    </w:p>
    <w:p w14:paraId="48741F3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5D29CA8" w14:textId="61113C93" w:rsidR="00B421C3" w:rsidRPr="00B41D57" w:rsidRDefault="00B421C3" w:rsidP="00B421C3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E6753C6" w14:textId="77777777" w:rsidR="00B421C3" w:rsidRPr="00B41D57" w:rsidRDefault="00B421C3" w:rsidP="00B421C3">
      <w:pPr>
        <w:ind w:right="-318"/>
        <w:rPr>
          <w:szCs w:val="22"/>
        </w:rPr>
      </w:pPr>
    </w:p>
    <w:p w14:paraId="6D05A307" w14:textId="77777777" w:rsidR="00B421C3" w:rsidRPr="00B41D57" w:rsidRDefault="00B421C3" w:rsidP="00B421C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0623D47C" w14:textId="77777777" w:rsidR="00B421C3" w:rsidRDefault="00B421C3">
      <w:pPr>
        <w:tabs>
          <w:tab w:val="clear" w:pos="567"/>
        </w:tabs>
        <w:spacing w:line="240" w:lineRule="auto"/>
        <w:rPr>
          <w:szCs w:val="22"/>
        </w:rPr>
      </w:pPr>
    </w:p>
    <w:p w14:paraId="7E41160F" w14:textId="77777777" w:rsidR="00974064" w:rsidRPr="00F05721" w:rsidRDefault="00974064" w:rsidP="00974064">
      <w:pPr>
        <w:spacing w:line="240" w:lineRule="auto"/>
        <w:jc w:val="both"/>
      </w:pPr>
      <w:bookmarkStart w:id="5" w:name="_Hlk148432335"/>
      <w:r w:rsidRPr="00F05721">
        <w:t>Podrobné informace o tomto veterinárním léčivém přípravku naleznete také v národní databázi (</w:t>
      </w:r>
      <w:hyperlink r:id="rId9" w:history="1">
        <w:r w:rsidRPr="00F05721">
          <w:rPr>
            <w:rStyle w:val="Hypertextovodkaz"/>
          </w:rPr>
          <w:t>https://www.uskvbl.cz</w:t>
        </w:r>
      </w:hyperlink>
      <w:r w:rsidRPr="00F05721">
        <w:t>).</w:t>
      </w:r>
    </w:p>
    <w:bookmarkEnd w:id="5"/>
    <w:p w14:paraId="29DDB2E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2D44ABB8" w14:textId="1FB761AB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sectPr w:rsidR="005F7618" w:rsidSect="005806B0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D7E4B" w14:textId="77777777" w:rsidR="00FE2795" w:rsidRDefault="00FE2795">
      <w:pPr>
        <w:spacing w:line="240" w:lineRule="auto"/>
      </w:pPr>
      <w:r>
        <w:separator/>
      </w:r>
    </w:p>
  </w:endnote>
  <w:endnote w:type="continuationSeparator" w:id="0">
    <w:p w14:paraId="4267AF48" w14:textId="77777777" w:rsidR="00FE2795" w:rsidRDefault="00FE2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2D3E5" w14:textId="77777777" w:rsidR="005F7618" w:rsidRDefault="002F59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B1E7" w14:textId="77777777" w:rsidR="005F7618" w:rsidRDefault="002F59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20B6B" w14:textId="77777777" w:rsidR="00FE2795" w:rsidRDefault="00FE2795">
      <w:pPr>
        <w:spacing w:line="240" w:lineRule="auto"/>
      </w:pPr>
      <w:r>
        <w:separator/>
      </w:r>
    </w:p>
  </w:footnote>
  <w:footnote w:type="continuationSeparator" w:id="0">
    <w:p w14:paraId="4A7B8E53" w14:textId="77777777" w:rsidR="00FE2795" w:rsidRDefault="00FE2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3D5E" w14:textId="77777777" w:rsidR="006F4B15" w:rsidRDefault="006F4B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60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04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45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E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4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8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48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682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C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6E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4A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80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4A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2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A9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3E50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02A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8C85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B660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F653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A669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E43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6A39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162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66ECB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C68B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726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3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462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3C97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86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2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88D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6C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6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E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46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2A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2C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E2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5C6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8AE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4F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8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0F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8A4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67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3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8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770C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6D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E2C6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104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5C51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ACB1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E5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AEEF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8AC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ADA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ECCF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0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2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5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A4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8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4E1A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C0F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9EA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C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A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6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E6ABE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269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4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A3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B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CB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962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FD265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29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23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A6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C0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C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08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C1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A2E97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8496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1C5D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7036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F46E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C6A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266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AC35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4EEF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FE3C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4ED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AB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8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D69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3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D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98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0EC08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52B162" w:tentative="1">
      <w:start w:val="1"/>
      <w:numFmt w:val="lowerLetter"/>
      <w:lvlText w:val="%2."/>
      <w:lvlJc w:val="left"/>
      <w:pPr>
        <w:ind w:left="1440" w:hanging="360"/>
      </w:pPr>
    </w:lvl>
    <w:lvl w:ilvl="2" w:tplc="A2F0837E" w:tentative="1">
      <w:start w:val="1"/>
      <w:numFmt w:val="lowerRoman"/>
      <w:lvlText w:val="%3."/>
      <w:lvlJc w:val="right"/>
      <w:pPr>
        <w:ind w:left="2160" w:hanging="180"/>
      </w:pPr>
    </w:lvl>
    <w:lvl w:ilvl="3" w:tplc="FF0AED3E" w:tentative="1">
      <w:start w:val="1"/>
      <w:numFmt w:val="decimal"/>
      <w:lvlText w:val="%4."/>
      <w:lvlJc w:val="left"/>
      <w:pPr>
        <w:ind w:left="2880" w:hanging="360"/>
      </w:pPr>
    </w:lvl>
    <w:lvl w:ilvl="4" w:tplc="09902E1A" w:tentative="1">
      <w:start w:val="1"/>
      <w:numFmt w:val="lowerLetter"/>
      <w:lvlText w:val="%5."/>
      <w:lvlJc w:val="left"/>
      <w:pPr>
        <w:ind w:left="3600" w:hanging="360"/>
      </w:pPr>
    </w:lvl>
    <w:lvl w:ilvl="5" w:tplc="26D89AE8" w:tentative="1">
      <w:start w:val="1"/>
      <w:numFmt w:val="lowerRoman"/>
      <w:lvlText w:val="%6."/>
      <w:lvlJc w:val="right"/>
      <w:pPr>
        <w:ind w:left="4320" w:hanging="180"/>
      </w:pPr>
    </w:lvl>
    <w:lvl w:ilvl="6" w:tplc="506478F6" w:tentative="1">
      <w:start w:val="1"/>
      <w:numFmt w:val="decimal"/>
      <w:lvlText w:val="%7."/>
      <w:lvlJc w:val="left"/>
      <w:pPr>
        <w:ind w:left="5040" w:hanging="360"/>
      </w:pPr>
    </w:lvl>
    <w:lvl w:ilvl="7" w:tplc="FBA227A2" w:tentative="1">
      <w:start w:val="1"/>
      <w:numFmt w:val="lowerLetter"/>
      <w:lvlText w:val="%8."/>
      <w:lvlJc w:val="left"/>
      <w:pPr>
        <w:ind w:left="5760" w:hanging="360"/>
      </w:pPr>
    </w:lvl>
    <w:lvl w:ilvl="8" w:tplc="BC7C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5678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3BEF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221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8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C6C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8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AA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8D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3F08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2A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F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AA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7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CA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C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8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E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EE437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2A6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8C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2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4D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A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82A084">
      <w:start w:val="1"/>
      <w:numFmt w:val="decimal"/>
      <w:lvlText w:val="%1."/>
      <w:lvlJc w:val="left"/>
      <w:pPr>
        <w:ind w:left="720" w:hanging="360"/>
      </w:pPr>
    </w:lvl>
    <w:lvl w:ilvl="1" w:tplc="91BC66EA" w:tentative="1">
      <w:start w:val="1"/>
      <w:numFmt w:val="lowerLetter"/>
      <w:lvlText w:val="%2."/>
      <w:lvlJc w:val="left"/>
      <w:pPr>
        <w:ind w:left="1440" w:hanging="360"/>
      </w:pPr>
    </w:lvl>
    <w:lvl w:ilvl="2" w:tplc="94E48140" w:tentative="1">
      <w:start w:val="1"/>
      <w:numFmt w:val="lowerRoman"/>
      <w:lvlText w:val="%3."/>
      <w:lvlJc w:val="right"/>
      <w:pPr>
        <w:ind w:left="2160" w:hanging="180"/>
      </w:pPr>
    </w:lvl>
    <w:lvl w:ilvl="3" w:tplc="0B089FBA" w:tentative="1">
      <w:start w:val="1"/>
      <w:numFmt w:val="decimal"/>
      <w:lvlText w:val="%4."/>
      <w:lvlJc w:val="left"/>
      <w:pPr>
        <w:ind w:left="2880" w:hanging="360"/>
      </w:pPr>
    </w:lvl>
    <w:lvl w:ilvl="4" w:tplc="0BDEB62A" w:tentative="1">
      <w:start w:val="1"/>
      <w:numFmt w:val="lowerLetter"/>
      <w:lvlText w:val="%5."/>
      <w:lvlJc w:val="left"/>
      <w:pPr>
        <w:ind w:left="3600" w:hanging="360"/>
      </w:pPr>
    </w:lvl>
    <w:lvl w:ilvl="5" w:tplc="F0662588" w:tentative="1">
      <w:start w:val="1"/>
      <w:numFmt w:val="lowerRoman"/>
      <w:lvlText w:val="%6."/>
      <w:lvlJc w:val="right"/>
      <w:pPr>
        <w:ind w:left="4320" w:hanging="180"/>
      </w:pPr>
    </w:lvl>
    <w:lvl w:ilvl="6" w:tplc="17E4EAD2" w:tentative="1">
      <w:start w:val="1"/>
      <w:numFmt w:val="decimal"/>
      <w:lvlText w:val="%7."/>
      <w:lvlJc w:val="left"/>
      <w:pPr>
        <w:ind w:left="5040" w:hanging="360"/>
      </w:pPr>
    </w:lvl>
    <w:lvl w:ilvl="7" w:tplc="29144852" w:tentative="1">
      <w:start w:val="1"/>
      <w:numFmt w:val="lowerLetter"/>
      <w:lvlText w:val="%8."/>
      <w:lvlJc w:val="left"/>
      <w:pPr>
        <w:ind w:left="5760" w:hanging="360"/>
      </w:pPr>
    </w:lvl>
    <w:lvl w:ilvl="8" w:tplc="DA0A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80C9A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EE6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E5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6F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2C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0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8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85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460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F7618"/>
    <w:rsid w:val="00023B63"/>
    <w:rsid w:val="00064619"/>
    <w:rsid w:val="000661F0"/>
    <w:rsid w:val="000C7CF6"/>
    <w:rsid w:val="001916AB"/>
    <w:rsid w:val="001A08FC"/>
    <w:rsid w:val="00255DFC"/>
    <w:rsid w:val="00265FAD"/>
    <w:rsid w:val="00292E5A"/>
    <w:rsid w:val="002F593C"/>
    <w:rsid w:val="00331028"/>
    <w:rsid w:val="0044429A"/>
    <w:rsid w:val="00452C04"/>
    <w:rsid w:val="00491127"/>
    <w:rsid w:val="004D0EBB"/>
    <w:rsid w:val="004D69D2"/>
    <w:rsid w:val="005407BB"/>
    <w:rsid w:val="005806B0"/>
    <w:rsid w:val="005E1FA6"/>
    <w:rsid w:val="005F7618"/>
    <w:rsid w:val="00604F46"/>
    <w:rsid w:val="006F4B15"/>
    <w:rsid w:val="0075185F"/>
    <w:rsid w:val="0083060E"/>
    <w:rsid w:val="008B403A"/>
    <w:rsid w:val="00974064"/>
    <w:rsid w:val="009800B5"/>
    <w:rsid w:val="009F3C37"/>
    <w:rsid w:val="00A46BC9"/>
    <w:rsid w:val="00AA4506"/>
    <w:rsid w:val="00AD4D8A"/>
    <w:rsid w:val="00B23340"/>
    <w:rsid w:val="00B421C3"/>
    <w:rsid w:val="00B71FCA"/>
    <w:rsid w:val="00CD2E88"/>
    <w:rsid w:val="00D45253"/>
    <w:rsid w:val="00DB7C1A"/>
    <w:rsid w:val="00DF44ED"/>
    <w:rsid w:val="00E00071"/>
    <w:rsid w:val="00E234C1"/>
    <w:rsid w:val="00E528FA"/>
    <w:rsid w:val="00E66CB4"/>
    <w:rsid w:val="00F05721"/>
    <w:rsid w:val="00F735B3"/>
    <w:rsid w:val="00FA1D52"/>
    <w:rsid w:val="00FE2795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E8E5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FC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5253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E867-9BC4-47F5-9011-66B53CCB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1189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38</cp:revision>
  <cp:lastPrinted>2022-10-26T09:04:00Z</cp:lastPrinted>
  <dcterms:created xsi:type="dcterms:W3CDTF">2022-10-26T09:20:00Z</dcterms:created>
  <dcterms:modified xsi:type="dcterms:W3CDTF">2025-07-01T16:40:00Z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2022-11-23T09:33:36Z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0c8550a7-cf10-40a5-8ee3-995b049f3c1b</vt:lpwstr>
  </property>
  <property fmtid="{D5CDD505-2E9C-101B-9397-08002B2CF9AE}" pid="80" name="MSIP_Label_0ce2e18c-5cc3-4bbe-910f-0e8243a09a3a_ContentBits">
    <vt:lpwstr>0</vt:lpwstr>
  </property>
</Properties>
</file>