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30FB2" w14:textId="77777777" w:rsidR="00C114FF" w:rsidRPr="00865A2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3" w14:textId="77777777" w:rsidR="00C114FF" w:rsidRPr="00865A2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4" w14:textId="77777777" w:rsidR="00C114FF" w:rsidRPr="00865A2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5" w14:textId="77777777" w:rsidR="00C114FF" w:rsidRPr="00865A2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6" w14:textId="77777777" w:rsidR="00C114FF" w:rsidRPr="00865A2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7" w14:textId="77777777" w:rsidR="00C114FF" w:rsidRPr="00865A2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8" w14:textId="77777777" w:rsidR="00C114FF" w:rsidRPr="00865A2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9" w14:textId="77777777" w:rsidR="00C114FF" w:rsidRPr="00865A2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A" w14:textId="77777777" w:rsidR="00C114FF" w:rsidRPr="00865A2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B" w14:textId="77777777" w:rsidR="00C114FF" w:rsidRPr="00865A2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C" w14:textId="77777777" w:rsidR="00C114FF" w:rsidRPr="00865A2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D" w14:textId="77777777" w:rsidR="00C114FF" w:rsidRPr="00865A2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E" w14:textId="77777777" w:rsidR="00C114FF" w:rsidRPr="00865A2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F" w14:textId="77777777" w:rsidR="00C114FF" w:rsidRPr="00865A2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0" w14:textId="77777777" w:rsidR="00C114FF" w:rsidRPr="00865A2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1" w14:textId="77777777" w:rsidR="00C114FF" w:rsidRPr="00865A2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2" w14:textId="77777777" w:rsidR="00C114FF" w:rsidRPr="00865A2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3" w14:textId="77777777" w:rsidR="00C114FF" w:rsidRPr="00865A2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4" w14:textId="77777777" w:rsidR="00C114FF" w:rsidRPr="00865A2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5" w14:textId="77777777" w:rsidR="00C114FF" w:rsidRPr="00865A2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6" w14:textId="77777777" w:rsidR="00C114FF" w:rsidRPr="00865A2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7" w14:textId="77777777" w:rsidR="00C114FF" w:rsidRPr="00865A2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8" w14:textId="77777777" w:rsidR="00C114FF" w:rsidRPr="00865A23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865A23">
        <w:rPr>
          <w:b/>
          <w:szCs w:val="22"/>
        </w:rPr>
        <w:t>PŘÍLOHA I</w:t>
      </w:r>
    </w:p>
    <w:p w14:paraId="14C30FC9" w14:textId="77777777" w:rsidR="00C114FF" w:rsidRPr="00865A2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A" w14:textId="77777777" w:rsidR="00C114FF" w:rsidRPr="00865A23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865A23">
        <w:rPr>
          <w:b/>
          <w:szCs w:val="22"/>
        </w:rPr>
        <w:t>SOUHRN ÚDAJŮ O PŘÍPRAVKU</w:t>
      </w:r>
    </w:p>
    <w:p w14:paraId="14C30FCB" w14:textId="77777777" w:rsidR="00C114FF" w:rsidRPr="00865A23" w:rsidRDefault="006C6ABC" w:rsidP="00B13B6D">
      <w:pPr>
        <w:pStyle w:val="Style1"/>
      </w:pPr>
      <w:r w:rsidRPr="00865A23">
        <w:br w:type="page"/>
      </w:r>
      <w:r w:rsidRPr="00865A23">
        <w:lastRenderedPageBreak/>
        <w:t>1.</w:t>
      </w:r>
      <w:r w:rsidRPr="00865A23">
        <w:tab/>
        <w:t>NÁZEV VETERINÁRNÍHO LÉČIVÉHO PŘÍPRAVKU</w:t>
      </w:r>
    </w:p>
    <w:p w14:paraId="14C30FCC" w14:textId="77777777" w:rsidR="00C114FF" w:rsidRPr="00865A2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B8FA7C" w14:textId="77777777" w:rsidR="009E2361" w:rsidRPr="00865A23" w:rsidRDefault="009E2361" w:rsidP="009E2361">
      <w:pPr>
        <w:rPr>
          <w:bCs/>
          <w:szCs w:val="22"/>
        </w:rPr>
      </w:pPr>
      <w:r w:rsidRPr="00865A23">
        <w:rPr>
          <w:bCs/>
          <w:szCs w:val="22"/>
        </w:rPr>
        <w:t xml:space="preserve">Receptal 4 µg/ml injekční roztok </w:t>
      </w:r>
    </w:p>
    <w:p w14:paraId="14C30FCF" w14:textId="116F5F33" w:rsidR="00C114FF" w:rsidRPr="00865A2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A3EDF5" w14:textId="77777777" w:rsidR="005C6C67" w:rsidRPr="00865A23" w:rsidRDefault="005C6C6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D0" w14:textId="77777777" w:rsidR="00C114FF" w:rsidRPr="00865A23" w:rsidRDefault="006C6ABC" w:rsidP="00B13B6D">
      <w:pPr>
        <w:pStyle w:val="Style1"/>
      </w:pPr>
      <w:r w:rsidRPr="00865A23">
        <w:t>2.</w:t>
      </w:r>
      <w:r w:rsidRPr="00865A23">
        <w:tab/>
        <w:t>KVALITATIVNÍ A KVANTITATIVNÍ SLOŽENÍ</w:t>
      </w:r>
    </w:p>
    <w:p w14:paraId="14C30FD1" w14:textId="77777777" w:rsidR="00C114FF" w:rsidRPr="00865A2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6DB71D" w14:textId="3D24913D" w:rsidR="009E2361" w:rsidRPr="00865A23" w:rsidRDefault="00011810" w:rsidP="009E2361">
      <w:pPr>
        <w:rPr>
          <w:szCs w:val="22"/>
        </w:rPr>
      </w:pPr>
      <w:r w:rsidRPr="00865A23">
        <w:rPr>
          <w:szCs w:val="22"/>
        </w:rPr>
        <w:t xml:space="preserve">Každý </w:t>
      </w:r>
      <w:r w:rsidR="009E2361" w:rsidRPr="00865A23">
        <w:rPr>
          <w:szCs w:val="22"/>
        </w:rPr>
        <w:t>ml obsahuje:</w:t>
      </w:r>
    </w:p>
    <w:p w14:paraId="28169F11" w14:textId="77777777" w:rsidR="009E2361" w:rsidRPr="00865A23" w:rsidRDefault="009E2361" w:rsidP="009E2361">
      <w:pPr>
        <w:rPr>
          <w:b/>
          <w:szCs w:val="22"/>
        </w:rPr>
      </w:pPr>
    </w:p>
    <w:p w14:paraId="06E10640" w14:textId="2968E385" w:rsidR="009E2361" w:rsidRPr="00865A23" w:rsidRDefault="00865A23" w:rsidP="009E2361">
      <w:pPr>
        <w:rPr>
          <w:b/>
          <w:szCs w:val="22"/>
        </w:rPr>
      </w:pPr>
      <w:r w:rsidRPr="00865A23">
        <w:rPr>
          <w:b/>
          <w:szCs w:val="22"/>
        </w:rPr>
        <w:t>Léčivá látka</w:t>
      </w:r>
      <w:r w:rsidR="009E2361" w:rsidRPr="00865A23">
        <w:rPr>
          <w:b/>
          <w:szCs w:val="22"/>
        </w:rPr>
        <w:t>:</w:t>
      </w:r>
    </w:p>
    <w:p w14:paraId="01B98C23" w14:textId="287D9B84" w:rsidR="009E2361" w:rsidRPr="00865A23" w:rsidRDefault="009E2361" w:rsidP="009E2361">
      <w:pPr>
        <w:tabs>
          <w:tab w:val="left" w:pos="1701"/>
        </w:tabs>
        <w:rPr>
          <w:iCs/>
          <w:szCs w:val="22"/>
        </w:rPr>
      </w:pPr>
      <w:r w:rsidRPr="00865A23">
        <w:rPr>
          <w:iCs/>
          <w:szCs w:val="22"/>
        </w:rPr>
        <w:t>Buserelinum (</w:t>
      </w:r>
      <w:r w:rsidR="00045AEB" w:rsidRPr="00865A23">
        <w:rPr>
          <w:iCs/>
          <w:szCs w:val="22"/>
        </w:rPr>
        <w:t xml:space="preserve">jako </w:t>
      </w:r>
      <w:r w:rsidR="00045AEB" w:rsidRPr="00865A23">
        <w:rPr>
          <w:szCs w:val="22"/>
        </w:rPr>
        <w:t>b</w:t>
      </w:r>
      <w:r w:rsidRPr="00865A23">
        <w:rPr>
          <w:szCs w:val="22"/>
        </w:rPr>
        <w:t>userelini acetas) 4,0 µg</w:t>
      </w:r>
    </w:p>
    <w:p w14:paraId="4641C7BF" w14:textId="77777777" w:rsidR="009E2361" w:rsidRPr="00865A23" w:rsidRDefault="009E2361" w:rsidP="009E2361">
      <w:pPr>
        <w:rPr>
          <w:szCs w:val="22"/>
        </w:rPr>
      </w:pPr>
    </w:p>
    <w:p w14:paraId="6498CA98" w14:textId="77777777" w:rsidR="009E2361" w:rsidRPr="00865A23" w:rsidRDefault="009E2361" w:rsidP="009E2361">
      <w:pPr>
        <w:rPr>
          <w:b/>
        </w:rPr>
      </w:pPr>
      <w:r w:rsidRPr="00865A23">
        <w:rPr>
          <w:b/>
        </w:rPr>
        <w:t>Pomocné látky:</w:t>
      </w:r>
    </w:p>
    <w:p w14:paraId="14C30FD7" w14:textId="77777777" w:rsidR="00C114FF" w:rsidRPr="00865A2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8"/>
        <w:gridCol w:w="4513"/>
      </w:tblGrid>
      <w:tr w:rsidR="00C62888" w:rsidRPr="00865A23" w14:paraId="14C30FDA" w14:textId="77777777" w:rsidTr="00872C48">
        <w:tc>
          <w:tcPr>
            <w:tcW w:w="4643" w:type="dxa"/>
            <w:shd w:val="clear" w:color="auto" w:fill="auto"/>
            <w:vAlign w:val="center"/>
          </w:tcPr>
          <w:p w14:paraId="14C30FD8" w14:textId="07C88B76" w:rsidR="00872C48" w:rsidRPr="00865A23" w:rsidRDefault="006C6ABC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865A23">
              <w:rPr>
                <w:b/>
                <w:bCs/>
                <w:iCs/>
                <w:szCs w:val="22"/>
              </w:rPr>
              <w:t>Kvalitativní složení pomocných látek a dalšíc</w:t>
            </w:r>
            <w:r w:rsidR="009E2361" w:rsidRPr="00865A23">
              <w:rPr>
                <w:b/>
                <w:bCs/>
                <w:iCs/>
                <w:szCs w:val="22"/>
              </w:rPr>
              <w:t>h</w:t>
            </w:r>
            <w:r w:rsidRPr="00865A23">
              <w:rPr>
                <w:b/>
                <w:bCs/>
                <w:iCs/>
                <w:szCs w:val="22"/>
              </w:rPr>
              <w:t xml:space="preserve"> složek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4C30FD9" w14:textId="3C814C2D" w:rsidR="00872C48" w:rsidRPr="00865A23" w:rsidRDefault="006C6ABC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865A23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C62888" w:rsidRPr="00865A23" w14:paraId="14C30FDD" w14:textId="77777777" w:rsidTr="00872C48">
        <w:tc>
          <w:tcPr>
            <w:tcW w:w="4643" w:type="dxa"/>
            <w:shd w:val="clear" w:color="auto" w:fill="auto"/>
            <w:vAlign w:val="center"/>
          </w:tcPr>
          <w:p w14:paraId="14C30FDB" w14:textId="6FD92135" w:rsidR="00872C48" w:rsidRPr="00865A23" w:rsidRDefault="009E2361" w:rsidP="009E2361">
            <w:pPr>
              <w:rPr>
                <w:szCs w:val="22"/>
              </w:rPr>
            </w:pPr>
            <w:r w:rsidRPr="00865A23">
              <w:rPr>
                <w:szCs w:val="22"/>
              </w:rPr>
              <w:t xml:space="preserve">Benzylalkohol (E 1519)       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4C30FDC" w14:textId="77DBE217" w:rsidR="00872C48" w:rsidRPr="00865A23" w:rsidRDefault="009E2361" w:rsidP="00BF00EF">
            <w:pPr>
              <w:spacing w:before="60" w:after="60"/>
              <w:rPr>
                <w:iCs/>
                <w:szCs w:val="22"/>
              </w:rPr>
            </w:pPr>
            <w:r w:rsidRPr="00865A23">
              <w:rPr>
                <w:szCs w:val="22"/>
              </w:rPr>
              <w:t>20 mg</w:t>
            </w:r>
          </w:p>
        </w:tc>
      </w:tr>
      <w:tr w:rsidR="00C62888" w:rsidRPr="00865A23" w14:paraId="14C30FE0" w14:textId="77777777" w:rsidTr="00872C48">
        <w:tc>
          <w:tcPr>
            <w:tcW w:w="4643" w:type="dxa"/>
            <w:shd w:val="clear" w:color="auto" w:fill="auto"/>
            <w:vAlign w:val="center"/>
          </w:tcPr>
          <w:p w14:paraId="14C30FDE" w14:textId="3B4AEED8" w:rsidR="00872C48" w:rsidRPr="00865A23" w:rsidRDefault="009E2361" w:rsidP="009E2361">
            <w:pPr>
              <w:rPr>
                <w:szCs w:val="22"/>
              </w:rPr>
            </w:pPr>
            <w:r w:rsidRPr="00865A23">
              <w:rPr>
                <w:szCs w:val="22"/>
              </w:rPr>
              <w:t>Chlorid sodný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4C30FDF" w14:textId="77777777" w:rsidR="00872C48" w:rsidRPr="00865A23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C62888" w:rsidRPr="00865A23" w14:paraId="14C30FE3" w14:textId="77777777" w:rsidTr="00872C48">
        <w:tc>
          <w:tcPr>
            <w:tcW w:w="4643" w:type="dxa"/>
            <w:shd w:val="clear" w:color="auto" w:fill="auto"/>
            <w:vAlign w:val="center"/>
          </w:tcPr>
          <w:p w14:paraId="14C30FE1" w14:textId="5191757D" w:rsidR="00872C48" w:rsidRPr="00865A23" w:rsidRDefault="009E2361" w:rsidP="009E2361">
            <w:pPr>
              <w:rPr>
                <w:szCs w:val="22"/>
              </w:rPr>
            </w:pPr>
            <w:r w:rsidRPr="00865A23">
              <w:rPr>
                <w:szCs w:val="22"/>
              </w:rPr>
              <w:t>Monohydrát dihydrogenfosforečnanu sodného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4C30FE2" w14:textId="77777777" w:rsidR="00872C48" w:rsidRPr="00865A23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C62888" w:rsidRPr="00865A23" w14:paraId="14C30FE6" w14:textId="77777777" w:rsidTr="00872C48">
        <w:tc>
          <w:tcPr>
            <w:tcW w:w="4643" w:type="dxa"/>
            <w:shd w:val="clear" w:color="auto" w:fill="auto"/>
            <w:vAlign w:val="center"/>
          </w:tcPr>
          <w:p w14:paraId="14C30FE4" w14:textId="21AD555B" w:rsidR="00872C48" w:rsidRPr="00865A23" w:rsidRDefault="009E2361" w:rsidP="009E2361">
            <w:pPr>
              <w:rPr>
                <w:szCs w:val="22"/>
              </w:rPr>
            </w:pPr>
            <w:r w:rsidRPr="00865A23">
              <w:rPr>
                <w:szCs w:val="22"/>
              </w:rPr>
              <w:t>Hydroxid sodný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4C30FE5" w14:textId="77777777" w:rsidR="00872C48" w:rsidRPr="00865A23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805627" w:rsidRPr="00865A23" w14:paraId="0B842FB9" w14:textId="77777777" w:rsidTr="00872C48">
        <w:tc>
          <w:tcPr>
            <w:tcW w:w="4643" w:type="dxa"/>
            <w:shd w:val="clear" w:color="auto" w:fill="auto"/>
            <w:vAlign w:val="center"/>
          </w:tcPr>
          <w:p w14:paraId="0812065E" w14:textId="722096A5" w:rsidR="00805627" w:rsidRPr="00865A23" w:rsidRDefault="00805627" w:rsidP="009E2361">
            <w:pPr>
              <w:rPr>
                <w:szCs w:val="22"/>
              </w:rPr>
            </w:pPr>
            <w:r w:rsidRPr="00865A23">
              <w:rPr>
                <w:szCs w:val="22"/>
              </w:rPr>
              <w:t>Kyselina chlorovodíková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68AF274" w14:textId="77777777" w:rsidR="00805627" w:rsidRPr="00865A23" w:rsidRDefault="00805627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C62888" w:rsidRPr="00865A23" w14:paraId="14C30FE9" w14:textId="77777777" w:rsidTr="00872C48">
        <w:tc>
          <w:tcPr>
            <w:tcW w:w="4643" w:type="dxa"/>
            <w:shd w:val="clear" w:color="auto" w:fill="auto"/>
            <w:vAlign w:val="center"/>
          </w:tcPr>
          <w:p w14:paraId="14C30FE7" w14:textId="75C3DF8E" w:rsidR="00872C48" w:rsidRPr="00865A23" w:rsidRDefault="009E2361" w:rsidP="009E2361">
            <w:pPr>
              <w:rPr>
                <w:szCs w:val="22"/>
              </w:rPr>
            </w:pPr>
            <w:r w:rsidRPr="00865A23">
              <w:rPr>
                <w:szCs w:val="22"/>
              </w:rPr>
              <w:t xml:space="preserve">Voda </w:t>
            </w:r>
            <w:r w:rsidR="00045AEB" w:rsidRPr="00865A23">
              <w:rPr>
                <w:szCs w:val="22"/>
              </w:rPr>
              <w:t xml:space="preserve">pro </w:t>
            </w:r>
            <w:r w:rsidRPr="00865A23">
              <w:rPr>
                <w:szCs w:val="22"/>
              </w:rPr>
              <w:t>injekci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4C30FE8" w14:textId="77777777" w:rsidR="00872C48" w:rsidRPr="00865A23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14C30FEA" w14:textId="77777777" w:rsidR="00872C48" w:rsidRPr="00865A23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56531F" w14:textId="06842B8D" w:rsidR="009E2361" w:rsidRPr="00865A23" w:rsidRDefault="009E2361" w:rsidP="009E2361">
      <w:pPr>
        <w:rPr>
          <w:szCs w:val="22"/>
        </w:rPr>
      </w:pPr>
      <w:r w:rsidRPr="00865A23">
        <w:rPr>
          <w:szCs w:val="22"/>
        </w:rPr>
        <w:t>Čirý bezbarvý roztok.</w:t>
      </w:r>
    </w:p>
    <w:p w14:paraId="17877892" w14:textId="77777777" w:rsidR="009E2361" w:rsidRPr="00865A23" w:rsidRDefault="009E2361" w:rsidP="009E2361">
      <w:pPr>
        <w:rPr>
          <w:szCs w:val="22"/>
        </w:rPr>
      </w:pPr>
    </w:p>
    <w:p w14:paraId="14C30FEB" w14:textId="77777777" w:rsidR="00C114FF" w:rsidRPr="00865A2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C" w14:textId="77777777" w:rsidR="00C114FF" w:rsidRPr="00865A23" w:rsidRDefault="006C6ABC" w:rsidP="00B13B6D">
      <w:pPr>
        <w:pStyle w:val="Style1"/>
      </w:pPr>
      <w:r w:rsidRPr="00865A23">
        <w:t>3.</w:t>
      </w:r>
      <w:r w:rsidRPr="00865A23">
        <w:tab/>
        <w:t>KLINICKÉ INFORMACE</w:t>
      </w:r>
    </w:p>
    <w:p w14:paraId="14C30FED" w14:textId="77777777" w:rsidR="00C114FF" w:rsidRPr="00865A2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E" w14:textId="77777777" w:rsidR="00C114FF" w:rsidRPr="00865A23" w:rsidRDefault="006C6ABC" w:rsidP="00B13B6D">
      <w:pPr>
        <w:pStyle w:val="Style1"/>
      </w:pPr>
      <w:r w:rsidRPr="00865A23">
        <w:t>3.1</w:t>
      </w:r>
      <w:r w:rsidRPr="00865A23">
        <w:tab/>
        <w:t>Cílové druhy zvířat</w:t>
      </w:r>
    </w:p>
    <w:p w14:paraId="14C30FEF" w14:textId="679FA2EC" w:rsidR="00C114FF" w:rsidRPr="00865A2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B55962" w14:textId="2D8EF26F" w:rsidR="00C352F7" w:rsidRPr="00865A23" w:rsidRDefault="00B73C77" w:rsidP="00A9226B">
      <w:pPr>
        <w:tabs>
          <w:tab w:val="clear" w:pos="567"/>
        </w:tabs>
        <w:spacing w:line="240" w:lineRule="auto"/>
        <w:rPr>
          <w:color w:val="000000"/>
          <w:szCs w:val="22"/>
        </w:rPr>
      </w:pPr>
      <w:bookmarkStart w:id="0" w:name="_Hlk159333084"/>
      <w:r w:rsidRPr="00865A23">
        <w:rPr>
          <w:color w:val="000000"/>
          <w:szCs w:val="22"/>
        </w:rPr>
        <w:t>Skot (krávy), koně (klisny), prasata (prasničky a prasnice), králíci (ramlice).</w:t>
      </w:r>
      <w:bookmarkEnd w:id="0"/>
    </w:p>
    <w:p w14:paraId="5FF74DCF" w14:textId="77777777" w:rsidR="00156AD5" w:rsidRPr="00865A23" w:rsidRDefault="00156AD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F0" w14:textId="77777777" w:rsidR="00C114FF" w:rsidRPr="00865A23" w:rsidRDefault="006C6ABC" w:rsidP="00B13B6D">
      <w:pPr>
        <w:pStyle w:val="Style1"/>
      </w:pPr>
      <w:r w:rsidRPr="00865A23">
        <w:t>3.2</w:t>
      </w:r>
      <w:r w:rsidRPr="00865A23">
        <w:tab/>
        <w:t xml:space="preserve">Indikace pro použití pro každý cílový druh </w:t>
      </w:r>
      <w:r w:rsidR="0043586F" w:rsidRPr="00865A23">
        <w:t>zvířat</w:t>
      </w:r>
    </w:p>
    <w:p w14:paraId="14C30FF1" w14:textId="77777777" w:rsidR="00C114FF" w:rsidRPr="00865A2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1AFCE3" w14:textId="77777777" w:rsidR="009E2361" w:rsidRPr="00865A23" w:rsidRDefault="009E2361" w:rsidP="009E2361">
      <w:pPr>
        <w:jc w:val="both"/>
        <w:rPr>
          <w:i/>
          <w:iCs/>
          <w:szCs w:val="22"/>
        </w:rPr>
      </w:pPr>
      <w:r w:rsidRPr="00865A23">
        <w:rPr>
          <w:i/>
          <w:iCs/>
          <w:szCs w:val="22"/>
        </w:rPr>
        <w:t xml:space="preserve">Krávy: </w:t>
      </w:r>
    </w:p>
    <w:p w14:paraId="416483A1" w14:textId="77777777" w:rsidR="009E2361" w:rsidRPr="00865A23" w:rsidRDefault="009E2361" w:rsidP="009E2361">
      <w:pPr>
        <w:jc w:val="both"/>
        <w:rPr>
          <w:szCs w:val="22"/>
        </w:rPr>
      </w:pPr>
      <w:r w:rsidRPr="00865A23">
        <w:rPr>
          <w:szCs w:val="22"/>
        </w:rPr>
        <w:t xml:space="preserve">- léčba neplodnosti spojená s folikulárními cystami </w:t>
      </w:r>
    </w:p>
    <w:p w14:paraId="481A984C" w14:textId="37ED345E" w:rsidR="009E2361" w:rsidRPr="00865A23" w:rsidRDefault="009E2361" w:rsidP="009E2361">
      <w:pPr>
        <w:ind w:left="142" w:hanging="142"/>
        <w:jc w:val="both"/>
        <w:rPr>
          <w:szCs w:val="22"/>
        </w:rPr>
      </w:pPr>
      <w:r w:rsidRPr="00865A23">
        <w:rPr>
          <w:szCs w:val="22"/>
        </w:rPr>
        <w:t>- zlepšení procenta zabřeznutí, následně po injekci v čase umělé inseminace nebo v průběhu luteální fáze po umělé inseminaci</w:t>
      </w:r>
    </w:p>
    <w:p w14:paraId="3F516929" w14:textId="77777777" w:rsidR="009E2361" w:rsidRPr="00865A23" w:rsidRDefault="009E2361" w:rsidP="009E2361">
      <w:pPr>
        <w:ind w:left="142" w:hanging="142"/>
        <w:jc w:val="both"/>
        <w:rPr>
          <w:szCs w:val="22"/>
        </w:rPr>
      </w:pPr>
      <w:r w:rsidRPr="00865A23">
        <w:rPr>
          <w:szCs w:val="22"/>
        </w:rPr>
        <w:t>- synchronizace říje a ovulace (umožňující fixní dobu umělé inseminace) ve spojení s aplikací prostaglandinu F2α nebo progestagenu</w:t>
      </w:r>
    </w:p>
    <w:p w14:paraId="313C23A9" w14:textId="77777777" w:rsidR="009E2361" w:rsidRPr="00865A23" w:rsidRDefault="009E2361" w:rsidP="009E2361">
      <w:pPr>
        <w:jc w:val="both"/>
        <w:rPr>
          <w:szCs w:val="22"/>
        </w:rPr>
      </w:pPr>
    </w:p>
    <w:p w14:paraId="6B30D519" w14:textId="77777777" w:rsidR="009E2361" w:rsidRPr="00865A23" w:rsidRDefault="009E2361" w:rsidP="009E2361">
      <w:pPr>
        <w:jc w:val="both"/>
        <w:rPr>
          <w:i/>
          <w:iCs/>
          <w:szCs w:val="22"/>
        </w:rPr>
      </w:pPr>
      <w:r w:rsidRPr="00865A23">
        <w:rPr>
          <w:i/>
          <w:iCs/>
          <w:szCs w:val="22"/>
        </w:rPr>
        <w:t>Klisny:</w:t>
      </w:r>
    </w:p>
    <w:p w14:paraId="4B6BFD98" w14:textId="77777777" w:rsidR="009E2361" w:rsidRPr="00865A23" w:rsidRDefault="009E2361" w:rsidP="009E2361">
      <w:pPr>
        <w:jc w:val="both"/>
        <w:rPr>
          <w:szCs w:val="22"/>
        </w:rPr>
      </w:pPr>
      <w:r w:rsidRPr="00865A23">
        <w:rPr>
          <w:szCs w:val="22"/>
        </w:rPr>
        <w:t>- indukce ovulace, když je přítomen zralý folikul a synchronizace ovulace se přibližuje páření klisen</w:t>
      </w:r>
    </w:p>
    <w:p w14:paraId="08EC7E13" w14:textId="77777777" w:rsidR="009E2361" w:rsidRPr="00865A23" w:rsidRDefault="009E2361" w:rsidP="009E2361">
      <w:pPr>
        <w:jc w:val="both"/>
        <w:rPr>
          <w:szCs w:val="22"/>
        </w:rPr>
      </w:pPr>
      <w:r w:rsidRPr="00865A23">
        <w:rPr>
          <w:szCs w:val="22"/>
        </w:rPr>
        <w:t>- zlepšení procenta zabřeznutí po aplikaci v průběhu luteální fáze následované pářením nebo umělou inseminací</w:t>
      </w:r>
    </w:p>
    <w:p w14:paraId="73AD47CF" w14:textId="77777777" w:rsidR="009E2361" w:rsidRPr="00865A23" w:rsidRDefault="009E2361" w:rsidP="009E2361">
      <w:pPr>
        <w:jc w:val="both"/>
        <w:rPr>
          <w:szCs w:val="22"/>
        </w:rPr>
      </w:pPr>
    </w:p>
    <w:p w14:paraId="59A8D725" w14:textId="60C44A3B" w:rsidR="009E2361" w:rsidRPr="00865A23" w:rsidRDefault="009E2361" w:rsidP="009E2361">
      <w:pPr>
        <w:jc w:val="both"/>
        <w:rPr>
          <w:i/>
          <w:iCs/>
          <w:szCs w:val="22"/>
        </w:rPr>
      </w:pPr>
      <w:r w:rsidRPr="00865A23">
        <w:rPr>
          <w:i/>
          <w:iCs/>
          <w:szCs w:val="22"/>
        </w:rPr>
        <w:t>Prasničky</w:t>
      </w:r>
      <w:r w:rsidR="006704A6" w:rsidRPr="00865A23">
        <w:rPr>
          <w:i/>
          <w:iCs/>
          <w:szCs w:val="22"/>
        </w:rPr>
        <w:t xml:space="preserve"> a prasnice</w:t>
      </w:r>
      <w:r w:rsidRPr="00865A23">
        <w:rPr>
          <w:i/>
          <w:iCs/>
          <w:szCs w:val="22"/>
        </w:rPr>
        <w:t>:</w:t>
      </w:r>
    </w:p>
    <w:p w14:paraId="3D528587" w14:textId="77777777" w:rsidR="009E2361" w:rsidRPr="00865A23" w:rsidRDefault="009E2361" w:rsidP="009E2361">
      <w:pPr>
        <w:jc w:val="both"/>
        <w:rPr>
          <w:szCs w:val="22"/>
        </w:rPr>
      </w:pPr>
      <w:r w:rsidRPr="00865A23">
        <w:rPr>
          <w:szCs w:val="22"/>
        </w:rPr>
        <w:t>indukce ovulace po synchronizaci říje, tj. na konci folikulární fáze, v návaznosti na zlepšení zabřezávání v případě použití jednoho fixního času inseminačního programu</w:t>
      </w:r>
    </w:p>
    <w:p w14:paraId="21D952C7" w14:textId="77777777" w:rsidR="009E2361" w:rsidRPr="00865A23" w:rsidRDefault="009E2361" w:rsidP="009E2361">
      <w:pPr>
        <w:jc w:val="both"/>
        <w:rPr>
          <w:szCs w:val="22"/>
        </w:rPr>
      </w:pPr>
    </w:p>
    <w:p w14:paraId="294961C1" w14:textId="77777777" w:rsidR="009E2361" w:rsidRPr="00865A23" w:rsidRDefault="009E2361" w:rsidP="00547A3A">
      <w:pPr>
        <w:keepNext/>
        <w:jc w:val="both"/>
        <w:rPr>
          <w:i/>
          <w:iCs/>
          <w:szCs w:val="22"/>
        </w:rPr>
      </w:pPr>
      <w:r w:rsidRPr="00865A23">
        <w:rPr>
          <w:i/>
          <w:iCs/>
          <w:szCs w:val="22"/>
        </w:rPr>
        <w:lastRenderedPageBreak/>
        <w:t>Ramlice:</w:t>
      </w:r>
    </w:p>
    <w:p w14:paraId="7F37EB32" w14:textId="77777777" w:rsidR="009E2361" w:rsidRPr="00865A23" w:rsidRDefault="009E2361" w:rsidP="009E2361">
      <w:pPr>
        <w:jc w:val="both"/>
        <w:rPr>
          <w:szCs w:val="22"/>
        </w:rPr>
      </w:pPr>
      <w:r w:rsidRPr="00865A23">
        <w:rPr>
          <w:szCs w:val="22"/>
        </w:rPr>
        <w:t>- indukce ovulace</w:t>
      </w:r>
    </w:p>
    <w:p w14:paraId="1F46E550" w14:textId="77777777" w:rsidR="009E2361" w:rsidRPr="00865A23" w:rsidRDefault="009E2361" w:rsidP="009E2361">
      <w:pPr>
        <w:jc w:val="both"/>
        <w:rPr>
          <w:szCs w:val="22"/>
        </w:rPr>
      </w:pPr>
      <w:r w:rsidRPr="00865A23">
        <w:rPr>
          <w:szCs w:val="22"/>
        </w:rPr>
        <w:t>- zlepšení procenta zabřezávání</w:t>
      </w:r>
    </w:p>
    <w:p w14:paraId="14C30FF5" w14:textId="77777777" w:rsidR="00E86CEE" w:rsidRPr="00865A23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0FF6" w14:textId="77777777" w:rsidR="00C114FF" w:rsidRPr="00865A23" w:rsidRDefault="006C6ABC" w:rsidP="00B13B6D">
      <w:pPr>
        <w:pStyle w:val="Style1"/>
      </w:pPr>
      <w:r w:rsidRPr="00865A23">
        <w:t>3.3</w:t>
      </w:r>
      <w:r w:rsidRPr="00865A23">
        <w:tab/>
        <w:t>Kontraindikace</w:t>
      </w:r>
    </w:p>
    <w:p w14:paraId="14C30FF7" w14:textId="77777777" w:rsidR="00C114FF" w:rsidRPr="00865A2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0FF8" w14:textId="04BA6DCB" w:rsidR="00C114FF" w:rsidRPr="00865A23" w:rsidRDefault="006C6ABC" w:rsidP="00A9226B">
      <w:pPr>
        <w:tabs>
          <w:tab w:val="clear" w:pos="567"/>
        </w:tabs>
        <w:spacing w:line="240" w:lineRule="auto"/>
      </w:pPr>
      <w:r w:rsidRPr="00865A23">
        <w:t>Nejsou.</w:t>
      </w:r>
    </w:p>
    <w:p w14:paraId="7F12C3E8" w14:textId="77777777" w:rsidR="005C6C67" w:rsidRPr="00865A23" w:rsidRDefault="005C6C6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FC" w14:textId="77777777" w:rsidR="00C114FF" w:rsidRPr="00865A23" w:rsidRDefault="006C6ABC" w:rsidP="00B13B6D">
      <w:pPr>
        <w:pStyle w:val="Style1"/>
      </w:pPr>
      <w:r w:rsidRPr="00865A23">
        <w:t>3.4</w:t>
      </w:r>
      <w:r w:rsidRPr="00865A23">
        <w:tab/>
        <w:t>Zvláštní upozornění</w:t>
      </w:r>
    </w:p>
    <w:p w14:paraId="14C30FFD" w14:textId="77777777" w:rsidR="00C114FF" w:rsidRPr="00865A2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0FFE" w14:textId="3BE07901" w:rsidR="00C114FF" w:rsidRPr="00865A23" w:rsidRDefault="00011810" w:rsidP="00A9226B">
      <w:pPr>
        <w:tabs>
          <w:tab w:val="clear" w:pos="567"/>
        </w:tabs>
        <w:spacing w:line="240" w:lineRule="auto"/>
        <w:rPr>
          <w:szCs w:val="22"/>
        </w:rPr>
      </w:pPr>
      <w:r w:rsidRPr="00865A23">
        <w:t xml:space="preserve"> Nejsou.</w:t>
      </w:r>
    </w:p>
    <w:p w14:paraId="14C30FFF" w14:textId="77777777" w:rsidR="002838C8" w:rsidRPr="00865A23" w:rsidRDefault="002838C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02" w14:textId="77777777" w:rsidR="00C114FF" w:rsidRPr="00865A23" w:rsidRDefault="006C6ABC" w:rsidP="00B13B6D">
      <w:pPr>
        <w:pStyle w:val="Style1"/>
      </w:pPr>
      <w:r w:rsidRPr="00865A23">
        <w:t>3.5</w:t>
      </w:r>
      <w:r w:rsidRPr="00865A23">
        <w:tab/>
        <w:t>Zvláštní opatření pro použití</w:t>
      </w:r>
    </w:p>
    <w:p w14:paraId="14C31003" w14:textId="77777777" w:rsidR="00C114FF" w:rsidRPr="00865A2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04" w14:textId="00504D64" w:rsidR="00C114FF" w:rsidRPr="00865A23" w:rsidRDefault="006C6AB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865A23">
        <w:rPr>
          <w:szCs w:val="22"/>
          <w:u w:val="single"/>
        </w:rPr>
        <w:t>Zvláštní opatření pro bezpečné použití u cílových druhů zvířat:</w:t>
      </w:r>
    </w:p>
    <w:p w14:paraId="23B5982C" w14:textId="5A586F4F" w:rsidR="00011810" w:rsidRPr="00865A23" w:rsidRDefault="00011810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0DB31CF1" w14:textId="63783210" w:rsidR="00011810" w:rsidRPr="00865A23" w:rsidRDefault="00011810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5094F7FF" w14:textId="5AEAF267" w:rsidR="009E2361" w:rsidRPr="00865A23" w:rsidRDefault="009E2361" w:rsidP="009E2361">
      <w:pPr>
        <w:jc w:val="both"/>
        <w:rPr>
          <w:szCs w:val="22"/>
        </w:rPr>
      </w:pPr>
      <w:r w:rsidRPr="00865A23">
        <w:rPr>
          <w:iCs/>
          <w:szCs w:val="22"/>
        </w:rPr>
        <w:t xml:space="preserve">Dodržujte pravidla asepse při injekčním podání přípravku. </w:t>
      </w:r>
      <w:r w:rsidRPr="00865A23">
        <w:rPr>
          <w:szCs w:val="22"/>
        </w:rPr>
        <w:t xml:space="preserve">Zejména </w:t>
      </w:r>
      <w:r w:rsidRPr="00865A23">
        <w:t>po intramuskulárním podání se mohou, v případě infiltrace anaerobních bakterií do tkáně v místě injekčního podání, vyskytnout anaerobní infekce.</w:t>
      </w:r>
    </w:p>
    <w:p w14:paraId="7DFAD331" w14:textId="02623595" w:rsidR="009E2361" w:rsidRPr="00865A23" w:rsidRDefault="009E2361" w:rsidP="009E2361">
      <w:pPr>
        <w:jc w:val="both"/>
        <w:rPr>
          <w:szCs w:val="22"/>
          <w:u w:val="single"/>
        </w:rPr>
      </w:pPr>
    </w:p>
    <w:p w14:paraId="1A84EBAD" w14:textId="178B584F" w:rsidR="009E2361" w:rsidRPr="00865A23" w:rsidRDefault="009E2361" w:rsidP="009E2361">
      <w:pPr>
        <w:jc w:val="both"/>
        <w:rPr>
          <w:szCs w:val="22"/>
          <w:u w:val="single"/>
        </w:rPr>
      </w:pPr>
      <w:r w:rsidRPr="00865A23">
        <w:rPr>
          <w:szCs w:val="22"/>
          <w:u w:val="single"/>
        </w:rPr>
        <w:t>Skot:</w:t>
      </w:r>
    </w:p>
    <w:p w14:paraId="7851FC79" w14:textId="3DD0865A" w:rsidR="009E2361" w:rsidRPr="00865A23" w:rsidRDefault="009E2361" w:rsidP="009E2361">
      <w:pPr>
        <w:jc w:val="both"/>
        <w:rPr>
          <w:szCs w:val="22"/>
        </w:rPr>
      </w:pPr>
      <w:r w:rsidRPr="00865A23">
        <w:rPr>
          <w:szCs w:val="22"/>
        </w:rPr>
        <w:t>Krávy, které při zahájení inseminační sezóny nemají cyklus, by měly být přednostně léčeny kombinací buserelinu a progestagenů spíše, než kombinací buserelinu a prostaglandinů.</w:t>
      </w:r>
    </w:p>
    <w:p w14:paraId="7C4FA9BC" w14:textId="03BEF002" w:rsidR="009E2361" w:rsidRPr="00865A23" w:rsidRDefault="009E2361" w:rsidP="009E2361">
      <w:pPr>
        <w:jc w:val="both"/>
        <w:rPr>
          <w:szCs w:val="22"/>
        </w:rPr>
      </w:pPr>
    </w:p>
    <w:p w14:paraId="172F9433" w14:textId="5501EB66" w:rsidR="009E2361" w:rsidRPr="00865A23" w:rsidRDefault="009E2361" w:rsidP="009E2361">
      <w:pPr>
        <w:jc w:val="both"/>
        <w:rPr>
          <w:szCs w:val="22"/>
        </w:rPr>
      </w:pPr>
      <w:r w:rsidRPr="00865A23">
        <w:rPr>
          <w:szCs w:val="22"/>
          <w:u w:val="single"/>
        </w:rPr>
        <w:t>Prasničky:</w:t>
      </w:r>
    </w:p>
    <w:p w14:paraId="17552898" w14:textId="24697E06" w:rsidR="009E2361" w:rsidRPr="00865A23" w:rsidRDefault="009E2361" w:rsidP="009E2361">
      <w:pPr>
        <w:jc w:val="both"/>
        <w:rPr>
          <w:szCs w:val="22"/>
        </w:rPr>
      </w:pPr>
      <w:r w:rsidRPr="00865A23">
        <w:rPr>
          <w:szCs w:val="22"/>
        </w:rPr>
        <w:t>Injekční aplikace Receptalu by měla být provedena podle doporučeného časového harmonogramu. Podání PMSG v protokolu fixní doby inseminace se nedoporučuje. Doporučuje se přítomnost kance v době umělého oplodnění.</w:t>
      </w:r>
    </w:p>
    <w:p w14:paraId="14C3100F" w14:textId="77777777" w:rsidR="00C114FF" w:rsidRPr="00865A2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10" w14:textId="77777777" w:rsidR="00C114FF" w:rsidRPr="00865A23" w:rsidRDefault="006C6ABC" w:rsidP="00156AD5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865A23">
        <w:rPr>
          <w:szCs w:val="22"/>
          <w:u w:val="single"/>
        </w:rPr>
        <w:t>Zvláštní opatření pro osobu, která podává veterinární léčivý přípravek zvířatům:</w:t>
      </w:r>
    </w:p>
    <w:p w14:paraId="14C31011" w14:textId="3D4F3CAB" w:rsidR="00C114FF" w:rsidRPr="00865A23" w:rsidRDefault="00C114FF" w:rsidP="00156AD5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60B9330" w14:textId="77777777" w:rsidR="00502E95" w:rsidRPr="00865A23" w:rsidRDefault="00502E95" w:rsidP="00502E95">
      <w:pPr>
        <w:jc w:val="both"/>
      </w:pPr>
      <w:r w:rsidRPr="00865A23">
        <w:t xml:space="preserve">Vzhledem k možnému vlivu na reprodukční funkci by ženy v plodném věku měly manipulovat s přípravkem obezřetně. Veterinární léčivý přípravek by neměly podávat těhotné ženy. </w:t>
      </w:r>
    </w:p>
    <w:p w14:paraId="20B69377" w14:textId="3248255E" w:rsidR="00011810" w:rsidRPr="00865A23" w:rsidRDefault="00502E95" w:rsidP="00011810">
      <w:pPr>
        <w:jc w:val="both"/>
        <w:rPr>
          <w:szCs w:val="22"/>
        </w:rPr>
      </w:pPr>
      <w:r w:rsidRPr="00865A23">
        <w:rPr>
          <w:szCs w:val="22"/>
        </w:rPr>
        <w:t>Při manipulaci s přípravkem</w:t>
      </w:r>
      <w:r w:rsidRPr="00865A23" w:rsidDel="00881C4B">
        <w:rPr>
          <w:szCs w:val="22"/>
        </w:rPr>
        <w:t xml:space="preserve"> </w:t>
      </w:r>
      <w:r w:rsidRPr="00865A23">
        <w:rPr>
          <w:szCs w:val="22"/>
        </w:rPr>
        <w:t xml:space="preserve">předcházejte náhodnému samopodání injekce. </w:t>
      </w:r>
      <w:r w:rsidR="00011810" w:rsidRPr="00865A23">
        <w:rPr>
          <w:szCs w:val="22"/>
        </w:rPr>
        <w:t>V případě náhodného sebepoškození injekčně aplikovaným přípravkem vyhledejte ihned lékařskou pomoc a ukažte příbalovou informaci nebo etiketu praktickému lékaři.</w:t>
      </w:r>
    </w:p>
    <w:p w14:paraId="178B6B17" w14:textId="77777777" w:rsidR="009E2361" w:rsidRPr="00865A23" w:rsidRDefault="009E2361" w:rsidP="009E2361">
      <w:pPr>
        <w:jc w:val="both"/>
        <w:rPr>
          <w:szCs w:val="22"/>
        </w:rPr>
      </w:pPr>
      <w:r w:rsidRPr="00865A23">
        <w:rPr>
          <w:szCs w:val="22"/>
        </w:rPr>
        <w:t xml:space="preserve">Zabraňte kontaktu přípravku s pokožkou a očima. V případě náhodného zasažení očí je důkladně vypláchněte vodou. V případě kontaktu s pokožkou opláchněte exponovanou část ihned mýdlem </w:t>
      </w:r>
      <w:r w:rsidRPr="00865A23">
        <w:rPr>
          <w:szCs w:val="22"/>
        </w:rPr>
        <w:br/>
        <w:t>a vodou.</w:t>
      </w:r>
    </w:p>
    <w:p w14:paraId="32DF1C18" w14:textId="77777777" w:rsidR="009E2361" w:rsidRPr="00865A23" w:rsidRDefault="009E2361" w:rsidP="00D774A4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12C18DEF" w14:textId="6963C08F" w:rsidR="00D774A4" w:rsidRPr="00865A23" w:rsidRDefault="00D774A4" w:rsidP="00D774A4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865A23">
        <w:rPr>
          <w:szCs w:val="22"/>
          <w:u w:val="single"/>
        </w:rPr>
        <w:t>Zvláštní opatření pro ochranu životního prostředí:</w:t>
      </w:r>
    </w:p>
    <w:p w14:paraId="266EB9A1" w14:textId="77777777" w:rsidR="00D774A4" w:rsidRPr="00865A23" w:rsidRDefault="00D774A4" w:rsidP="00D774A4">
      <w:pPr>
        <w:tabs>
          <w:tab w:val="clear" w:pos="567"/>
        </w:tabs>
        <w:spacing w:line="240" w:lineRule="auto"/>
        <w:rPr>
          <w:szCs w:val="22"/>
        </w:rPr>
      </w:pPr>
    </w:p>
    <w:p w14:paraId="00D42AFC" w14:textId="77777777" w:rsidR="00D774A4" w:rsidRPr="00865A23" w:rsidRDefault="00D774A4" w:rsidP="00D774A4">
      <w:pPr>
        <w:tabs>
          <w:tab w:val="clear" w:pos="567"/>
        </w:tabs>
        <w:spacing w:line="240" w:lineRule="auto"/>
        <w:rPr>
          <w:szCs w:val="22"/>
        </w:rPr>
      </w:pPr>
      <w:r w:rsidRPr="00865A23">
        <w:t>Neuplatňuje se.</w:t>
      </w:r>
    </w:p>
    <w:p w14:paraId="14C3102D" w14:textId="77777777" w:rsidR="00295140" w:rsidRPr="00865A23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30" w14:textId="77777777" w:rsidR="00C114FF" w:rsidRPr="00865A23" w:rsidRDefault="006C6ABC" w:rsidP="00B13B6D">
      <w:pPr>
        <w:pStyle w:val="Style1"/>
      </w:pPr>
      <w:r w:rsidRPr="00865A23">
        <w:t>3.6</w:t>
      </w:r>
      <w:r w:rsidRPr="00865A23">
        <w:tab/>
        <w:t>Nežádoucí účinky</w:t>
      </w:r>
    </w:p>
    <w:p w14:paraId="14C31031" w14:textId="6DF1E4D8" w:rsidR="00295140" w:rsidRPr="00865A23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00A39288" w14:textId="4B258229" w:rsidR="00011810" w:rsidRPr="00865A23" w:rsidRDefault="00011810" w:rsidP="00011810">
      <w:pPr>
        <w:rPr>
          <w:szCs w:val="22"/>
        </w:rPr>
      </w:pPr>
      <w:r w:rsidRPr="00865A23">
        <w:rPr>
          <w:szCs w:val="22"/>
        </w:rPr>
        <w:t>Krávy, klisny, prasničky</w:t>
      </w:r>
      <w:r w:rsidR="00F720A3" w:rsidRPr="00865A23">
        <w:rPr>
          <w:szCs w:val="22"/>
        </w:rPr>
        <w:t xml:space="preserve"> a prasnice</w:t>
      </w:r>
      <w:r w:rsidRPr="00865A23">
        <w:rPr>
          <w:szCs w:val="22"/>
        </w:rPr>
        <w:t>, ramlice.</w:t>
      </w:r>
    </w:p>
    <w:p w14:paraId="7C49B617" w14:textId="77777777" w:rsidR="00011810" w:rsidRPr="00865A23" w:rsidRDefault="00011810" w:rsidP="009E2361">
      <w:pPr>
        <w:jc w:val="both"/>
        <w:rPr>
          <w:szCs w:val="22"/>
        </w:rPr>
      </w:pPr>
    </w:p>
    <w:p w14:paraId="370FEDAF" w14:textId="5693B9BF" w:rsidR="009E2361" w:rsidRPr="00865A23" w:rsidRDefault="009E2361" w:rsidP="009E2361">
      <w:pPr>
        <w:jc w:val="both"/>
        <w:rPr>
          <w:szCs w:val="22"/>
        </w:rPr>
      </w:pPr>
      <w:r w:rsidRPr="00865A23">
        <w:rPr>
          <w:szCs w:val="22"/>
        </w:rPr>
        <w:t>Nejsou známy.</w:t>
      </w:r>
    </w:p>
    <w:p w14:paraId="73E5197E" w14:textId="77777777" w:rsidR="009E2361" w:rsidRPr="00865A23" w:rsidRDefault="009E2361" w:rsidP="00AD0710">
      <w:pPr>
        <w:tabs>
          <w:tab w:val="clear" w:pos="567"/>
        </w:tabs>
        <w:spacing w:line="240" w:lineRule="auto"/>
        <w:rPr>
          <w:szCs w:val="22"/>
        </w:rPr>
      </w:pPr>
    </w:p>
    <w:p w14:paraId="667BEF1D" w14:textId="458DB080" w:rsidR="00F23025" w:rsidRPr="00865A23" w:rsidRDefault="00D774A4" w:rsidP="00F23025">
      <w:pPr>
        <w:rPr>
          <w:szCs w:val="22"/>
        </w:rPr>
      </w:pPr>
      <w:bookmarkStart w:id="1" w:name="_Hlk66891708"/>
      <w:r w:rsidRPr="00865A23"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registraci, nebo příslušnému vnitrostátnímu orgánu prostřednictvím národního systému hlášení. </w:t>
      </w:r>
      <w:bookmarkEnd w:id="1"/>
      <w:r w:rsidR="00F23025" w:rsidRPr="00865A23">
        <w:t xml:space="preserve">Podrobné kontaktní údaje naleznete </w:t>
      </w:r>
      <w:r w:rsidR="00547A3A" w:rsidRPr="00865A23">
        <w:t>v příbalové</w:t>
      </w:r>
      <w:r w:rsidR="00F23025" w:rsidRPr="00865A23">
        <w:t xml:space="preserve"> informac</w:t>
      </w:r>
      <w:r w:rsidR="000A3303" w:rsidRPr="00865A23">
        <w:t>i</w:t>
      </w:r>
      <w:r w:rsidR="00F23025" w:rsidRPr="00865A23">
        <w:t>.</w:t>
      </w:r>
    </w:p>
    <w:p w14:paraId="269C3639" w14:textId="77777777" w:rsidR="00B160C8" w:rsidRPr="00865A23" w:rsidRDefault="00B160C8" w:rsidP="00F23025">
      <w:pPr>
        <w:rPr>
          <w:color w:val="FF0000"/>
          <w:szCs w:val="22"/>
        </w:rPr>
      </w:pPr>
    </w:p>
    <w:p w14:paraId="14C3104B" w14:textId="77777777" w:rsidR="00C114FF" w:rsidRPr="00865A23" w:rsidRDefault="006C6ABC" w:rsidP="00B13B6D">
      <w:pPr>
        <w:pStyle w:val="Style1"/>
      </w:pPr>
      <w:r w:rsidRPr="00865A23">
        <w:lastRenderedPageBreak/>
        <w:t>3.7</w:t>
      </w:r>
      <w:r w:rsidRPr="00865A23">
        <w:tab/>
        <w:t>Použití v průběhu březosti, laktace nebo snášky</w:t>
      </w:r>
    </w:p>
    <w:p w14:paraId="14C3104C" w14:textId="77777777" w:rsidR="00C114FF" w:rsidRPr="00865A2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7285BF2" w14:textId="3BFD8041" w:rsidR="00011810" w:rsidRPr="00865A23" w:rsidRDefault="00011810" w:rsidP="00011810">
      <w:pPr>
        <w:jc w:val="both"/>
        <w:rPr>
          <w:szCs w:val="22"/>
        </w:rPr>
      </w:pPr>
      <w:r w:rsidRPr="00865A23">
        <w:rPr>
          <w:szCs w:val="22"/>
        </w:rPr>
        <w:t>Přípravek je určen k použití ke zlepšení míry zabřezávání, indukci ovulace atd., a proto by měl být používán před pářením nebo inseminací, nikoli během březosti.</w:t>
      </w:r>
      <w:r w:rsidR="00A972B5" w:rsidRPr="00865A23">
        <w:rPr>
          <w:szCs w:val="22"/>
        </w:rPr>
        <w:t xml:space="preserve"> </w:t>
      </w:r>
      <w:r w:rsidR="00A972B5" w:rsidRPr="00865A23">
        <w:t>Bezpečnost během březosti nebyla prokázána.</w:t>
      </w:r>
    </w:p>
    <w:p w14:paraId="14C31061" w14:textId="77777777" w:rsidR="00C114FF" w:rsidRPr="00865A2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62" w14:textId="77777777" w:rsidR="00C114FF" w:rsidRPr="00865A23" w:rsidRDefault="006C6ABC" w:rsidP="00B13B6D">
      <w:pPr>
        <w:pStyle w:val="Style1"/>
      </w:pPr>
      <w:r w:rsidRPr="00865A23">
        <w:t>3.8</w:t>
      </w:r>
      <w:r w:rsidRPr="00865A23">
        <w:tab/>
        <w:t>Interakce s jinými léčivými přípravky a další formy interakce</w:t>
      </w:r>
    </w:p>
    <w:p w14:paraId="14C31063" w14:textId="77777777" w:rsidR="00C114FF" w:rsidRPr="00865A2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64" w14:textId="6D484EFF" w:rsidR="00C114FF" w:rsidRPr="00865A23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865A23">
        <w:t>Nejsou známy.</w:t>
      </w:r>
    </w:p>
    <w:p w14:paraId="14C31066" w14:textId="64DF0FAE" w:rsidR="00C114FF" w:rsidRPr="00865A2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73" w14:textId="77777777" w:rsidR="00C114FF" w:rsidRPr="00865A23" w:rsidRDefault="006C6ABC" w:rsidP="00B13B6D">
      <w:pPr>
        <w:pStyle w:val="Style1"/>
      </w:pPr>
      <w:r w:rsidRPr="00865A23">
        <w:t>3.9</w:t>
      </w:r>
      <w:r w:rsidRPr="00865A23">
        <w:tab/>
        <w:t>Cesty podání a dávkování</w:t>
      </w:r>
    </w:p>
    <w:p w14:paraId="14C31074" w14:textId="2DB9D09A" w:rsidR="00145D34" w:rsidRPr="00865A23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E6E34B8" w14:textId="77777777" w:rsidR="00A17D49" w:rsidRPr="00865A23" w:rsidRDefault="00A17D49" w:rsidP="00A17D49">
      <w:pPr>
        <w:rPr>
          <w:szCs w:val="22"/>
        </w:rPr>
      </w:pPr>
      <w:r w:rsidRPr="00865A23">
        <w:rPr>
          <w:szCs w:val="22"/>
        </w:rPr>
        <w:t>Prasata: intramuskulární podání</w:t>
      </w:r>
    </w:p>
    <w:p w14:paraId="04E9423A" w14:textId="5D4E3845" w:rsidR="00A17D49" w:rsidRPr="00865A23" w:rsidRDefault="00A17D49" w:rsidP="00A17D49">
      <w:pPr>
        <w:rPr>
          <w:szCs w:val="22"/>
        </w:rPr>
      </w:pPr>
      <w:r w:rsidRPr="00865A23">
        <w:rPr>
          <w:szCs w:val="22"/>
        </w:rPr>
        <w:t>Skot, koně, králíci: intramuskulární, subkutánní nebo intravenózní podání</w:t>
      </w:r>
    </w:p>
    <w:p w14:paraId="58D5A6BB" w14:textId="77777777" w:rsidR="00A17D49" w:rsidRPr="00865A23" w:rsidRDefault="00A17D49" w:rsidP="00A17D49">
      <w:pPr>
        <w:rPr>
          <w:szCs w:val="22"/>
        </w:rPr>
      </w:pPr>
    </w:p>
    <w:p w14:paraId="039E5436" w14:textId="31385305" w:rsidR="00A17D49" w:rsidRPr="00865A23" w:rsidRDefault="00A17D49" w:rsidP="00A17D49">
      <w:pPr>
        <w:rPr>
          <w:szCs w:val="22"/>
        </w:rPr>
      </w:pPr>
      <w:r w:rsidRPr="00865A23">
        <w:rPr>
          <w:szCs w:val="22"/>
        </w:rPr>
        <w:t>Nepropichujte zátku více než 12krát.</w:t>
      </w:r>
    </w:p>
    <w:p w14:paraId="4C84758B" w14:textId="77777777" w:rsidR="00A17D49" w:rsidRPr="00865A23" w:rsidRDefault="00A17D49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ABB0803" w14:textId="77777777" w:rsidR="009E2361" w:rsidRPr="00865A23" w:rsidRDefault="009E2361" w:rsidP="009E2361">
      <w:pPr>
        <w:rPr>
          <w:szCs w:val="22"/>
        </w:rPr>
      </w:pPr>
      <w:r w:rsidRPr="00865A23">
        <w:rPr>
          <w:szCs w:val="22"/>
        </w:rPr>
        <w:t>Doporučené dávkování</w:t>
      </w:r>
    </w:p>
    <w:p w14:paraId="242F4BEF" w14:textId="77777777" w:rsidR="009E2361" w:rsidRPr="00865A23" w:rsidRDefault="009E2361" w:rsidP="009E2361">
      <w:pPr>
        <w:rPr>
          <w:b/>
          <w:szCs w:val="22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6930"/>
        <w:gridCol w:w="2924"/>
      </w:tblGrid>
      <w:tr w:rsidR="009E2361" w:rsidRPr="00865A23" w14:paraId="29216280" w14:textId="77777777" w:rsidTr="00A17D49">
        <w:trPr>
          <w:trHeight w:val="294"/>
        </w:trPr>
        <w:tc>
          <w:tcPr>
            <w:tcW w:w="6930" w:type="dxa"/>
          </w:tcPr>
          <w:p w14:paraId="4580D86E" w14:textId="77777777" w:rsidR="009E2361" w:rsidRPr="00865A23" w:rsidRDefault="009E2361" w:rsidP="00C45305">
            <w:pPr>
              <w:rPr>
                <w:i/>
                <w:iCs/>
                <w:szCs w:val="22"/>
              </w:rPr>
            </w:pPr>
            <w:r w:rsidRPr="00865A23">
              <w:rPr>
                <w:i/>
                <w:iCs/>
                <w:szCs w:val="22"/>
              </w:rPr>
              <w:t>Krávy:</w:t>
            </w:r>
          </w:p>
        </w:tc>
        <w:tc>
          <w:tcPr>
            <w:tcW w:w="2924" w:type="dxa"/>
          </w:tcPr>
          <w:p w14:paraId="7AFBCE2C" w14:textId="77777777" w:rsidR="009E2361" w:rsidRPr="00865A23" w:rsidRDefault="009E2361" w:rsidP="00C45305">
            <w:pPr>
              <w:rPr>
                <w:szCs w:val="22"/>
              </w:rPr>
            </w:pPr>
          </w:p>
        </w:tc>
      </w:tr>
      <w:tr w:rsidR="009E2361" w:rsidRPr="00865A23" w14:paraId="3F3F6CCC" w14:textId="77777777" w:rsidTr="00A17D49">
        <w:trPr>
          <w:trHeight w:val="280"/>
        </w:trPr>
        <w:tc>
          <w:tcPr>
            <w:tcW w:w="6930" w:type="dxa"/>
          </w:tcPr>
          <w:p w14:paraId="00CC8D5D" w14:textId="45F81B06" w:rsidR="009E2361" w:rsidRPr="00865A23" w:rsidRDefault="009E2361" w:rsidP="00FE2657">
            <w:pPr>
              <w:pStyle w:val="Odstavecseseznamem"/>
              <w:numPr>
                <w:ilvl w:val="0"/>
                <w:numId w:val="45"/>
              </w:numPr>
              <w:rPr>
                <w:szCs w:val="22"/>
              </w:rPr>
            </w:pPr>
            <w:r w:rsidRPr="00865A23">
              <w:rPr>
                <w:szCs w:val="22"/>
              </w:rPr>
              <w:t xml:space="preserve">folikulární cysty s i bez příznaků </w:t>
            </w:r>
            <w:r w:rsidR="00865A23" w:rsidRPr="00865A23">
              <w:rPr>
                <w:szCs w:val="22"/>
              </w:rPr>
              <w:t>nymfomanie</w:t>
            </w:r>
          </w:p>
        </w:tc>
        <w:tc>
          <w:tcPr>
            <w:tcW w:w="2924" w:type="dxa"/>
          </w:tcPr>
          <w:p w14:paraId="4257D97D" w14:textId="77777777" w:rsidR="009E2361" w:rsidRPr="00865A23" w:rsidRDefault="009E2361" w:rsidP="00C45305">
            <w:pPr>
              <w:rPr>
                <w:szCs w:val="22"/>
              </w:rPr>
            </w:pPr>
            <w:r w:rsidRPr="00865A23">
              <w:rPr>
                <w:szCs w:val="22"/>
              </w:rPr>
              <w:t xml:space="preserve">20 </w:t>
            </w:r>
            <w:r w:rsidRPr="00865A23">
              <w:rPr>
                <w:rFonts w:ascii="Arial" w:hAnsi="Arial" w:cs="Arial"/>
                <w:szCs w:val="22"/>
              </w:rPr>
              <w:t>µ</w:t>
            </w:r>
            <w:r w:rsidRPr="00865A23">
              <w:rPr>
                <w:szCs w:val="22"/>
              </w:rPr>
              <w:t>g (5,0 ml)</w:t>
            </w:r>
          </w:p>
        </w:tc>
      </w:tr>
      <w:tr w:rsidR="009E2361" w:rsidRPr="00865A23" w14:paraId="08643F05" w14:textId="77777777" w:rsidTr="00A17D49">
        <w:trPr>
          <w:trHeight w:val="280"/>
        </w:trPr>
        <w:tc>
          <w:tcPr>
            <w:tcW w:w="6930" w:type="dxa"/>
          </w:tcPr>
          <w:p w14:paraId="7F3DB1FC" w14:textId="2C9FCD9E" w:rsidR="009E2361" w:rsidRPr="00865A23" w:rsidRDefault="009E2361" w:rsidP="00FE2657">
            <w:pPr>
              <w:pStyle w:val="Odstavecseseznamem"/>
              <w:numPr>
                <w:ilvl w:val="0"/>
                <w:numId w:val="45"/>
              </w:numPr>
              <w:rPr>
                <w:szCs w:val="22"/>
              </w:rPr>
            </w:pPr>
            <w:r w:rsidRPr="00865A23">
              <w:rPr>
                <w:szCs w:val="22"/>
              </w:rPr>
              <w:t>zlepšení procenta zabřeznutí</w:t>
            </w:r>
          </w:p>
        </w:tc>
        <w:tc>
          <w:tcPr>
            <w:tcW w:w="2924" w:type="dxa"/>
          </w:tcPr>
          <w:p w14:paraId="7CE2159E" w14:textId="77777777" w:rsidR="009E2361" w:rsidRPr="00865A23" w:rsidRDefault="009E2361" w:rsidP="00C45305">
            <w:pPr>
              <w:rPr>
                <w:szCs w:val="22"/>
              </w:rPr>
            </w:pPr>
            <w:r w:rsidRPr="00865A23">
              <w:rPr>
                <w:szCs w:val="22"/>
              </w:rPr>
              <w:t xml:space="preserve">10 </w:t>
            </w:r>
            <w:r w:rsidRPr="00865A23">
              <w:rPr>
                <w:rFonts w:ascii="Arial" w:hAnsi="Arial" w:cs="Arial"/>
                <w:szCs w:val="22"/>
              </w:rPr>
              <w:t>µ</w:t>
            </w:r>
            <w:r w:rsidRPr="00865A23">
              <w:rPr>
                <w:szCs w:val="22"/>
              </w:rPr>
              <w:t>g (2,5 ml)</w:t>
            </w:r>
          </w:p>
        </w:tc>
      </w:tr>
      <w:tr w:rsidR="009E2361" w:rsidRPr="00865A23" w14:paraId="1EBE5453" w14:textId="77777777" w:rsidTr="00A17D49">
        <w:trPr>
          <w:trHeight w:val="280"/>
        </w:trPr>
        <w:tc>
          <w:tcPr>
            <w:tcW w:w="6930" w:type="dxa"/>
          </w:tcPr>
          <w:p w14:paraId="08D25698" w14:textId="67B8E5FB" w:rsidR="009E2361" w:rsidRPr="00865A23" w:rsidRDefault="009E2361" w:rsidP="00FE2657">
            <w:pPr>
              <w:pStyle w:val="Odstavecseseznamem"/>
              <w:numPr>
                <w:ilvl w:val="0"/>
                <w:numId w:val="45"/>
              </w:numPr>
              <w:rPr>
                <w:szCs w:val="22"/>
              </w:rPr>
            </w:pPr>
            <w:r w:rsidRPr="00865A23">
              <w:rPr>
                <w:szCs w:val="22"/>
              </w:rPr>
              <w:t>synchronizace estru a ovulace před fixní dobou inseminace</w:t>
            </w:r>
          </w:p>
        </w:tc>
        <w:tc>
          <w:tcPr>
            <w:tcW w:w="2924" w:type="dxa"/>
          </w:tcPr>
          <w:p w14:paraId="0850CC68" w14:textId="77777777" w:rsidR="009E2361" w:rsidRPr="00865A23" w:rsidRDefault="009E2361" w:rsidP="00C45305">
            <w:pPr>
              <w:rPr>
                <w:szCs w:val="22"/>
              </w:rPr>
            </w:pPr>
            <w:r w:rsidRPr="00865A23">
              <w:rPr>
                <w:szCs w:val="22"/>
              </w:rPr>
              <w:t xml:space="preserve">10 </w:t>
            </w:r>
            <w:r w:rsidRPr="00865A23">
              <w:rPr>
                <w:rFonts w:ascii="Arial" w:hAnsi="Arial" w:cs="Arial"/>
                <w:szCs w:val="22"/>
              </w:rPr>
              <w:t>µ</w:t>
            </w:r>
            <w:r w:rsidRPr="00865A23">
              <w:rPr>
                <w:szCs w:val="22"/>
              </w:rPr>
              <w:t>g (2,5 ml)</w:t>
            </w:r>
          </w:p>
        </w:tc>
      </w:tr>
      <w:tr w:rsidR="009E2361" w:rsidRPr="00865A23" w14:paraId="5307F810" w14:textId="77777777" w:rsidTr="00A17D49">
        <w:trPr>
          <w:trHeight w:val="280"/>
        </w:trPr>
        <w:tc>
          <w:tcPr>
            <w:tcW w:w="6930" w:type="dxa"/>
          </w:tcPr>
          <w:p w14:paraId="06B5C3E1" w14:textId="77777777" w:rsidR="009E2361" w:rsidRPr="00865A23" w:rsidRDefault="009E2361" w:rsidP="00C45305">
            <w:pPr>
              <w:rPr>
                <w:szCs w:val="22"/>
              </w:rPr>
            </w:pPr>
          </w:p>
        </w:tc>
        <w:tc>
          <w:tcPr>
            <w:tcW w:w="2924" w:type="dxa"/>
          </w:tcPr>
          <w:p w14:paraId="06284C68" w14:textId="77777777" w:rsidR="009E2361" w:rsidRPr="00865A23" w:rsidRDefault="009E2361" w:rsidP="00C45305">
            <w:pPr>
              <w:rPr>
                <w:szCs w:val="22"/>
              </w:rPr>
            </w:pPr>
          </w:p>
        </w:tc>
      </w:tr>
      <w:tr w:rsidR="009E2361" w:rsidRPr="00865A23" w14:paraId="69A8E8C8" w14:textId="77777777" w:rsidTr="00A17D49">
        <w:trPr>
          <w:trHeight w:val="280"/>
        </w:trPr>
        <w:tc>
          <w:tcPr>
            <w:tcW w:w="6930" w:type="dxa"/>
          </w:tcPr>
          <w:p w14:paraId="73C4662F" w14:textId="77777777" w:rsidR="009E2361" w:rsidRPr="00865A23" w:rsidRDefault="009E2361" w:rsidP="00C45305">
            <w:pPr>
              <w:rPr>
                <w:i/>
                <w:iCs/>
                <w:szCs w:val="22"/>
              </w:rPr>
            </w:pPr>
            <w:r w:rsidRPr="00865A23">
              <w:rPr>
                <w:i/>
                <w:iCs/>
                <w:szCs w:val="22"/>
              </w:rPr>
              <w:t>Klisny:</w:t>
            </w:r>
          </w:p>
        </w:tc>
        <w:tc>
          <w:tcPr>
            <w:tcW w:w="2924" w:type="dxa"/>
          </w:tcPr>
          <w:p w14:paraId="50911A40" w14:textId="77777777" w:rsidR="009E2361" w:rsidRPr="00865A23" w:rsidRDefault="009E2361" w:rsidP="00C45305">
            <w:pPr>
              <w:rPr>
                <w:szCs w:val="22"/>
              </w:rPr>
            </w:pPr>
          </w:p>
        </w:tc>
      </w:tr>
      <w:tr w:rsidR="009E2361" w:rsidRPr="00865A23" w14:paraId="12807276" w14:textId="77777777" w:rsidTr="00A17D49">
        <w:trPr>
          <w:trHeight w:val="280"/>
        </w:trPr>
        <w:tc>
          <w:tcPr>
            <w:tcW w:w="6930" w:type="dxa"/>
          </w:tcPr>
          <w:p w14:paraId="0FF73134" w14:textId="57C59641" w:rsidR="009E2361" w:rsidRPr="00865A23" w:rsidRDefault="009E2361" w:rsidP="00FE2657">
            <w:pPr>
              <w:pStyle w:val="Odstavecseseznamem"/>
              <w:numPr>
                <w:ilvl w:val="0"/>
                <w:numId w:val="45"/>
              </w:numPr>
              <w:rPr>
                <w:szCs w:val="22"/>
              </w:rPr>
            </w:pPr>
            <w:r w:rsidRPr="00865A23">
              <w:rPr>
                <w:szCs w:val="22"/>
              </w:rPr>
              <w:t>zlepšení procenta zabřeznutí</w:t>
            </w:r>
          </w:p>
        </w:tc>
        <w:tc>
          <w:tcPr>
            <w:tcW w:w="2924" w:type="dxa"/>
          </w:tcPr>
          <w:p w14:paraId="192744A0" w14:textId="47ED6CF8" w:rsidR="009E2361" w:rsidRPr="00865A23" w:rsidRDefault="009E2361" w:rsidP="00C45305">
            <w:pPr>
              <w:rPr>
                <w:szCs w:val="22"/>
              </w:rPr>
            </w:pPr>
            <w:r w:rsidRPr="00865A23">
              <w:rPr>
                <w:szCs w:val="22"/>
              </w:rPr>
              <w:t xml:space="preserve">40 </w:t>
            </w:r>
            <w:r w:rsidRPr="00865A23">
              <w:rPr>
                <w:rFonts w:ascii="Arial" w:hAnsi="Arial" w:cs="Arial"/>
                <w:szCs w:val="22"/>
              </w:rPr>
              <w:t>µ</w:t>
            </w:r>
            <w:r w:rsidRPr="00865A23">
              <w:rPr>
                <w:szCs w:val="22"/>
              </w:rPr>
              <w:t xml:space="preserve">g (10,0 </w:t>
            </w:r>
            <w:r w:rsidR="00547A3A" w:rsidRPr="00865A23">
              <w:rPr>
                <w:szCs w:val="22"/>
              </w:rPr>
              <w:t>ml)</w:t>
            </w:r>
          </w:p>
        </w:tc>
      </w:tr>
      <w:tr w:rsidR="009E2361" w:rsidRPr="00865A23" w14:paraId="0EEFF13C" w14:textId="77777777" w:rsidTr="00A17D49">
        <w:trPr>
          <w:trHeight w:val="280"/>
        </w:trPr>
        <w:tc>
          <w:tcPr>
            <w:tcW w:w="6930" w:type="dxa"/>
          </w:tcPr>
          <w:p w14:paraId="64B3E584" w14:textId="2F7BF455" w:rsidR="009E2361" w:rsidRPr="00865A23" w:rsidRDefault="009E2361" w:rsidP="00FE2657">
            <w:pPr>
              <w:pStyle w:val="Odstavecseseznamem"/>
              <w:numPr>
                <w:ilvl w:val="0"/>
                <w:numId w:val="45"/>
              </w:numPr>
              <w:rPr>
                <w:szCs w:val="22"/>
              </w:rPr>
            </w:pPr>
            <w:r w:rsidRPr="00865A23">
              <w:rPr>
                <w:szCs w:val="22"/>
              </w:rPr>
              <w:t>indukce ovulace</w:t>
            </w:r>
          </w:p>
        </w:tc>
        <w:tc>
          <w:tcPr>
            <w:tcW w:w="2924" w:type="dxa"/>
          </w:tcPr>
          <w:p w14:paraId="6478F22F" w14:textId="40B3F152" w:rsidR="009E2361" w:rsidRPr="00865A23" w:rsidRDefault="009E2361" w:rsidP="00C45305">
            <w:pPr>
              <w:rPr>
                <w:szCs w:val="22"/>
              </w:rPr>
            </w:pPr>
            <w:r w:rsidRPr="00865A23">
              <w:rPr>
                <w:szCs w:val="22"/>
              </w:rPr>
              <w:t xml:space="preserve">40 </w:t>
            </w:r>
            <w:r w:rsidRPr="00865A23">
              <w:rPr>
                <w:rFonts w:ascii="Arial" w:hAnsi="Arial" w:cs="Arial"/>
                <w:szCs w:val="22"/>
              </w:rPr>
              <w:t>µ</w:t>
            </w:r>
            <w:r w:rsidRPr="00865A23">
              <w:rPr>
                <w:szCs w:val="22"/>
              </w:rPr>
              <w:t xml:space="preserve">g (10,0 </w:t>
            </w:r>
            <w:r w:rsidR="00547A3A" w:rsidRPr="00865A23">
              <w:rPr>
                <w:szCs w:val="22"/>
              </w:rPr>
              <w:t>ml)</w:t>
            </w:r>
          </w:p>
        </w:tc>
      </w:tr>
      <w:tr w:rsidR="009E2361" w:rsidRPr="00865A23" w14:paraId="63E89309" w14:textId="77777777" w:rsidTr="00A17D49">
        <w:trPr>
          <w:trHeight w:val="280"/>
        </w:trPr>
        <w:tc>
          <w:tcPr>
            <w:tcW w:w="6930" w:type="dxa"/>
          </w:tcPr>
          <w:p w14:paraId="26063D73" w14:textId="77777777" w:rsidR="009E2361" w:rsidRPr="00865A23" w:rsidRDefault="009E2361" w:rsidP="00C45305">
            <w:pPr>
              <w:rPr>
                <w:szCs w:val="22"/>
              </w:rPr>
            </w:pPr>
          </w:p>
        </w:tc>
        <w:tc>
          <w:tcPr>
            <w:tcW w:w="2924" w:type="dxa"/>
          </w:tcPr>
          <w:p w14:paraId="58703686" w14:textId="77777777" w:rsidR="009E2361" w:rsidRPr="00865A23" w:rsidRDefault="009E2361" w:rsidP="00C45305">
            <w:pPr>
              <w:rPr>
                <w:szCs w:val="22"/>
              </w:rPr>
            </w:pPr>
          </w:p>
        </w:tc>
      </w:tr>
      <w:tr w:rsidR="009E2361" w:rsidRPr="00865A23" w14:paraId="240E23D7" w14:textId="77777777" w:rsidTr="00A17D49">
        <w:trPr>
          <w:trHeight w:val="280"/>
        </w:trPr>
        <w:tc>
          <w:tcPr>
            <w:tcW w:w="6930" w:type="dxa"/>
          </w:tcPr>
          <w:p w14:paraId="6C5DB0BC" w14:textId="678A10F4" w:rsidR="009E2361" w:rsidRPr="00865A23" w:rsidRDefault="009E2361" w:rsidP="00C45305">
            <w:pPr>
              <w:rPr>
                <w:i/>
                <w:iCs/>
                <w:szCs w:val="22"/>
              </w:rPr>
            </w:pPr>
            <w:r w:rsidRPr="00865A23">
              <w:rPr>
                <w:i/>
                <w:iCs/>
                <w:szCs w:val="22"/>
              </w:rPr>
              <w:t>Prasničky</w:t>
            </w:r>
            <w:r w:rsidR="006704A6" w:rsidRPr="00865A23">
              <w:rPr>
                <w:i/>
                <w:iCs/>
                <w:szCs w:val="22"/>
              </w:rPr>
              <w:t xml:space="preserve"> a prasnice</w:t>
            </w:r>
            <w:r w:rsidRPr="00865A23">
              <w:rPr>
                <w:i/>
                <w:iCs/>
                <w:szCs w:val="22"/>
              </w:rPr>
              <w:t>:</w:t>
            </w:r>
          </w:p>
        </w:tc>
        <w:tc>
          <w:tcPr>
            <w:tcW w:w="2924" w:type="dxa"/>
          </w:tcPr>
          <w:p w14:paraId="61520EC9" w14:textId="77777777" w:rsidR="009E2361" w:rsidRPr="00865A23" w:rsidRDefault="009E2361" w:rsidP="00C45305">
            <w:pPr>
              <w:rPr>
                <w:szCs w:val="22"/>
              </w:rPr>
            </w:pPr>
          </w:p>
        </w:tc>
      </w:tr>
      <w:tr w:rsidR="009E2361" w:rsidRPr="00865A23" w14:paraId="36AA747B" w14:textId="77777777" w:rsidTr="00A17D49">
        <w:trPr>
          <w:trHeight w:val="280"/>
        </w:trPr>
        <w:tc>
          <w:tcPr>
            <w:tcW w:w="6930" w:type="dxa"/>
          </w:tcPr>
          <w:p w14:paraId="286F05C6" w14:textId="77777777" w:rsidR="00FE2657" w:rsidRPr="00865A23" w:rsidRDefault="009E2361" w:rsidP="00FE2657">
            <w:pPr>
              <w:pStyle w:val="Odstavecseseznamem"/>
              <w:numPr>
                <w:ilvl w:val="0"/>
                <w:numId w:val="45"/>
              </w:numPr>
              <w:rPr>
                <w:szCs w:val="22"/>
              </w:rPr>
            </w:pPr>
            <w:r w:rsidRPr="00865A23">
              <w:rPr>
                <w:szCs w:val="22"/>
              </w:rPr>
              <w:t xml:space="preserve">indukce ovulace po synchronizaci říje s cílem optimalizace procenta </w:t>
            </w:r>
          </w:p>
          <w:p w14:paraId="4D81BB62" w14:textId="15468E88" w:rsidR="009E2361" w:rsidRPr="00865A23" w:rsidRDefault="00FE2657" w:rsidP="00FE2657">
            <w:pPr>
              <w:ind w:left="360"/>
              <w:rPr>
                <w:szCs w:val="22"/>
              </w:rPr>
            </w:pPr>
            <w:r w:rsidRPr="00865A23">
              <w:rPr>
                <w:szCs w:val="22"/>
              </w:rPr>
              <w:t xml:space="preserve">    </w:t>
            </w:r>
            <w:r w:rsidR="009E2361" w:rsidRPr="00865A23">
              <w:rPr>
                <w:szCs w:val="22"/>
              </w:rPr>
              <w:t>zabřeznutí jako součást jediného fixního času při umělém oplodnění.</w:t>
            </w:r>
          </w:p>
          <w:p w14:paraId="04FE74FF" w14:textId="77777777" w:rsidR="009E2361" w:rsidRPr="00865A23" w:rsidRDefault="009E2361" w:rsidP="00C45305">
            <w:r w:rsidRPr="00865A23">
              <w:t>Fixní čas inseminace se provádí takto:</w:t>
            </w:r>
          </w:p>
          <w:p w14:paraId="30DB1EAC" w14:textId="2F5B326B" w:rsidR="009E2361" w:rsidRPr="00865A23" w:rsidRDefault="00672C38" w:rsidP="00C45305">
            <w:pPr>
              <w:rPr>
                <w:szCs w:val="22"/>
              </w:rPr>
            </w:pPr>
            <w:r w:rsidRPr="00865A23">
              <w:t xml:space="preserve">Podávejte </w:t>
            </w:r>
            <w:r w:rsidR="009E2361" w:rsidRPr="00865A23">
              <w:t xml:space="preserve">i.m. 115-120 hodin po ukončení synchronizace </w:t>
            </w:r>
            <w:r w:rsidR="00FE2657" w:rsidRPr="00865A23">
              <w:t>progestageny</w:t>
            </w:r>
            <w:r w:rsidR="009E2361" w:rsidRPr="00865A23">
              <w:t>. Následuje jediná umělá inseminace 30-33 hodin po podání</w:t>
            </w:r>
            <w:r w:rsidRPr="00865A23">
              <w:t xml:space="preserve"> tohoto veterinárního léčivého přípravku</w:t>
            </w:r>
            <w:r w:rsidR="00FE2657" w:rsidRPr="00865A23">
              <w:t>.</w:t>
            </w:r>
          </w:p>
        </w:tc>
        <w:tc>
          <w:tcPr>
            <w:tcW w:w="2924" w:type="dxa"/>
          </w:tcPr>
          <w:p w14:paraId="613483A0" w14:textId="77777777" w:rsidR="009E2361" w:rsidRPr="00865A23" w:rsidRDefault="009E2361" w:rsidP="00C45305">
            <w:pPr>
              <w:rPr>
                <w:szCs w:val="22"/>
              </w:rPr>
            </w:pPr>
            <w:r w:rsidRPr="00865A23">
              <w:rPr>
                <w:szCs w:val="22"/>
              </w:rPr>
              <w:t xml:space="preserve">10 </w:t>
            </w:r>
            <w:r w:rsidRPr="00865A23">
              <w:rPr>
                <w:rFonts w:ascii="Arial" w:hAnsi="Arial" w:cs="Arial"/>
                <w:szCs w:val="22"/>
              </w:rPr>
              <w:t>µ</w:t>
            </w:r>
            <w:r w:rsidRPr="00865A23">
              <w:rPr>
                <w:szCs w:val="22"/>
              </w:rPr>
              <w:t>g (2,5 ml)</w:t>
            </w:r>
          </w:p>
        </w:tc>
      </w:tr>
      <w:tr w:rsidR="009E2361" w:rsidRPr="00865A23" w14:paraId="6B83142C" w14:textId="77777777" w:rsidTr="00A17D49">
        <w:trPr>
          <w:trHeight w:val="280"/>
        </w:trPr>
        <w:tc>
          <w:tcPr>
            <w:tcW w:w="6930" w:type="dxa"/>
          </w:tcPr>
          <w:p w14:paraId="444366FA" w14:textId="77777777" w:rsidR="009E2361" w:rsidRPr="00865A23" w:rsidRDefault="009E2361" w:rsidP="00C45305">
            <w:pPr>
              <w:rPr>
                <w:szCs w:val="22"/>
              </w:rPr>
            </w:pPr>
          </w:p>
        </w:tc>
        <w:tc>
          <w:tcPr>
            <w:tcW w:w="2924" w:type="dxa"/>
          </w:tcPr>
          <w:p w14:paraId="68D26BEB" w14:textId="77777777" w:rsidR="009E2361" w:rsidRPr="00865A23" w:rsidRDefault="009E2361" w:rsidP="00C45305">
            <w:pPr>
              <w:rPr>
                <w:szCs w:val="22"/>
              </w:rPr>
            </w:pPr>
          </w:p>
        </w:tc>
      </w:tr>
      <w:tr w:rsidR="009E2361" w:rsidRPr="00865A23" w14:paraId="6F043DB9" w14:textId="77777777" w:rsidTr="00A17D49">
        <w:trPr>
          <w:trHeight w:val="280"/>
        </w:trPr>
        <w:tc>
          <w:tcPr>
            <w:tcW w:w="6930" w:type="dxa"/>
          </w:tcPr>
          <w:p w14:paraId="1EA9DB37" w14:textId="77777777" w:rsidR="009E2361" w:rsidRPr="00865A23" w:rsidRDefault="009E2361" w:rsidP="00C45305">
            <w:pPr>
              <w:rPr>
                <w:i/>
                <w:iCs/>
                <w:szCs w:val="22"/>
              </w:rPr>
            </w:pPr>
            <w:r w:rsidRPr="00865A23">
              <w:rPr>
                <w:i/>
                <w:iCs/>
                <w:szCs w:val="22"/>
              </w:rPr>
              <w:t>Ramlice:</w:t>
            </w:r>
          </w:p>
        </w:tc>
        <w:tc>
          <w:tcPr>
            <w:tcW w:w="2924" w:type="dxa"/>
          </w:tcPr>
          <w:p w14:paraId="754B90F0" w14:textId="77777777" w:rsidR="009E2361" w:rsidRPr="00865A23" w:rsidRDefault="009E2361" w:rsidP="00C45305">
            <w:pPr>
              <w:rPr>
                <w:szCs w:val="22"/>
              </w:rPr>
            </w:pPr>
          </w:p>
        </w:tc>
      </w:tr>
      <w:tr w:rsidR="009E2361" w:rsidRPr="00865A23" w14:paraId="13900A0D" w14:textId="77777777" w:rsidTr="00A17D49">
        <w:trPr>
          <w:trHeight w:val="280"/>
        </w:trPr>
        <w:tc>
          <w:tcPr>
            <w:tcW w:w="6930" w:type="dxa"/>
          </w:tcPr>
          <w:p w14:paraId="10C0C9D6" w14:textId="429B3BB0" w:rsidR="009E2361" w:rsidRPr="00865A23" w:rsidRDefault="009E2361" w:rsidP="00FE2657">
            <w:pPr>
              <w:pStyle w:val="Odstavecseseznamem"/>
              <w:numPr>
                <w:ilvl w:val="0"/>
                <w:numId w:val="45"/>
              </w:numPr>
              <w:rPr>
                <w:szCs w:val="22"/>
              </w:rPr>
            </w:pPr>
            <w:r w:rsidRPr="00865A23">
              <w:rPr>
                <w:szCs w:val="22"/>
              </w:rPr>
              <w:t>indukce ovulace při inseminaci po porodu</w:t>
            </w:r>
          </w:p>
        </w:tc>
        <w:tc>
          <w:tcPr>
            <w:tcW w:w="2924" w:type="dxa"/>
          </w:tcPr>
          <w:p w14:paraId="4F0BD24F" w14:textId="77777777" w:rsidR="009E2361" w:rsidRPr="00865A23" w:rsidRDefault="009E2361" w:rsidP="00C45305">
            <w:pPr>
              <w:rPr>
                <w:szCs w:val="22"/>
              </w:rPr>
            </w:pPr>
            <w:r w:rsidRPr="00865A23">
              <w:rPr>
                <w:szCs w:val="22"/>
              </w:rPr>
              <w:t xml:space="preserve">0,8 </w:t>
            </w:r>
            <w:r w:rsidRPr="00865A23">
              <w:rPr>
                <w:rFonts w:ascii="Arial" w:hAnsi="Arial" w:cs="Arial"/>
                <w:szCs w:val="22"/>
              </w:rPr>
              <w:t>µ</w:t>
            </w:r>
            <w:r w:rsidRPr="00865A23">
              <w:rPr>
                <w:szCs w:val="22"/>
              </w:rPr>
              <w:t>g (0,2 ml)</w:t>
            </w:r>
          </w:p>
        </w:tc>
      </w:tr>
      <w:tr w:rsidR="009E2361" w:rsidRPr="00865A23" w14:paraId="562BCA44" w14:textId="77777777" w:rsidTr="00A17D49">
        <w:trPr>
          <w:trHeight w:val="280"/>
        </w:trPr>
        <w:tc>
          <w:tcPr>
            <w:tcW w:w="6930" w:type="dxa"/>
          </w:tcPr>
          <w:p w14:paraId="17DE5709" w14:textId="1AFF0724" w:rsidR="009E2361" w:rsidRPr="00865A23" w:rsidRDefault="009E2361" w:rsidP="00FE2657">
            <w:pPr>
              <w:pStyle w:val="Odstavecseseznamem"/>
              <w:numPr>
                <w:ilvl w:val="0"/>
                <w:numId w:val="45"/>
              </w:numPr>
              <w:rPr>
                <w:szCs w:val="22"/>
              </w:rPr>
            </w:pPr>
            <w:r w:rsidRPr="00865A23">
              <w:rPr>
                <w:szCs w:val="22"/>
              </w:rPr>
              <w:t>zlepšení zabřezávání</w:t>
            </w:r>
          </w:p>
        </w:tc>
        <w:tc>
          <w:tcPr>
            <w:tcW w:w="2924" w:type="dxa"/>
          </w:tcPr>
          <w:p w14:paraId="47BDC498" w14:textId="77777777" w:rsidR="009E2361" w:rsidRPr="00865A23" w:rsidRDefault="009E2361" w:rsidP="00C45305">
            <w:pPr>
              <w:rPr>
                <w:szCs w:val="22"/>
              </w:rPr>
            </w:pPr>
            <w:r w:rsidRPr="00865A23">
              <w:rPr>
                <w:szCs w:val="22"/>
              </w:rPr>
              <w:t xml:space="preserve">0,8 </w:t>
            </w:r>
            <w:r w:rsidRPr="00865A23">
              <w:rPr>
                <w:rFonts w:ascii="Arial" w:hAnsi="Arial" w:cs="Arial"/>
                <w:szCs w:val="22"/>
              </w:rPr>
              <w:t>µ</w:t>
            </w:r>
            <w:r w:rsidRPr="00865A23">
              <w:rPr>
                <w:szCs w:val="22"/>
              </w:rPr>
              <w:t>g (0,2 ml)</w:t>
            </w:r>
          </w:p>
        </w:tc>
      </w:tr>
    </w:tbl>
    <w:p w14:paraId="68FB84BE" w14:textId="77777777" w:rsidR="009E2361" w:rsidRPr="00865A23" w:rsidRDefault="009E2361" w:rsidP="009E2361">
      <w:pPr>
        <w:rPr>
          <w:szCs w:val="22"/>
        </w:rPr>
      </w:pPr>
    </w:p>
    <w:p w14:paraId="14C3107F" w14:textId="77777777" w:rsidR="00C114FF" w:rsidRPr="00865A23" w:rsidRDefault="006C6ABC" w:rsidP="00B13B6D">
      <w:pPr>
        <w:pStyle w:val="Style1"/>
      </w:pPr>
      <w:r w:rsidRPr="00865A23">
        <w:t>3.10</w:t>
      </w:r>
      <w:r w:rsidRPr="00865A23">
        <w:tab/>
        <w:t xml:space="preserve">Příznaky předávkování </w:t>
      </w:r>
      <w:r w:rsidR="00EC5045" w:rsidRPr="00865A23">
        <w:t>(</w:t>
      </w:r>
      <w:r w:rsidRPr="00865A23">
        <w:t xml:space="preserve">a </w:t>
      </w:r>
      <w:r w:rsidR="00202A85" w:rsidRPr="00865A23">
        <w:t>kde</w:t>
      </w:r>
      <w:r w:rsidR="005E66FC" w:rsidRPr="00865A23">
        <w:t xml:space="preserve"> </w:t>
      </w:r>
      <w:r w:rsidR="00202A85" w:rsidRPr="00865A23">
        <w:t>je</w:t>
      </w:r>
      <w:r w:rsidR="005E66FC" w:rsidRPr="00865A23">
        <w:t xml:space="preserve"> </w:t>
      </w:r>
      <w:r w:rsidR="00FB6F2F" w:rsidRPr="00865A23">
        <w:t>relevantní</w:t>
      </w:r>
      <w:r w:rsidR="00202A85" w:rsidRPr="00865A23">
        <w:t>, první pomoc</w:t>
      </w:r>
      <w:r w:rsidRPr="00865A23">
        <w:t xml:space="preserve"> a antidota</w:t>
      </w:r>
      <w:r w:rsidR="00202A85" w:rsidRPr="00865A23">
        <w:t>)</w:t>
      </w:r>
      <w:r w:rsidRPr="00865A23">
        <w:t xml:space="preserve"> </w:t>
      </w:r>
    </w:p>
    <w:p w14:paraId="14C31080" w14:textId="4E726D59" w:rsidR="00C114FF" w:rsidRPr="00865A2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46E41B" w14:textId="2918C1B4" w:rsidR="009E2361" w:rsidRPr="00865A23" w:rsidRDefault="009E2361" w:rsidP="009E2361">
      <w:pPr>
        <w:jc w:val="both"/>
        <w:rPr>
          <w:szCs w:val="22"/>
        </w:rPr>
      </w:pPr>
      <w:r w:rsidRPr="00865A23">
        <w:rPr>
          <w:szCs w:val="22"/>
        </w:rPr>
        <w:t>Nejsou známy</w:t>
      </w:r>
      <w:r w:rsidR="00156AD5" w:rsidRPr="00865A23">
        <w:rPr>
          <w:szCs w:val="22"/>
        </w:rPr>
        <w:t>.</w:t>
      </w:r>
    </w:p>
    <w:p w14:paraId="16D9DA08" w14:textId="77777777" w:rsidR="00373828" w:rsidRPr="00865A23" w:rsidRDefault="0037382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81" w14:textId="77777777" w:rsidR="009A6509" w:rsidRPr="00865A23" w:rsidRDefault="006C6ABC" w:rsidP="00B13B6D">
      <w:pPr>
        <w:pStyle w:val="Style1"/>
      </w:pPr>
      <w:r w:rsidRPr="00865A23">
        <w:t>3.11</w:t>
      </w:r>
      <w:r w:rsidRPr="00865A23">
        <w:tab/>
        <w:t>Zvláštní omezení pro použití a zvláštní podmínky pro použití, včetně omezení používání antimikrob</w:t>
      </w:r>
      <w:r w:rsidR="00202A85" w:rsidRPr="00865A23">
        <w:t>ních</w:t>
      </w:r>
      <w:r w:rsidRPr="00865A23">
        <w:t xml:space="preserve"> a antiparazitárních veterinárních léčivých přípravků, za účelem snížení rizika rozvoje rezistence</w:t>
      </w:r>
    </w:p>
    <w:p w14:paraId="14C31082" w14:textId="77777777" w:rsidR="009A6509" w:rsidRPr="00865A23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8B" w14:textId="0911CD01" w:rsidR="009A6509" w:rsidRPr="00865A23" w:rsidRDefault="006C6ABC" w:rsidP="009A6509">
      <w:pPr>
        <w:tabs>
          <w:tab w:val="clear" w:pos="567"/>
        </w:tabs>
        <w:spacing w:line="240" w:lineRule="auto"/>
        <w:rPr>
          <w:szCs w:val="22"/>
        </w:rPr>
      </w:pPr>
      <w:r w:rsidRPr="00865A23">
        <w:t>Neuplatňuje se.</w:t>
      </w:r>
    </w:p>
    <w:p w14:paraId="14C3108C" w14:textId="77777777" w:rsidR="009A6509" w:rsidRPr="00865A23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14C3108D" w14:textId="77777777" w:rsidR="00C114FF" w:rsidRPr="00865A23" w:rsidRDefault="006C6ABC" w:rsidP="00B13B6D">
      <w:pPr>
        <w:pStyle w:val="Style1"/>
      </w:pPr>
      <w:r w:rsidRPr="00865A23">
        <w:t>3.12</w:t>
      </w:r>
      <w:r w:rsidRPr="00865A23">
        <w:tab/>
        <w:t>Ochranné lhůty</w:t>
      </w:r>
    </w:p>
    <w:p w14:paraId="14C3108E" w14:textId="77777777" w:rsidR="00C114FF" w:rsidRPr="00865A2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B27F81B" w14:textId="77777777" w:rsidR="008D059D" w:rsidRPr="00865A23" w:rsidRDefault="008D059D" w:rsidP="008D059D">
      <w:r w:rsidRPr="00865A23">
        <w:t xml:space="preserve">Skot, koně, prasata, králíci </w:t>
      </w:r>
    </w:p>
    <w:p w14:paraId="14C31090" w14:textId="5CBB7A52" w:rsidR="00C114FF" w:rsidRPr="00865A23" w:rsidRDefault="008D059D" w:rsidP="00A9226B">
      <w:pPr>
        <w:tabs>
          <w:tab w:val="clear" w:pos="567"/>
        </w:tabs>
        <w:spacing w:line="240" w:lineRule="auto"/>
      </w:pPr>
      <w:r w:rsidRPr="00865A23">
        <w:t xml:space="preserve">Maso: </w:t>
      </w:r>
      <w:r w:rsidR="006C6ABC" w:rsidRPr="00865A23">
        <w:t>Bez ochranných lhůt.</w:t>
      </w:r>
    </w:p>
    <w:p w14:paraId="1F5089DC" w14:textId="77777777" w:rsidR="008D059D" w:rsidRPr="00865A23" w:rsidRDefault="008D059D" w:rsidP="00A9226B">
      <w:pPr>
        <w:tabs>
          <w:tab w:val="clear" w:pos="567"/>
        </w:tabs>
        <w:spacing w:line="240" w:lineRule="auto"/>
      </w:pPr>
    </w:p>
    <w:p w14:paraId="33492D1B" w14:textId="77777777" w:rsidR="008D059D" w:rsidRPr="00865A23" w:rsidRDefault="008D059D" w:rsidP="008D059D">
      <w:pPr>
        <w:jc w:val="both"/>
      </w:pPr>
      <w:r w:rsidRPr="00865A23">
        <w:lastRenderedPageBreak/>
        <w:t>Skot, koně</w:t>
      </w:r>
    </w:p>
    <w:p w14:paraId="19542B78" w14:textId="77777777" w:rsidR="008D059D" w:rsidRPr="00865A23" w:rsidRDefault="008D059D" w:rsidP="008D059D">
      <w:pPr>
        <w:jc w:val="both"/>
      </w:pPr>
      <w:r w:rsidRPr="00865A23">
        <w:t>Mléko: Bez ochranných lhůt.</w:t>
      </w:r>
    </w:p>
    <w:p w14:paraId="14C3109A" w14:textId="1C772DBF" w:rsidR="00FC02F3" w:rsidRPr="00865A23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22A9B1" w14:textId="77777777" w:rsidR="009E2361" w:rsidRPr="00865A23" w:rsidRDefault="009E236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9B" w14:textId="5DB8B30C" w:rsidR="00C114FF" w:rsidRPr="00865A23" w:rsidRDefault="006C6ABC" w:rsidP="00B13B6D">
      <w:pPr>
        <w:pStyle w:val="Style1"/>
      </w:pPr>
      <w:r w:rsidRPr="00865A23">
        <w:t>4.</w:t>
      </w:r>
      <w:r w:rsidRPr="00865A23">
        <w:tab/>
        <w:t>FARMAKOLOGICKÉ</w:t>
      </w:r>
      <w:r w:rsidR="00D44A37" w:rsidRPr="00865A23">
        <w:t xml:space="preserve"> </w:t>
      </w:r>
      <w:r w:rsidRPr="00865A23">
        <w:t>INFORMACE</w:t>
      </w:r>
    </w:p>
    <w:p w14:paraId="14C3109C" w14:textId="77777777" w:rsidR="00C114FF" w:rsidRPr="00865A2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37AA4EF" w14:textId="36308374" w:rsidR="003859CC" w:rsidRPr="00865A23" w:rsidRDefault="006C6ABC" w:rsidP="003859CC">
      <w:pPr>
        <w:pStyle w:val="Style1"/>
        <w:rPr>
          <w:b w:val="0"/>
          <w:bCs/>
        </w:rPr>
      </w:pPr>
      <w:r w:rsidRPr="00865A23">
        <w:t>4.1</w:t>
      </w:r>
      <w:r w:rsidRPr="00865A23">
        <w:tab/>
        <w:t>ATCvet kód:</w:t>
      </w:r>
      <w:r w:rsidR="003859CC" w:rsidRPr="00865A23">
        <w:t xml:space="preserve"> </w:t>
      </w:r>
      <w:r w:rsidR="0050418A" w:rsidRPr="00865A23">
        <w:rPr>
          <w:b w:val="0"/>
          <w:bCs/>
        </w:rPr>
        <w:t>QH01CA90</w:t>
      </w:r>
    </w:p>
    <w:p w14:paraId="14C3109D" w14:textId="2316469C" w:rsidR="005B04A8" w:rsidRPr="00865A23" w:rsidRDefault="005B04A8" w:rsidP="00B13B6D">
      <w:pPr>
        <w:pStyle w:val="Style1"/>
      </w:pPr>
    </w:p>
    <w:p w14:paraId="14C310A0" w14:textId="53C3A637" w:rsidR="00C114FF" w:rsidRPr="00865A23" w:rsidRDefault="006C6ABC" w:rsidP="00B13B6D">
      <w:pPr>
        <w:pStyle w:val="Style1"/>
      </w:pPr>
      <w:r w:rsidRPr="00865A23">
        <w:t>4.2</w:t>
      </w:r>
      <w:r w:rsidRPr="00865A23">
        <w:tab/>
        <w:t>Farmakodynamika</w:t>
      </w:r>
    </w:p>
    <w:p w14:paraId="14C310A1" w14:textId="18E9D385" w:rsidR="00C114FF" w:rsidRPr="00865A2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A43D12F" w14:textId="2B8AE6C0" w:rsidR="00300C64" w:rsidRPr="00865A23" w:rsidRDefault="00300C64" w:rsidP="00300C64">
      <w:pPr>
        <w:jc w:val="both"/>
        <w:rPr>
          <w:szCs w:val="22"/>
        </w:rPr>
      </w:pPr>
      <w:r w:rsidRPr="00865A23">
        <w:rPr>
          <w:szCs w:val="22"/>
        </w:rPr>
        <w:t>Buserelin je syntetický analog přirozeného gonadotropin releasing hormonu (GnRH), který v organizmu řídí produkci a sekreci luteinizačního hormonu (LH) a folikuly stimulujícího hormonu (FSH). FSH a</w:t>
      </w:r>
      <w:r w:rsidR="00865A23">
        <w:rPr>
          <w:szCs w:val="22"/>
        </w:rPr>
        <w:t> </w:t>
      </w:r>
      <w:r w:rsidRPr="00865A23">
        <w:rPr>
          <w:szCs w:val="22"/>
        </w:rPr>
        <w:t>LH hrají klíčovou roli v konečném zrání preovulačních folikulů</w:t>
      </w:r>
      <w:r w:rsidR="00672C38" w:rsidRPr="00865A23">
        <w:rPr>
          <w:szCs w:val="22"/>
        </w:rPr>
        <w:t>.</w:t>
      </w:r>
      <w:r w:rsidRPr="00865A23">
        <w:rPr>
          <w:szCs w:val="22"/>
        </w:rPr>
        <w:t xml:space="preserve"> </w:t>
      </w:r>
      <w:r w:rsidR="00672C38" w:rsidRPr="00865A23">
        <w:rPr>
          <w:szCs w:val="22"/>
        </w:rPr>
        <w:t>B</w:t>
      </w:r>
      <w:r w:rsidRPr="00865A23">
        <w:rPr>
          <w:szCs w:val="22"/>
        </w:rPr>
        <w:t>userelin má schopnost vyvolat a</w:t>
      </w:r>
      <w:r w:rsidR="00865A23">
        <w:rPr>
          <w:szCs w:val="22"/>
        </w:rPr>
        <w:t> s</w:t>
      </w:r>
      <w:r w:rsidRPr="00865A23">
        <w:rPr>
          <w:szCs w:val="22"/>
        </w:rPr>
        <w:t>ynchronizovat ovulac</w:t>
      </w:r>
      <w:r w:rsidR="00A17D49" w:rsidRPr="00865A23">
        <w:rPr>
          <w:szCs w:val="22"/>
        </w:rPr>
        <w:t>i</w:t>
      </w:r>
      <w:r w:rsidRPr="00865A23">
        <w:rPr>
          <w:szCs w:val="22"/>
        </w:rPr>
        <w:t xml:space="preserve"> (všechny druhy</w:t>
      </w:r>
      <w:r w:rsidR="00672C38" w:rsidRPr="00865A23">
        <w:rPr>
          <w:szCs w:val="22"/>
        </w:rPr>
        <w:t xml:space="preserve"> zvířat</w:t>
      </w:r>
      <w:r w:rsidRPr="00865A23">
        <w:rPr>
          <w:szCs w:val="22"/>
        </w:rPr>
        <w:t>), navodit obrat cystických folikulů (skot), a</w:t>
      </w:r>
      <w:r w:rsidR="00156AD5" w:rsidRPr="00865A23">
        <w:rPr>
          <w:szCs w:val="22"/>
        </w:rPr>
        <w:t> </w:t>
      </w:r>
      <w:r w:rsidRPr="00865A23">
        <w:rPr>
          <w:szCs w:val="22"/>
        </w:rPr>
        <w:t>zlepšit procento zabřezávání (všechny druhy</w:t>
      </w:r>
      <w:r w:rsidR="00672C38" w:rsidRPr="00865A23">
        <w:rPr>
          <w:szCs w:val="22"/>
        </w:rPr>
        <w:t xml:space="preserve"> zvířat</w:t>
      </w:r>
      <w:r w:rsidRPr="00865A23">
        <w:rPr>
          <w:szCs w:val="22"/>
        </w:rPr>
        <w:t xml:space="preserve">). </w:t>
      </w:r>
    </w:p>
    <w:p w14:paraId="5D6441F9" w14:textId="77777777" w:rsidR="00300C64" w:rsidRPr="00865A23" w:rsidRDefault="00300C6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2" w14:textId="223488EE" w:rsidR="00C114FF" w:rsidRPr="00865A23" w:rsidRDefault="006C6ABC" w:rsidP="00B13B6D">
      <w:pPr>
        <w:pStyle w:val="Style1"/>
      </w:pPr>
      <w:r w:rsidRPr="00865A23">
        <w:t>4.3</w:t>
      </w:r>
      <w:r w:rsidRPr="00865A23">
        <w:tab/>
        <w:t>Farmakokinetika</w:t>
      </w:r>
    </w:p>
    <w:p w14:paraId="14C310A3" w14:textId="084813FD" w:rsidR="00C114FF" w:rsidRPr="00865A2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5F1C27" w14:textId="0A2124F5" w:rsidR="00300C64" w:rsidRPr="00865A23" w:rsidRDefault="00300C64" w:rsidP="00300C64">
      <w:pPr>
        <w:jc w:val="both"/>
        <w:rPr>
          <w:szCs w:val="22"/>
        </w:rPr>
      </w:pPr>
      <w:r w:rsidRPr="00865A23">
        <w:rPr>
          <w:szCs w:val="22"/>
        </w:rPr>
        <w:t>Buserelin se po parenterální</w:t>
      </w:r>
      <w:r w:rsidR="00672C38" w:rsidRPr="00865A23">
        <w:rPr>
          <w:szCs w:val="22"/>
        </w:rPr>
        <w:t>m podání</w:t>
      </w:r>
      <w:r w:rsidRPr="00865A23">
        <w:rPr>
          <w:szCs w:val="22"/>
        </w:rPr>
        <w:t xml:space="preserve"> rychle vstřebává a vylučuje se hlavně močí. Metabolizuje se v</w:t>
      </w:r>
      <w:r w:rsidR="00865A23">
        <w:rPr>
          <w:szCs w:val="22"/>
        </w:rPr>
        <w:t> </w:t>
      </w:r>
      <w:bookmarkStart w:id="2" w:name="_GoBack"/>
      <w:bookmarkEnd w:id="2"/>
      <w:r w:rsidRPr="00865A23">
        <w:rPr>
          <w:szCs w:val="22"/>
        </w:rPr>
        <w:t xml:space="preserve">játrech, ledvinách a hypofýze. Všechny metabolity jsou malé inaktivní peptidy. K prudkému nárůstu LH dochází po injekčním podání. Vyšší </w:t>
      </w:r>
      <w:r w:rsidR="00547A3A" w:rsidRPr="00865A23">
        <w:rPr>
          <w:szCs w:val="22"/>
        </w:rPr>
        <w:t>dávky,</w:t>
      </w:r>
      <w:r w:rsidRPr="00865A23">
        <w:rPr>
          <w:szCs w:val="22"/>
        </w:rPr>
        <w:t xml:space="preserve"> než doporučené nestimulují dále LH a FSH sekreci.</w:t>
      </w:r>
    </w:p>
    <w:p w14:paraId="52C7EE0A" w14:textId="77777777" w:rsidR="00300C64" w:rsidRPr="00865A23" w:rsidRDefault="00300C64" w:rsidP="00300C64">
      <w:pPr>
        <w:rPr>
          <w:szCs w:val="22"/>
        </w:rPr>
      </w:pPr>
    </w:p>
    <w:p w14:paraId="50338416" w14:textId="77777777" w:rsidR="00300C64" w:rsidRPr="00865A23" w:rsidRDefault="00300C6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7" w14:textId="77777777" w:rsidR="00C114FF" w:rsidRPr="00865A23" w:rsidRDefault="006C6ABC" w:rsidP="00B13B6D">
      <w:pPr>
        <w:pStyle w:val="Style1"/>
      </w:pPr>
      <w:r w:rsidRPr="00865A23">
        <w:t>5.</w:t>
      </w:r>
      <w:r w:rsidRPr="00865A23">
        <w:tab/>
        <w:t>FARMACEUTICKÉ ÚDAJE</w:t>
      </w:r>
    </w:p>
    <w:p w14:paraId="14C310A8" w14:textId="77777777" w:rsidR="00C114FF" w:rsidRPr="00865A2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9" w14:textId="77777777" w:rsidR="00C114FF" w:rsidRPr="00865A23" w:rsidRDefault="006C6ABC" w:rsidP="00B13B6D">
      <w:pPr>
        <w:pStyle w:val="Style1"/>
      </w:pPr>
      <w:r w:rsidRPr="00865A23">
        <w:t>5.1</w:t>
      </w:r>
      <w:r w:rsidRPr="00865A23">
        <w:tab/>
        <w:t>Hlavní inkompatibility</w:t>
      </w:r>
    </w:p>
    <w:p w14:paraId="14C310AA" w14:textId="77777777" w:rsidR="00C114FF" w:rsidRPr="00865A2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A638273" w14:textId="368CB322" w:rsidR="00300C64" w:rsidRPr="00865A23" w:rsidRDefault="003749CD" w:rsidP="00300C64">
      <w:pPr>
        <w:jc w:val="both"/>
        <w:rPr>
          <w:szCs w:val="22"/>
        </w:rPr>
      </w:pPr>
      <w:r w:rsidRPr="00865A23">
        <w:rPr>
          <w:szCs w:val="22"/>
        </w:rPr>
        <w:t>Studie kompatibility nejsou k dispozici, a proto tento veterinární léčivý přípravek nesmí být mísen s</w:t>
      </w:r>
      <w:r w:rsidR="00547A3A" w:rsidRPr="00865A23">
        <w:rPr>
          <w:szCs w:val="22"/>
        </w:rPr>
        <w:t> </w:t>
      </w:r>
      <w:r w:rsidRPr="00865A23">
        <w:rPr>
          <w:szCs w:val="22"/>
        </w:rPr>
        <w:t>žádnými dalšími veterinárními léčivými přípravky.</w:t>
      </w:r>
    </w:p>
    <w:p w14:paraId="14C310B0" w14:textId="77777777" w:rsidR="00C114FF" w:rsidRPr="00865A2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B1" w14:textId="77777777" w:rsidR="00C114FF" w:rsidRPr="00865A23" w:rsidRDefault="006C6ABC" w:rsidP="00B13B6D">
      <w:pPr>
        <w:pStyle w:val="Style1"/>
      </w:pPr>
      <w:r w:rsidRPr="00865A23">
        <w:t>5.2</w:t>
      </w:r>
      <w:r w:rsidRPr="00865A23">
        <w:tab/>
        <w:t>Doba použitelnosti</w:t>
      </w:r>
    </w:p>
    <w:p w14:paraId="14C310B2" w14:textId="77777777" w:rsidR="00C114FF" w:rsidRPr="00865A2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1B732C9" w14:textId="33F9FA0D" w:rsidR="00300C64" w:rsidRPr="00865A23" w:rsidRDefault="00300C64" w:rsidP="00300C64">
      <w:pPr>
        <w:jc w:val="both"/>
        <w:rPr>
          <w:szCs w:val="22"/>
        </w:rPr>
      </w:pPr>
      <w:r w:rsidRPr="00865A23">
        <w:rPr>
          <w:szCs w:val="22"/>
        </w:rPr>
        <w:t>Doba použitelnosti veterinárního léčivého přípravku v neporušeném obalu: 18 měsíců</w:t>
      </w:r>
      <w:r w:rsidR="00465CF1" w:rsidRPr="00865A23">
        <w:rPr>
          <w:szCs w:val="22"/>
        </w:rPr>
        <w:t>.</w:t>
      </w:r>
    </w:p>
    <w:p w14:paraId="3C23F3BB" w14:textId="17FA88FC" w:rsidR="00300C64" w:rsidRPr="00865A23" w:rsidRDefault="00300C64" w:rsidP="00300C64">
      <w:pPr>
        <w:jc w:val="both"/>
        <w:rPr>
          <w:szCs w:val="22"/>
        </w:rPr>
      </w:pPr>
      <w:r w:rsidRPr="00865A23">
        <w:rPr>
          <w:szCs w:val="22"/>
        </w:rPr>
        <w:t>Doba použitelnosti po prvním otevření vnitřního obalu: 28 dní</w:t>
      </w:r>
      <w:r w:rsidR="00465CF1" w:rsidRPr="00865A23">
        <w:rPr>
          <w:szCs w:val="22"/>
        </w:rPr>
        <w:t>.</w:t>
      </w:r>
      <w:r w:rsidRPr="00865A23">
        <w:rPr>
          <w:szCs w:val="22"/>
        </w:rPr>
        <w:t xml:space="preserve"> </w:t>
      </w:r>
    </w:p>
    <w:p w14:paraId="2088EFAF" w14:textId="77777777" w:rsidR="00300C64" w:rsidRPr="00865A23" w:rsidRDefault="00300C64" w:rsidP="00B13B6D">
      <w:pPr>
        <w:pStyle w:val="Style1"/>
      </w:pPr>
    </w:p>
    <w:p w14:paraId="14C310BA" w14:textId="0E6DACC0" w:rsidR="00C114FF" w:rsidRPr="00865A23" w:rsidRDefault="006C6ABC" w:rsidP="00B13B6D">
      <w:pPr>
        <w:pStyle w:val="Style1"/>
      </w:pPr>
      <w:r w:rsidRPr="00865A23">
        <w:t>5.3</w:t>
      </w:r>
      <w:r w:rsidRPr="00865A23">
        <w:tab/>
        <w:t>Zvláštní opatření pro uchovávání</w:t>
      </w:r>
    </w:p>
    <w:p w14:paraId="14C310BB" w14:textId="77777777" w:rsidR="00C114FF" w:rsidRPr="00865A2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93A6208" w14:textId="77777777" w:rsidR="00300C64" w:rsidRPr="00865A23" w:rsidRDefault="00300C64" w:rsidP="00300C64">
      <w:pPr>
        <w:jc w:val="both"/>
        <w:rPr>
          <w:szCs w:val="22"/>
        </w:rPr>
      </w:pPr>
      <w:r w:rsidRPr="00865A23">
        <w:rPr>
          <w:szCs w:val="22"/>
        </w:rPr>
        <w:t>Uchovávejte při teplotě do 25 °C.</w:t>
      </w:r>
    </w:p>
    <w:p w14:paraId="0FCF93B7" w14:textId="77777777" w:rsidR="00300C64" w:rsidRPr="00865A23" w:rsidRDefault="00300C64" w:rsidP="00300C64">
      <w:pPr>
        <w:jc w:val="both"/>
        <w:rPr>
          <w:szCs w:val="22"/>
        </w:rPr>
      </w:pPr>
      <w:r w:rsidRPr="00865A23">
        <w:rPr>
          <w:szCs w:val="22"/>
        </w:rPr>
        <w:t>Chraňte před mrazem.</w:t>
      </w:r>
    </w:p>
    <w:p w14:paraId="49A62BAF" w14:textId="77777777" w:rsidR="00300C64" w:rsidRPr="00865A23" w:rsidRDefault="00300C64" w:rsidP="00B13B6D">
      <w:pPr>
        <w:pStyle w:val="Style1"/>
      </w:pPr>
    </w:p>
    <w:p w14:paraId="14C310D7" w14:textId="642DBC85" w:rsidR="00C114FF" w:rsidRPr="00865A23" w:rsidRDefault="006C6ABC" w:rsidP="00B13B6D">
      <w:pPr>
        <w:pStyle w:val="Style1"/>
      </w:pPr>
      <w:r w:rsidRPr="00865A23">
        <w:t>5.4</w:t>
      </w:r>
      <w:r w:rsidRPr="00865A23">
        <w:tab/>
        <w:t>Druh a složení vnitřního obalu</w:t>
      </w:r>
    </w:p>
    <w:p w14:paraId="14C310D8" w14:textId="77777777" w:rsidR="00C114FF" w:rsidRPr="00865A23" w:rsidRDefault="00C114FF" w:rsidP="005E66FC">
      <w:pPr>
        <w:pStyle w:val="Style1"/>
      </w:pPr>
    </w:p>
    <w:p w14:paraId="2B880EA9" w14:textId="2247B1B3" w:rsidR="00300C64" w:rsidRPr="00865A23" w:rsidRDefault="00300C64" w:rsidP="00300C64">
      <w:pPr>
        <w:jc w:val="both"/>
        <w:rPr>
          <w:szCs w:val="22"/>
        </w:rPr>
      </w:pPr>
      <w:r w:rsidRPr="00865A23">
        <w:rPr>
          <w:szCs w:val="22"/>
        </w:rPr>
        <w:t>Čirá skleněná lahvička (typ</w:t>
      </w:r>
      <w:r w:rsidR="00465CF1" w:rsidRPr="00865A23">
        <w:rPr>
          <w:szCs w:val="22"/>
        </w:rPr>
        <w:t>u</w:t>
      </w:r>
      <w:r w:rsidRPr="00865A23">
        <w:rPr>
          <w:szCs w:val="22"/>
        </w:rPr>
        <w:t xml:space="preserve"> I) uzavřená bromobutylovou gumovou zátkou zajištěnou </w:t>
      </w:r>
      <w:r w:rsidR="00465CF1" w:rsidRPr="00865A23">
        <w:rPr>
          <w:szCs w:val="22"/>
        </w:rPr>
        <w:t xml:space="preserve">hliníkovým pertlem </w:t>
      </w:r>
      <w:r w:rsidRPr="00865A23">
        <w:rPr>
          <w:szCs w:val="22"/>
        </w:rPr>
        <w:t xml:space="preserve">a umělohmotným ochranným kloboučkem. </w:t>
      </w:r>
    </w:p>
    <w:p w14:paraId="07EBC26B" w14:textId="77777777" w:rsidR="00A17D49" w:rsidRPr="00865A23" w:rsidRDefault="00A17D49" w:rsidP="00300C64">
      <w:pPr>
        <w:tabs>
          <w:tab w:val="num" w:pos="0"/>
        </w:tabs>
        <w:jc w:val="both"/>
        <w:rPr>
          <w:szCs w:val="22"/>
        </w:rPr>
      </w:pPr>
    </w:p>
    <w:p w14:paraId="7299BC60" w14:textId="35333101" w:rsidR="00A17D49" w:rsidRPr="00865A23" w:rsidRDefault="00A17D49" w:rsidP="00300C64">
      <w:pPr>
        <w:tabs>
          <w:tab w:val="num" w:pos="0"/>
        </w:tabs>
        <w:jc w:val="both"/>
        <w:rPr>
          <w:szCs w:val="22"/>
        </w:rPr>
      </w:pPr>
      <w:r w:rsidRPr="00865A23">
        <w:rPr>
          <w:szCs w:val="22"/>
        </w:rPr>
        <w:t>Velikosti balení:</w:t>
      </w:r>
    </w:p>
    <w:p w14:paraId="1DA730A7" w14:textId="2691932D" w:rsidR="00300C64" w:rsidRPr="00865A23" w:rsidRDefault="00A17D49" w:rsidP="00300C64">
      <w:pPr>
        <w:tabs>
          <w:tab w:val="num" w:pos="0"/>
        </w:tabs>
        <w:jc w:val="both"/>
        <w:rPr>
          <w:szCs w:val="22"/>
        </w:rPr>
      </w:pPr>
      <w:r w:rsidRPr="00865A23">
        <w:rPr>
          <w:szCs w:val="22"/>
        </w:rPr>
        <w:t xml:space="preserve">1 </w:t>
      </w:r>
      <w:r w:rsidR="002C4EC2" w:rsidRPr="00865A23">
        <w:rPr>
          <w:szCs w:val="22"/>
        </w:rPr>
        <w:t>injekční lahvičk</w:t>
      </w:r>
      <w:r w:rsidR="00465CF1" w:rsidRPr="00865A23">
        <w:rPr>
          <w:szCs w:val="22"/>
        </w:rPr>
        <w:t>a</w:t>
      </w:r>
      <w:r w:rsidR="002C4EC2" w:rsidRPr="00865A23">
        <w:rPr>
          <w:szCs w:val="22"/>
        </w:rPr>
        <w:t xml:space="preserve"> o objemu 10</w:t>
      </w:r>
      <w:r w:rsidR="00FE2657" w:rsidRPr="00865A23">
        <w:rPr>
          <w:szCs w:val="22"/>
        </w:rPr>
        <w:t xml:space="preserve"> </w:t>
      </w:r>
      <w:r w:rsidR="002C4EC2" w:rsidRPr="00865A23">
        <w:rPr>
          <w:szCs w:val="22"/>
        </w:rPr>
        <w:t>ml</w:t>
      </w:r>
      <w:r w:rsidR="00465CF1" w:rsidRPr="00865A23">
        <w:rPr>
          <w:szCs w:val="22"/>
        </w:rPr>
        <w:t xml:space="preserve"> v papírové krabičce</w:t>
      </w:r>
      <w:r w:rsidR="002C4EC2" w:rsidRPr="00865A23">
        <w:rPr>
          <w:szCs w:val="22"/>
        </w:rPr>
        <w:t>.</w:t>
      </w:r>
    </w:p>
    <w:p w14:paraId="14C310DA" w14:textId="77777777" w:rsidR="00C114FF" w:rsidRPr="00865A2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CB1209" w14:textId="77777777" w:rsidR="00CC1EF7" w:rsidRPr="00865A23" w:rsidRDefault="006C6ABC" w:rsidP="00156AD5">
      <w:pPr>
        <w:pStyle w:val="Style1"/>
        <w:keepNext/>
        <w:jc w:val="both"/>
      </w:pPr>
      <w:r w:rsidRPr="00865A23">
        <w:t>5.5</w:t>
      </w:r>
      <w:r w:rsidRPr="00865A23">
        <w:tab/>
      </w:r>
      <w:bookmarkStart w:id="3" w:name="_Hlk121724767"/>
      <w:r w:rsidR="00CC1EF7" w:rsidRPr="00865A23">
        <w:t>Zvláštní opatření pro likvidaci nepoužitých veterinárních léčivých přípravků nebo odpadů, které pochází z těchto přípravků</w:t>
      </w:r>
    </w:p>
    <w:bookmarkEnd w:id="3"/>
    <w:p w14:paraId="14C310DC" w14:textId="367F9D57" w:rsidR="00C114FF" w:rsidRPr="00865A23" w:rsidRDefault="00C114FF" w:rsidP="00156AD5">
      <w:pPr>
        <w:pStyle w:val="Style1"/>
        <w:keepNext/>
        <w:jc w:val="both"/>
      </w:pPr>
    </w:p>
    <w:p w14:paraId="2996D51C" w14:textId="77777777" w:rsidR="00D774A4" w:rsidRPr="00865A23" w:rsidRDefault="00D774A4" w:rsidP="00156AD5">
      <w:pPr>
        <w:spacing w:line="240" w:lineRule="auto"/>
        <w:jc w:val="both"/>
        <w:rPr>
          <w:szCs w:val="22"/>
        </w:rPr>
      </w:pPr>
      <w:bookmarkStart w:id="4" w:name="_Hlk112846963"/>
      <w:r w:rsidRPr="00865A23">
        <w:t>Léčivé přípravky se nesmí likvidovat prostřednictvím odpadní vody či domovního odpadu.</w:t>
      </w:r>
    </w:p>
    <w:p w14:paraId="1A7A6EF6" w14:textId="77777777" w:rsidR="00D774A4" w:rsidRPr="00865A23" w:rsidRDefault="00D774A4" w:rsidP="00156AD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5FF9A66" w14:textId="77777777" w:rsidR="00D774A4" w:rsidRPr="00865A23" w:rsidRDefault="00D774A4" w:rsidP="00156AD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65A23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bookmarkEnd w:id="4"/>
    <w:p w14:paraId="14C310E2" w14:textId="77777777" w:rsidR="0078538F" w:rsidRPr="00865A23" w:rsidRDefault="0078538F" w:rsidP="00156AD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E5" w14:textId="77777777" w:rsidR="00C114FF" w:rsidRPr="00865A2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6" w14:textId="77777777" w:rsidR="00C114FF" w:rsidRPr="00865A23" w:rsidRDefault="006C6ABC" w:rsidP="00B13B6D">
      <w:pPr>
        <w:pStyle w:val="Style1"/>
      </w:pPr>
      <w:r w:rsidRPr="00865A23">
        <w:t>6.</w:t>
      </w:r>
      <w:r w:rsidRPr="00865A23">
        <w:tab/>
        <w:t>JMÉNO DRŽITELE ROZHODNUTÍ O REGISTRACI</w:t>
      </w:r>
    </w:p>
    <w:p w14:paraId="14C310E7" w14:textId="77777777" w:rsidR="00C114FF" w:rsidRPr="00865A2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40CE00D" w14:textId="77777777" w:rsidR="00543C44" w:rsidRPr="00865A23" w:rsidRDefault="00543C44" w:rsidP="00543C44">
      <w:pPr>
        <w:rPr>
          <w:szCs w:val="22"/>
        </w:rPr>
      </w:pPr>
      <w:r w:rsidRPr="00865A23">
        <w:rPr>
          <w:szCs w:val="22"/>
        </w:rPr>
        <w:t>Intervet International B.V.</w:t>
      </w:r>
    </w:p>
    <w:p w14:paraId="14C310EA" w14:textId="7BEB7FD8" w:rsidR="00C114FF" w:rsidRPr="00865A2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94838C" w14:textId="77777777" w:rsidR="00D55C5B" w:rsidRPr="00865A23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B" w14:textId="77777777" w:rsidR="00C114FF" w:rsidRPr="00865A23" w:rsidRDefault="006C6ABC" w:rsidP="00B13B6D">
      <w:pPr>
        <w:pStyle w:val="Style1"/>
      </w:pPr>
      <w:r w:rsidRPr="00865A23">
        <w:t>7.</w:t>
      </w:r>
      <w:r w:rsidRPr="00865A23">
        <w:tab/>
        <w:t>REGISTRAČNÍ ČÍSLO(A)</w:t>
      </w:r>
    </w:p>
    <w:p w14:paraId="14C310EC" w14:textId="77777777" w:rsidR="00C114FF" w:rsidRPr="00865A2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A78C4F1" w14:textId="77777777" w:rsidR="002C4EC2" w:rsidRPr="00865A23" w:rsidRDefault="002C4EC2" w:rsidP="002C4EC2">
      <w:pPr>
        <w:rPr>
          <w:szCs w:val="22"/>
        </w:rPr>
      </w:pPr>
      <w:r w:rsidRPr="00865A23">
        <w:rPr>
          <w:szCs w:val="22"/>
        </w:rPr>
        <w:t>96/1013/95-C</w:t>
      </w:r>
    </w:p>
    <w:p w14:paraId="14C310ED" w14:textId="627C5E22" w:rsidR="00C114FF" w:rsidRPr="00865A2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342DD8" w14:textId="77777777" w:rsidR="002C4EC2" w:rsidRPr="00865A23" w:rsidRDefault="002C4EC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E" w14:textId="77777777" w:rsidR="00C114FF" w:rsidRPr="00865A23" w:rsidRDefault="006C6ABC" w:rsidP="00B13B6D">
      <w:pPr>
        <w:pStyle w:val="Style1"/>
      </w:pPr>
      <w:r w:rsidRPr="00865A23">
        <w:t>8.</w:t>
      </w:r>
      <w:r w:rsidRPr="00865A23">
        <w:tab/>
        <w:t>DATUM PRVNÍ REGISTRACE</w:t>
      </w:r>
    </w:p>
    <w:p w14:paraId="14C310EF" w14:textId="77777777" w:rsidR="00C114FF" w:rsidRPr="00865A2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F2" w14:textId="5AFC1150" w:rsidR="00D65777" w:rsidRPr="00865A23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865A23">
        <w:t>Datum první registrace:</w:t>
      </w:r>
      <w:r w:rsidR="00EC0A72" w:rsidRPr="00865A23">
        <w:t xml:space="preserve"> </w:t>
      </w:r>
      <w:r w:rsidR="002C4EC2" w:rsidRPr="00865A23">
        <w:t>12/1995</w:t>
      </w:r>
    </w:p>
    <w:p w14:paraId="14C310F3" w14:textId="208751ED" w:rsidR="00D65777" w:rsidRPr="00865A23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5EB031" w14:textId="77777777" w:rsidR="00D55C5B" w:rsidRPr="00865A23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F4" w14:textId="77777777" w:rsidR="00C114FF" w:rsidRPr="00865A23" w:rsidRDefault="006C6ABC" w:rsidP="00B13B6D">
      <w:pPr>
        <w:pStyle w:val="Style1"/>
      </w:pPr>
      <w:r w:rsidRPr="00865A23">
        <w:t>9.</w:t>
      </w:r>
      <w:r w:rsidRPr="00865A23">
        <w:tab/>
        <w:t>DATUM POSLEDNÍ AKTUALIZACE SOUHRNU ÚDAJŮ O PŘÍPRAVKU</w:t>
      </w:r>
    </w:p>
    <w:p w14:paraId="14C310F5" w14:textId="77777777" w:rsidR="00C114FF" w:rsidRPr="00865A23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F9" w14:textId="546FBD29" w:rsidR="00C114FF" w:rsidRPr="00865A23" w:rsidRDefault="007846EC" w:rsidP="00A9226B">
      <w:pPr>
        <w:tabs>
          <w:tab w:val="clear" w:pos="567"/>
        </w:tabs>
        <w:spacing w:line="240" w:lineRule="auto"/>
        <w:rPr>
          <w:szCs w:val="22"/>
        </w:rPr>
      </w:pPr>
      <w:r w:rsidRPr="00865A23">
        <w:t>02/2024</w:t>
      </w:r>
    </w:p>
    <w:p w14:paraId="14C31101" w14:textId="0599F908" w:rsidR="00B113B9" w:rsidRPr="00865A23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F36858" w14:textId="77777777" w:rsidR="00D55C5B" w:rsidRPr="00865A23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02" w14:textId="77777777" w:rsidR="00C114FF" w:rsidRPr="00865A23" w:rsidRDefault="006C6ABC" w:rsidP="00156AD5">
      <w:pPr>
        <w:pStyle w:val="Style1"/>
        <w:jc w:val="both"/>
      </w:pPr>
      <w:r w:rsidRPr="00865A23">
        <w:t>10.</w:t>
      </w:r>
      <w:r w:rsidRPr="00865A23">
        <w:tab/>
        <w:t>KLASIFIKACE VETERINÁRNÍCH LÉČIVÝCH PŘÍPRAVKŮ</w:t>
      </w:r>
    </w:p>
    <w:p w14:paraId="14C31103" w14:textId="77777777" w:rsidR="0078538F" w:rsidRPr="00865A23" w:rsidRDefault="0078538F" w:rsidP="00156AD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107" w14:textId="4C3893E9" w:rsidR="0078538F" w:rsidRPr="00865A23" w:rsidRDefault="006C6ABC" w:rsidP="00156AD5">
      <w:pPr>
        <w:numPr>
          <w:ilvl w:val="12"/>
          <w:numId w:val="0"/>
        </w:numPr>
        <w:spacing w:line="240" w:lineRule="auto"/>
        <w:jc w:val="both"/>
      </w:pPr>
      <w:bookmarkStart w:id="5" w:name="_Hlk121724822"/>
      <w:r w:rsidRPr="00865A23">
        <w:t>Veterinární léčivý přípravek je vydáván pouze na předpis.</w:t>
      </w:r>
    </w:p>
    <w:p w14:paraId="318F2604" w14:textId="77777777" w:rsidR="002C450F" w:rsidRPr="00865A23" w:rsidRDefault="002C450F" w:rsidP="00156AD5">
      <w:pPr>
        <w:numPr>
          <w:ilvl w:val="12"/>
          <w:numId w:val="0"/>
        </w:numPr>
        <w:spacing w:line="240" w:lineRule="auto"/>
        <w:jc w:val="both"/>
        <w:rPr>
          <w:szCs w:val="22"/>
        </w:rPr>
      </w:pPr>
    </w:p>
    <w:p w14:paraId="14C31108" w14:textId="6202A205" w:rsidR="0078538F" w:rsidRPr="00865A23" w:rsidRDefault="006C6ABC" w:rsidP="00156AD5">
      <w:pPr>
        <w:spacing w:line="240" w:lineRule="auto"/>
        <w:jc w:val="both"/>
        <w:rPr>
          <w:i/>
          <w:szCs w:val="22"/>
        </w:rPr>
      </w:pPr>
      <w:bookmarkStart w:id="6" w:name="_Hlk73467306"/>
      <w:r w:rsidRPr="00865A23">
        <w:t>Podrobné informace o tomto veterinárním léčivém přípravku jsou k dispozici v databázi přípravků Unie</w:t>
      </w:r>
      <w:r w:rsidR="00CC1EF7" w:rsidRPr="00865A23">
        <w:t xml:space="preserve"> </w:t>
      </w:r>
      <w:r w:rsidR="00CC1EF7" w:rsidRPr="00865A23">
        <w:rPr>
          <w:szCs w:val="22"/>
        </w:rPr>
        <w:t>(</w:t>
      </w:r>
      <w:hyperlink r:id="rId8" w:history="1">
        <w:r w:rsidR="00CC1EF7" w:rsidRPr="00865A23">
          <w:rPr>
            <w:rStyle w:val="Hypertextovodkaz"/>
            <w:szCs w:val="22"/>
          </w:rPr>
          <w:t>https://medicines.health.europa.eu/veterinary</w:t>
        </w:r>
      </w:hyperlink>
      <w:r w:rsidR="00CC1EF7" w:rsidRPr="00865A23">
        <w:rPr>
          <w:szCs w:val="22"/>
        </w:rPr>
        <w:t>)</w:t>
      </w:r>
      <w:r w:rsidR="00CC1EF7" w:rsidRPr="00865A23">
        <w:rPr>
          <w:i/>
          <w:szCs w:val="22"/>
        </w:rPr>
        <w:t>.</w:t>
      </w:r>
    </w:p>
    <w:p w14:paraId="1A0E7335" w14:textId="7C53F53E" w:rsidR="00465CF1" w:rsidRPr="00865A23" w:rsidRDefault="00465CF1" w:rsidP="00156AD5">
      <w:pPr>
        <w:spacing w:line="240" w:lineRule="auto"/>
        <w:jc w:val="both"/>
        <w:rPr>
          <w:szCs w:val="22"/>
        </w:rPr>
      </w:pPr>
    </w:p>
    <w:p w14:paraId="658D2681" w14:textId="0DA48A22" w:rsidR="00465CF1" w:rsidRPr="00865A23" w:rsidRDefault="00465CF1" w:rsidP="00156AD5">
      <w:pPr>
        <w:spacing w:line="240" w:lineRule="auto"/>
        <w:jc w:val="both"/>
        <w:rPr>
          <w:szCs w:val="22"/>
        </w:rPr>
      </w:pPr>
      <w:r w:rsidRPr="00865A23">
        <w:rPr>
          <w:szCs w:val="22"/>
        </w:rPr>
        <w:t>Podrobné informace o tomto veterinárním léčivém přípravku naleznete také v národní databázi (</w:t>
      </w:r>
      <w:hyperlink r:id="rId9" w:history="1">
        <w:r w:rsidRPr="00865A23">
          <w:rPr>
            <w:rStyle w:val="Hypertextovodkaz"/>
            <w:szCs w:val="22"/>
          </w:rPr>
          <w:t>https://www.uskvbl.cz</w:t>
        </w:r>
      </w:hyperlink>
      <w:r w:rsidRPr="00865A23">
        <w:rPr>
          <w:szCs w:val="22"/>
        </w:rPr>
        <w:t>).</w:t>
      </w:r>
    </w:p>
    <w:p w14:paraId="76EE36C6" w14:textId="77777777" w:rsidR="00465CF1" w:rsidRPr="00865A23" w:rsidRDefault="00465CF1" w:rsidP="0078538F">
      <w:pPr>
        <w:ind w:right="-318"/>
        <w:rPr>
          <w:szCs w:val="22"/>
        </w:rPr>
      </w:pPr>
    </w:p>
    <w:bookmarkEnd w:id="5"/>
    <w:bookmarkEnd w:id="6"/>
    <w:p w14:paraId="78C8CDF4" w14:textId="4A91FBDD" w:rsidR="006A5017" w:rsidRPr="00865A23" w:rsidRDefault="006A5017" w:rsidP="00156AD5">
      <w:pPr>
        <w:tabs>
          <w:tab w:val="clear" w:pos="567"/>
        </w:tabs>
        <w:spacing w:line="240" w:lineRule="auto"/>
      </w:pPr>
    </w:p>
    <w:sectPr w:rsidR="006A5017" w:rsidRPr="00865A23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A8128" w14:textId="77777777" w:rsidR="00C21390" w:rsidRDefault="00C21390">
      <w:pPr>
        <w:spacing w:line="240" w:lineRule="auto"/>
      </w:pPr>
      <w:r>
        <w:separator/>
      </w:r>
    </w:p>
  </w:endnote>
  <w:endnote w:type="continuationSeparator" w:id="0">
    <w:p w14:paraId="13ACE4EA" w14:textId="77777777" w:rsidR="00C21390" w:rsidRDefault="00C213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1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865A23">
      <w:rPr>
        <w:rFonts w:ascii="Times New Roman" w:hAnsi="Times New Roman"/>
        <w:noProof/>
      </w:rPr>
      <w:t>6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2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ABC21" w14:textId="77777777" w:rsidR="00C21390" w:rsidRDefault="00C21390">
      <w:pPr>
        <w:spacing w:line="240" w:lineRule="auto"/>
      </w:pPr>
      <w:r>
        <w:separator/>
      </w:r>
    </w:p>
  </w:footnote>
  <w:footnote w:type="continuationSeparator" w:id="0">
    <w:p w14:paraId="1E04A707" w14:textId="77777777" w:rsidR="00C21390" w:rsidRDefault="00C213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7996E98"/>
    <w:multiLevelType w:val="hybridMultilevel"/>
    <w:tmpl w:val="FF54FB6E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7155387"/>
    <w:multiLevelType w:val="hybridMultilevel"/>
    <w:tmpl w:val="A91AEE34"/>
    <w:lvl w:ilvl="0" w:tplc="C1C8C8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75A14"/>
    <w:multiLevelType w:val="hybridMultilevel"/>
    <w:tmpl w:val="10E80C6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6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8" w15:restartNumberingAfterBreak="0">
    <w:nsid w:val="5A3F65D8"/>
    <w:multiLevelType w:val="multilevel"/>
    <w:tmpl w:val="A02E932A"/>
    <w:numStyleLink w:val="BulletsAgency"/>
  </w:abstractNum>
  <w:abstractNum w:abstractNumId="29" w15:restartNumberingAfterBreak="0">
    <w:nsid w:val="5A4F6097"/>
    <w:multiLevelType w:val="hybridMultilevel"/>
    <w:tmpl w:val="8BAA833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1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4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5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7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8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A5ADA"/>
    <w:multiLevelType w:val="hybridMultilevel"/>
    <w:tmpl w:val="7A905724"/>
    <w:lvl w:ilvl="0" w:tplc="0D6C2AC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7"/>
  </w:num>
  <w:num w:numId="4">
    <w:abstractNumId w:val="36"/>
  </w:num>
  <w:num w:numId="5">
    <w:abstractNumId w:val="14"/>
  </w:num>
  <w:num w:numId="6">
    <w:abstractNumId w:val="27"/>
  </w:num>
  <w:num w:numId="7">
    <w:abstractNumId w:val="22"/>
  </w:num>
  <w:num w:numId="8">
    <w:abstractNumId w:val="10"/>
  </w:num>
  <w:num w:numId="9">
    <w:abstractNumId w:val="34"/>
  </w:num>
  <w:num w:numId="10">
    <w:abstractNumId w:val="35"/>
  </w:num>
  <w:num w:numId="11">
    <w:abstractNumId w:val="16"/>
  </w:num>
  <w:num w:numId="12">
    <w:abstractNumId w:val="15"/>
  </w:num>
  <w:num w:numId="13">
    <w:abstractNumId w:val="3"/>
  </w:num>
  <w:num w:numId="14">
    <w:abstractNumId w:val="33"/>
  </w:num>
  <w:num w:numId="15">
    <w:abstractNumId w:val="21"/>
  </w:num>
  <w:num w:numId="16">
    <w:abstractNumId w:val="38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30"/>
  </w:num>
  <w:num w:numId="23">
    <w:abstractNumId w:val="39"/>
  </w:num>
  <w:num w:numId="24">
    <w:abstractNumId w:val="24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5"/>
  </w:num>
  <w:num w:numId="30">
    <w:abstractNumId w:val="42"/>
  </w:num>
  <w:num w:numId="31">
    <w:abstractNumId w:val="43"/>
  </w:num>
  <w:num w:numId="32">
    <w:abstractNumId w:val="23"/>
  </w:num>
  <w:num w:numId="33">
    <w:abstractNumId w:val="32"/>
  </w:num>
  <w:num w:numId="34">
    <w:abstractNumId w:val="26"/>
  </w:num>
  <w:num w:numId="35">
    <w:abstractNumId w:val="2"/>
  </w:num>
  <w:num w:numId="36">
    <w:abstractNumId w:val="5"/>
  </w:num>
  <w:num w:numId="37">
    <w:abstractNumId w:val="28"/>
  </w:num>
  <w:num w:numId="38">
    <w:abstractNumId w:val="19"/>
  </w:num>
  <w:num w:numId="39">
    <w:abstractNumId w:val="40"/>
  </w:num>
  <w:num w:numId="40">
    <w:abstractNumId w:val="31"/>
  </w:num>
  <w:num w:numId="41">
    <w:abstractNumId w:val="9"/>
  </w:num>
  <w:num w:numId="42">
    <w:abstractNumId w:val="29"/>
  </w:num>
  <w:num w:numId="43">
    <w:abstractNumId w:val="20"/>
  </w:num>
  <w:num w:numId="44">
    <w:abstractNumId w:val="18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0390E"/>
    <w:rsid w:val="00011810"/>
    <w:rsid w:val="00017F20"/>
    <w:rsid w:val="00021B82"/>
    <w:rsid w:val="00024777"/>
    <w:rsid w:val="00024E21"/>
    <w:rsid w:val="00027100"/>
    <w:rsid w:val="000349AA"/>
    <w:rsid w:val="00036C50"/>
    <w:rsid w:val="000377EA"/>
    <w:rsid w:val="000434DC"/>
    <w:rsid w:val="00045AEB"/>
    <w:rsid w:val="00052D2B"/>
    <w:rsid w:val="00053F22"/>
    <w:rsid w:val="00054F55"/>
    <w:rsid w:val="00062945"/>
    <w:rsid w:val="00063946"/>
    <w:rsid w:val="00080453"/>
    <w:rsid w:val="0008169A"/>
    <w:rsid w:val="00082200"/>
    <w:rsid w:val="000838BB"/>
    <w:rsid w:val="000860CE"/>
    <w:rsid w:val="00086891"/>
    <w:rsid w:val="00092A37"/>
    <w:rsid w:val="000938A6"/>
    <w:rsid w:val="00096E78"/>
    <w:rsid w:val="00097C1E"/>
    <w:rsid w:val="000A1DF5"/>
    <w:rsid w:val="000A3303"/>
    <w:rsid w:val="000B7873"/>
    <w:rsid w:val="000C02A1"/>
    <w:rsid w:val="000C1D4F"/>
    <w:rsid w:val="000C3ED7"/>
    <w:rsid w:val="000C55E6"/>
    <w:rsid w:val="000C687A"/>
    <w:rsid w:val="000C70BD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0F52"/>
    <w:rsid w:val="00123E58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56AD5"/>
    <w:rsid w:val="00164543"/>
    <w:rsid w:val="00164C48"/>
    <w:rsid w:val="00165A09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C5BB5"/>
    <w:rsid w:val="001D4CE4"/>
    <w:rsid w:val="001D6D96"/>
    <w:rsid w:val="001E5621"/>
    <w:rsid w:val="001F3239"/>
    <w:rsid w:val="001F3EF9"/>
    <w:rsid w:val="001F4547"/>
    <w:rsid w:val="001F627D"/>
    <w:rsid w:val="001F6622"/>
    <w:rsid w:val="001F6F38"/>
    <w:rsid w:val="00200EFE"/>
    <w:rsid w:val="0020126C"/>
    <w:rsid w:val="00202A85"/>
    <w:rsid w:val="00202B65"/>
    <w:rsid w:val="00202EA3"/>
    <w:rsid w:val="002100FC"/>
    <w:rsid w:val="00213890"/>
    <w:rsid w:val="00214AB2"/>
    <w:rsid w:val="00214E52"/>
    <w:rsid w:val="00217431"/>
    <w:rsid w:val="002207C0"/>
    <w:rsid w:val="0022380D"/>
    <w:rsid w:val="00224B93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B60"/>
    <w:rsid w:val="00265E77"/>
    <w:rsid w:val="00266155"/>
    <w:rsid w:val="0027270B"/>
    <w:rsid w:val="00272B36"/>
    <w:rsid w:val="00274D17"/>
    <w:rsid w:val="00282E7B"/>
    <w:rsid w:val="002838C8"/>
    <w:rsid w:val="00283EA9"/>
    <w:rsid w:val="00287CF8"/>
    <w:rsid w:val="00290805"/>
    <w:rsid w:val="00290C2A"/>
    <w:rsid w:val="002931DD"/>
    <w:rsid w:val="00295140"/>
    <w:rsid w:val="00295FF2"/>
    <w:rsid w:val="002A0E7C"/>
    <w:rsid w:val="002A0EED"/>
    <w:rsid w:val="002A21ED"/>
    <w:rsid w:val="002A3F88"/>
    <w:rsid w:val="002A710D"/>
    <w:rsid w:val="002B0F11"/>
    <w:rsid w:val="002B2E17"/>
    <w:rsid w:val="002B6560"/>
    <w:rsid w:val="002C1F27"/>
    <w:rsid w:val="002C3FA8"/>
    <w:rsid w:val="002C450F"/>
    <w:rsid w:val="002C4EC2"/>
    <w:rsid w:val="002C55FF"/>
    <w:rsid w:val="002C592B"/>
    <w:rsid w:val="002D300D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3A7F"/>
    <w:rsid w:val="002F41AD"/>
    <w:rsid w:val="002F43F6"/>
    <w:rsid w:val="002F5B43"/>
    <w:rsid w:val="002F6DAA"/>
    <w:rsid w:val="002F6EE3"/>
    <w:rsid w:val="002F71D5"/>
    <w:rsid w:val="00300C64"/>
    <w:rsid w:val="003020BB"/>
    <w:rsid w:val="00302266"/>
    <w:rsid w:val="0030237C"/>
    <w:rsid w:val="00304393"/>
    <w:rsid w:val="00305A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5C0D"/>
    <w:rsid w:val="00366F56"/>
    <w:rsid w:val="003737C8"/>
    <w:rsid w:val="00373828"/>
    <w:rsid w:val="003749CD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59C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4A39"/>
    <w:rsid w:val="003A6CCB"/>
    <w:rsid w:val="003A7608"/>
    <w:rsid w:val="003B0F22"/>
    <w:rsid w:val="003B10C4"/>
    <w:rsid w:val="003B48EB"/>
    <w:rsid w:val="003B5CD1"/>
    <w:rsid w:val="003C33FF"/>
    <w:rsid w:val="003C3E0E"/>
    <w:rsid w:val="003C426E"/>
    <w:rsid w:val="003C64A5"/>
    <w:rsid w:val="003D03CC"/>
    <w:rsid w:val="003D378C"/>
    <w:rsid w:val="003D3893"/>
    <w:rsid w:val="003D4BB7"/>
    <w:rsid w:val="003E0116"/>
    <w:rsid w:val="003E10EE"/>
    <w:rsid w:val="003E26C3"/>
    <w:rsid w:val="003E34FE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2BBE"/>
    <w:rsid w:val="00414B20"/>
    <w:rsid w:val="0041628A"/>
    <w:rsid w:val="00417DE3"/>
    <w:rsid w:val="00420850"/>
    <w:rsid w:val="0042356A"/>
    <w:rsid w:val="00423968"/>
    <w:rsid w:val="00427054"/>
    <w:rsid w:val="004304B1"/>
    <w:rsid w:val="00432DA8"/>
    <w:rsid w:val="0043320A"/>
    <w:rsid w:val="004332E3"/>
    <w:rsid w:val="0043586F"/>
    <w:rsid w:val="004371A3"/>
    <w:rsid w:val="0044626C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5CF1"/>
    <w:rsid w:val="00474191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A005B"/>
    <w:rsid w:val="004A1BD5"/>
    <w:rsid w:val="004A3D57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01F8"/>
    <w:rsid w:val="004D2601"/>
    <w:rsid w:val="004D3E58"/>
    <w:rsid w:val="004D6746"/>
    <w:rsid w:val="004D767B"/>
    <w:rsid w:val="004E0274"/>
    <w:rsid w:val="004E0F32"/>
    <w:rsid w:val="004E185A"/>
    <w:rsid w:val="004E23A1"/>
    <w:rsid w:val="004E493C"/>
    <w:rsid w:val="004E623E"/>
    <w:rsid w:val="004E7092"/>
    <w:rsid w:val="004E7ECE"/>
    <w:rsid w:val="004F4DB1"/>
    <w:rsid w:val="004F6F64"/>
    <w:rsid w:val="005004EC"/>
    <w:rsid w:val="00502E95"/>
    <w:rsid w:val="0050418A"/>
    <w:rsid w:val="00506AAE"/>
    <w:rsid w:val="00507FCE"/>
    <w:rsid w:val="0051503D"/>
    <w:rsid w:val="00515FDE"/>
    <w:rsid w:val="00517756"/>
    <w:rsid w:val="005202C6"/>
    <w:rsid w:val="00523C53"/>
    <w:rsid w:val="005272F4"/>
    <w:rsid w:val="00527B8F"/>
    <w:rsid w:val="00536031"/>
    <w:rsid w:val="0054134B"/>
    <w:rsid w:val="00542012"/>
    <w:rsid w:val="00543C44"/>
    <w:rsid w:val="00543DF5"/>
    <w:rsid w:val="00545A61"/>
    <w:rsid w:val="00547A3A"/>
    <w:rsid w:val="0055260D"/>
    <w:rsid w:val="00555422"/>
    <w:rsid w:val="00555810"/>
    <w:rsid w:val="00562715"/>
    <w:rsid w:val="00562DCA"/>
    <w:rsid w:val="0056568F"/>
    <w:rsid w:val="0057436C"/>
    <w:rsid w:val="00575DE3"/>
    <w:rsid w:val="00582578"/>
    <w:rsid w:val="00585343"/>
    <w:rsid w:val="0058621D"/>
    <w:rsid w:val="00587D9C"/>
    <w:rsid w:val="00590663"/>
    <w:rsid w:val="005A2030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C276A"/>
    <w:rsid w:val="005C6C67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285A"/>
    <w:rsid w:val="006432F2"/>
    <w:rsid w:val="0065320F"/>
    <w:rsid w:val="00653D64"/>
    <w:rsid w:val="00654E13"/>
    <w:rsid w:val="00666450"/>
    <w:rsid w:val="00667489"/>
    <w:rsid w:val="006704A6"/>
    <w:rsid w:val="00670D44"/>
    <w:rsid w:val="00671F8D"/>
    <w:rsid w:val="00672C38"/>
    <w:rsid w:val="00673F4C"/>
    <w:rsid w:val="00676AFC"/>
    <w:rsid w:val="006807CD"/>
    <w:rsid w:val="00682D43"/>
    <w:rsid w:val="00685BAF"/>
    <w:rsid w:val="00690463"/>
    <w:rsid w:val="00693DE5"/>
    <w:rsid w:val="006A0D03"/>
    <w:rsid w:val="006A3176"/>
    <w:rsid w:val="006A41E9"/>
    <w:rsid w:val="006A5017"/>
    <w:rsid w:val="006A7C98"/>
    <w:rsid w:val="006B12CB"/>
    <w:rsid w:val="006B2030"/>
    <w:rsid w:val="006B5916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1081"/>
    <w:rsid w:val="00715C55"/>
    <w:rsid w:val="00721B20"/>
    <w:rsid w:val="00724E3B"/>
    <w:rsid w:val="00725EEA"/>
    <w:rsid w:val="007264EA"/>
    <w:rsid w:val="007276B6"/>
    <w:rsid w:val="00730908"/>
    <w:rsid w:val="00730CE9"/>
    <w:rsid w:val="00731D0A"/>
    <w:rsid w:val="0073218F"/>
    <w:rsid w:val="0073373D"/>
    <w:rsid w:val="00737A52"/>
    <w:rsid w:val="007439DB"/>
    <w:rsid w:val="007464DA"/>
    <w:rsid w:val="007568D8"/>
    <w:rsid w:val="007616B4"/>
    <w:rsid w:val="00765316"/>
    <w:rsid w:val="007708C8"/>
    <w:rsid w:val="00776424"/>
    <w:rsid w:val="0077719D"/>
    <w:rsid w:val="00780DF0"/>
    <w:rsid w:val="007810B7"/>
    <w:rsid w:val="00782F0F"/>
    <w:rsid w:val="00782F83"/>
    <w:rsid w:val="007846EC"/>
    <w:rsid w:val="0078538F"/>
    <w:rsid w:val="00787482"/>
    <w:rsid w:val="00787AD0"/>
    <w:rsid w:val="00791DE5"/>
    <w:rsid w:val="007A286D"/>
    <w:rsid w:val="007A314D"/>
    <w:rsid w:val="007A38DF"/>
    <w:rsid w:val="007B00E5"/>
    <w:rsid w:val="007B20CF"/>
    <w:rsid w:val="007B2499"/>
    <w:rsid w:val="007B3CF5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5627"/>
    <w:rsid w:val="008066AD"/>
    <w:rsid w:val="00812CD8"/>
    <w:rsid w:val="00812FF3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47CB0"/>
    <w:rsid w:val="00850794"/>
    <w:rsid w:val="008530E7"/>
    <w:rsid w:val="00856BDB"/>
    <w:rsid w:val="00857675"/>
    <w:rsid w:val="00861F86"/>
    <w:rsid w:val="00865A23"/>
    <w:rsid w:val="00865CEA"/>
    <w:rsid w:val="00867FD3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426"/>
    <w:rsid w:val="00895A2F"/>
    <w:rsid w:val="00896EBD"/>
    <w:rsid w:val="008A026F"/>
    <w:rsid w:val="008A0EB2"/>
    <w:rsid w:val="008A5665"/>
    <w:rsid w:val="008B24A8"/>
    <w:rsid w:val="008B25E4"/>
    <w:rsid w:val="008B3D78"/>
    <w:rsid w:val="008B7609"/>
    <w:rsid w:val="008C261B"/>
    <w:rsid w:val="008C4FCA"/>
    <w:rsid w:val="008C5C9C"/>
    <w:rsid w:val="008C7882"/>
    <w:rsid w:val="008D059D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C42"/>
    <w:rsid w:val="008F4DEF"/>
    <w:rsid w:val="00903D0D"/>
    <w:rsid w:val="009048E1"/>
    <w:rsid w:val="0090598C"/>
    <w:rsid w:val="00905CAB"/>
    <w:rsid w:val="00906E14"/>
    <w:rsid w:val="009071BB"/>
    <w:rsid w:val="00913885"/>
    <w:rsid w:val="00915ABF"/>
    <w:rsid w:val="00915CD8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7251"/>
    <w:rsid w:val="00961156"/>
    <w:rsid w:val="00964F03"/>
    <w:rsid w:val="00966912"/>
    <w:rsid w:val="00966F1F"/>
    <w:rsid w:val="00975676"/>
    <w:rsid w:val="00976467"/>
    <w:rsid w:val="00976D32"/>
    <w:rsid w:val="00976F9C"/>
    <w:rsid w:val="009844F7"/>
    <w:rsid w:val="00985994"/>
    <w:rsid w:val="009938F7"/>
    <w:rsid w:val="009A05AA"/>
    <w:rsid w:val="009A2D5A"/>
    <w:rsid w:val="009A6509"/>
    <w:rsid w:val="009A6E2F"/>
    <w:rsid w:val="009B0101"/>
    <w:rsid w:val="009B2969"/>
    <w:rsid w:val="009B2C7E"/>
    <w:rsid w:val="009B6DBD"/>
    <w:rsid w:val="009C108A"/>
    <w:rsid w:val="009C2E47"/>
    <w:rsid w:val="009C6BFB"/>
    <w:rsid w:val="009D0C05"/>
    <w:rsid w:val="009E2361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A00C78"/>
    <w:rsid w:val="00A0479E"/>
    <w:rsid w:val="00A07979"/>
    <w:rsid w:val="00A11755"/>
    <w:rsid w:val="00A1354F"/>
    <w:rsid w:val="00A16BAC"/>
    <w:rsid w:val="00A17D49"/>
    <w:rsid w:val="00A207FB"/>
    <w:rsid w:val="00A215D2"/>
    <w:rsid w:val="00A24016"/>
    <w:rsid w:val="00A265BF"/>
    <w:rsid w:val="00A26F44"/>
    <w:rsid w:val="00A34FAB"/>
    <w:rsid w:val="00A42C43"/>
    <w:rsid w:val="00A4313D"/>
    <w:rsid w:val="00A50120"/>
    <w:rsid w:val="00A561A1"/>
    <w:rsid w:val="00A60351"/>
    <w:rsid w:val="00A61C6D"/>
    <w:rsid w:val="00A63015"/>
    <w:rsid w:val="00A6387B"/>
    <w:rsid w:val="00A6430E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2B93"/>
    <w:rsid w:val="00A9575C"/>
    <w:rsid w:val="00A95B56"/>
    <w:rsid w:val="00A969AF"/>
    <w:rsid w:val="00A972B5"/>
    <w:rsid w:val="00AA7C29"/>
    <w:rsid w:val="00AB0398"/>
    <w:rsid w:val="00AB1A2E"/>
    <w:rsid w:val="00AB328A"/>
    <w:rsid w:val="00AB4918"/>
    <w:rsid w:val="00AB4BC8"/>
    <w:rsid w:val="00AB6BA7"/>
    <w:rsid w:val="00AB7BE8"/>
    <w:rsid w:val="00AC483F"/>
    <w:rsid w:val="00AD0710"/>
    <w:rsid w:val="00AD458A"/>
    <w:rsid w:val="00AD4DB9"/>
    <w:rsid w:val="00AD63C0"/>
    <w:rsid w:val="00AE2D39"/>
    <w:rsid w:val="00AE35B2"/>
    <w:rsid w:val="00AE6AA0"/>
    <w:rsid w:val="00AF406C"/>
    <w:rsid w:val="00AF45ED"/>
    <w:rsid w:val="00B00CA4"/>
    <w:rsid w:val="00B075D6"/>
    <w:rsid w:val="00B113B9"/>
    <w:rsid w:val="00B119A2"/>
    <w:rsid w:val="00B12766"/>
    <w:rsid w:val="00B13B6D"/>
    <w:rsid w:val="00B1569E"/>
    <w:rsid w:val="00B160C8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5112C"/>
    <w:rsid w:val="00B60AC9"/>
    <w:rsid w:val="00B660D6"/>
    <w:rsid w:val="00B661FF"/>
    <w:rsid w:val="00B67323"/>
    <w:rsid w:val="00B715F2"/>
    <w:rsid w:val="00B73C77"/>
    <w:rsid w:val="00B74071"/>
    <w:rsid w:val="00B7428E"/>
    <w:rsid w:val="00B74508"/>
    <w:rsid w:val="00B74B67"/>
    <w:rsid w:val="00B75580"/>
    <w:rsid w:val="00B77015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A7FF0"/>
    <w:rsid w:val="00BB04EB"/>
    <w:rsid w:val="00BB2539"/>
    <w:rsid w:val="00BB4CE2"/>
    <w:rsid w:val="00BB5EF0"/>
    <w:rsid w:val="00BB6724"/>
    <w:rsid w:val="00BC0EFB"/>
    <w:rsid w:val="00BC2E39"/>
    <w:rsid w:val="00BD2364"/>
    <w:rsid w:val="00BD24A1"/>
    <w:rsid w:val="00BD28E3"/>
    <w:rsid w:val="00BE117E"/>
    <w:rsid w:val="00BE3261"/>
    <w:rsid w:val="00BE569B"/>
    <w:rsid w:val="00BF00EF"/>
    <w:rsid w:val="00BF58FC"/>
    <w:rsid w:val="00C01F77"/>
    <w:rsid w:val="00C01FFC"/>
    <w:rsid w:val="00C025E5"/>
    <w:rsid w:val="00C03252"/>
    <w:rsid w:val="00C05321"/>
    <w:rsid w:val="00C06AE4"/>
    <w:rsid w:val="00C114FF"/>
    <w:rsid w:val="00C11D49"/>
    <w:rsid w:val="00C12F42"/>
    <w:rsid w:val="00C15B76"/>
    <w:rsid w:val="00C171A1"/>
    <w:rsid w:val="00C171A4"/>
    <w:rsid w:val="00C17D7A"/>
    <w:rsid w:val="00C17F12"/>
    <w:rsid w:val="00C20734"/>
    <w:rsid w:val="00C21390"/>
    <w:rsid w:val="00C21C1A"/>
    <w:rsid w:val="00C237E9"/>
    <w:rsid w:val="00C32989"/>
    <w:rsid w:val="00C32BD1"/>
    <w:rsid w:val="00C352F7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5902"/>
    <w:rsid w:val="00CC1E65"/>
    <w:rsid w:val="00CC1EF7"/>
    <w:rsid w:val="00CC567A"/>
    <w:rsid w:val="00CC720B"/>
    <w:rsid w:val="00CD145F"/>
    <w:rsid w:val="00CD2524"/>
    <w:rsid w:val="00CD4059"/>
    <w:rsid w:val="00CD4E5A"/>
    <w:rsid w:val="00CD6AFD"/>
    <w:rsid w:val="00CE03CE"/>
    <w:rsid w:val="00CE0F5D"/>
    <w:rsid w:val="00CE1A6A"/>
    <w:rsid w:val="00CF069C"/>
    <w:rsid w:val="00CF0DFF"/>
    <w:rsid w:val="00CF3084"/>
    <w:rsid w:val="00D028A9"/>
    <w:rsid w:val="00D0359D"/>
    <w:rsid w:val="00D04DED"/>
    <w:rsid w:val="00D1089A"/>
    <w:rsid w:val="00D116BD"/>
    <w:rsid w:val="00D16FE0"/>
    <w:rsid w:val="00D2001A"/>
    <w:rsid w:val="00D20684"/>
    <w:rsid w:val="00D2545D"/>
    <w:rsid w:val="00D2662D"/>
    <w:rsid w:val="00D26B62"/>
    <w:rsid w:val="00D32624"/>
    <w:rsid w:val="00D3691A"/>
    <w:rsid w:val="00D377E2"/>
    <w:rsid w:val="00D403E9"/>
    <w:rsid w:val="00D42DCB"/>
    <w:rsid w:val="00D44A37"/>
    <w:rsid w:val="00D45482"/>
    <w:rsid w:val="00D46DF2"/>
    <w:rsid w:val="00D47674"/>
    <w:rsid w:val="00D5338C"/>
    <w:rsid w:val="00D55C5B"/>
    <w:rsid w:val="00D606B2"/>
    <w:rsid w:val="00D625A7"/>
    <w:rsid w:val="00D63575"/>
    <w:rsid w:val="00D64074"/>
    <w:rsid w:val="00D65777"/>
    <w:rsid w:val="00D728A0"/>
    <w:rsid w:val="00D73634"/>
    <w:rsid w:val="00D74018"/>
    <w:rsid w:val="00D774A4"/>
    <w:rsid w:val="00D83661"/>
    <w:rsid w:val="00D9216A"/>
    <w:rsid w:val="00D95BBB"/>
    <w:rsid w:val="00D97E7D"/>
    <w:rsid w:val="00DB2647"/>
    <w:rsid w:val="00DB3439"/>
    <w:rsid w:val="00DB3618"/>
    <w:rsid w:val="00DB468A"/>
    <w:rsid w:val="00DC2946"/>
    <w:rsid w:val="00DC2CE3"/>
    <w:rsid w:val="00DC4340"/>
    <w:rsid w:val="00DC550F"/>
    <w:rsid w:val="00DC64FD"/>
    <w:rsid w:val="00DD3501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22698"/>
    <w:rsid w:val="00E25B7C"/>
    <w:rsid w:val="00E3076B"/>
    <w:rsid w:val="00E36B54"/>
    <w:rsid w:val="00E3725B"/>
    <w:rsid w:val="00E434D1"/>
    <w:rsid w:val="00E541ED"/>
    <w:rsid w:val="00E56CBB"/>
    <w:rsid w:val="00E5723F"/>
    <w:rsid w:val="00E61950"/>
    <w:rsid w:val="00E61E51"/>
    <w:rsid w:val="00E65154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87E4E"/>
    <w:rsid w:val="00E935AF"/>
    <w:rsid w:val="00E939C2"/>
    <w:rsid w:val="00E945C6"/>
    <w:rsid w:val="00EA191E"/>
    <w:rsid w:val="00EA308C"/>
    <w:rsid w:val="00EA5F80"/>
    <w:rsid w:val="00EB0E20"/>
    <w:rsid w:val="00EB1682"/>
    <w:rsid w:val="00EB1A80"/>
    <w:rsid w:val="00EB457B"/>
    <w:rsid w:val="00EC0A72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3A8A"/>
    <w:rsid w:val="00EF5522"/>
    <w:rsid w:val="00F0054D"/>
    <w:rsid w:val="00F02467"/>
    <w:rsid w:val="00F04D0E"/>
    <w:rsid w:val="00F12214"/>
    <w:rsid w:val="00F12565"/>
    <w:rsid w:val="00F144BE"/>
    <w:rsid w:val="00F14ACA"/>
    <w:rsid w:val="00F172F5"/>
    <w:rsid w:val="00F17A0C"/>
    <w:rsid w:val="00F23025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1D74"/>
    <w:rsid w:val="00F45B8E"/>
    <w:rsid w:val="00F47BAA"/>
    <w:rsid w:val="00F50315"/>
    <w:rsid w:val="00F520FE"/>
    <w:rsid w:val="00F52EAB"/>
    <w:rsid w:val="00F55A04"/>
    <w:rsid w:val="00F55E08"/>
    <w:rsid w:val="00F572EF"/>
    <w:rsid w:val="00F57EFB"/>
    <w:rsid w:val="00F6063E"/>
    <w:rsid w:val="00F61A31"/>
    <w:rsid w:val="00F62DEC"/>
    <w:rsid w:val="00F66F00"/>
    <w:rsid w:val="00F67A2D"/>
    <w:rsid w:val="00F70A1B"/>
    <w:rsid w:val="00F720A3"/>
    <w:rsid w:val="00F72FDF"/>
    <w:rsid w:val="00F75960"/>
    <w:rsid w:val="00F801AF"/>
    <w:rsid w:val="00F82526"/>
    <w:rsid w:val="00F84672"/>
    <w:rsid w:val="00F84802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2657"/>
    <w:rsid w:val="00FF18D2"/>
    <w:rsid w:val="00FF22F5"/>
    <w:rsid w:val="00FF395A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pc2">
    <w:name w:val="spc2"/>
    <w:basedOn w:val="Normln"/>
    <w:rsid w:val="005C6C67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rFonts w:eastAsia="MS Mincho"/>
      <w:lang w:val="en-US"/>
    </w:rPr>
  </w:style>
  <w:style w:type="paragraph" w:customStyle="1" w:styleId="spc1">
    <w:name w:val="spc1"/>
    <w:basedOn w:val="Normln"/>
    <w:rsid w:val="0071108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 w:hanging="567"/>
    </w:pPr>
    <w:rPr>
      <w:rFonts w:eastAsia="MS Mincho"/>
      <w:b/>
      <w:lang w:val="en-US"/>
    </w:rPr>
  </w:style>
  <w:style w:type="paragraph" w:styleId="Odstavecseseznamem">
    <w:name w:val="List Paragraph"/>
    <w:basedOn w:val="Normln"/>
    <w:uiPriority w:val="34"/>
    <w:qFormat/>
    <w:rsid w:val="00AE2D39"/>
    <w:pPr>
      <w:ind w:left="720"/>
      <w:contextualSpacing/>
    </w:pPr>
  </w:style>
  <w:style w:type="character" w:customStyle="1" w:styleId="UnresolvedMention">
    <w:name w:val="Unresolved Mention"/>
    <w:basedOn w:val="Standardnpsmoodstavce"/>
    <w:rsid w:val="00465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D9A17-1785-49C1-80F4-3145C34F9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3591</TotalTime>
  <Pages>6</Pages>
  <Words>1169</Words>
  <Characters>6898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8051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106</cp:revision>
  <cp:lastPrinted>2024-03-08T14:25:00Z</cp:lastPrinted>
  <dcterms:created xsi:type="dcterms:W3CDTF">2022-06-10T09:47:00Z</dcterms:created>
  <dcterms:modified xsi:type="dcterms:W3CDTF">2024-03-08T14:25:00Z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-471620779</vt:i4>
  </property>
  <property fmtid="{D5CDD505-2E9C-101B-9397-08002B2CF9AE}" pid="84" name="_NewReviewCycle">
    <vt:lpwstr/>
  </property>
  <property fmtid="{D5CDD505-2E9C-101B-9397-08002B2CF9AE}" pid="85" name="_EmailSubject">
    <vt:lpwstr>[Confidential] Nobilis IB Ma5 - NL/V/natWS/2022/VRA/001 - variation for submission - DEADLINE 01/05/2022 - SPC TEXT &amp; PROPOSAL AVAILABLE</vt:lpwstr>
  </property>
  <property fmtid="{D5CDD505-2E9C-101B-9397-08002B2CF9AE}" pid="86" name="_AuthorEmail">
    <vt:lpwstr>marta.kovacova@merck.com</vt:lpwstr>
  </property>
  <property fmtid="{D5CDD505-2E9C-101B-9397-08002B2CF9AE}" pid="87" name="_AuthorEmailDisplayName">
    <vt:lpwstr>Kovacova, Marta</vt:lpwstr>
  </property>
  <property fmtid="{D5CDD505-2E9C-101B-9397-08002B2CF9AE}" pid="88" name="_ReviewingToolsShownOnce">
    <vt:lpwstr/>
  </property>
</Properties>
</file>